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3B1B24" w:rsidRDefault="002D59F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3722D2">
        <w:rPr>
          <w:b/>
          <w:sz w:val="32"/>
          <w:szCs w:val="32"/>
        </w:rPr>
        <w:t>СВЕРД</w:t>
      </w:r>
      <w:r>
        <w:rPr>
          <w:b/>
          <w:sz w:val="32"/>
          <w:szCs w:val="32"/>
        </w:rPr>
        <w:t>-19-</w:t>
      </w:r>
      <w:bookmarkEnd w:id="0"/>
      <w:bookmarkEnd w:id="1"/>
      <w:bookmarkEnd w:id="2"/>
      <w:bookmarkEnd w:id="3"/>
      <w:bookmarkEnd w:id="4"/>
      <w:bookmarkEnd w:id="5"/>
      <w:bookmarkEnd w:id="6"/>
      <w:bookmarkEnd w:id="7"/>
      <w:r w:rsidR="003722D2">
        <w:rPr>
          <w:b/>
          <w:sz w:val="32"/>
          <w:szCs w:val="32"/>
        </w:rPr>
        <w:t>0034</w:t>
      </w:r>
    </w:p>
    <w:p w:rsidR="00AF4708" w:rsidRDefault="00AF4708" w:rsidP="00AF4708">
      <w:pPr>
        <w:jc w:val="both"/>
      </w:pPr>
    </w:p>
    <w:p w:rsidR="003B1B24" w:rsidRDefault="002D59F2">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w:t>
      </w:r>
      <w:proofErr w:type="spellStart"/>
      <w:r>
        <w:rPr>
          <w:b/>
        </w:rPr>
        <w:t>ТрансКонтейнер</w:t>
      </w:r>
      <w:proofErr w:type="spellEnd"/>
      <w:r>
        <w:rPr>
          <w:b/>
        </w:rPr>
        <w:t>»)</w:t>
      </w:r>
      <w:r>
        <w:t xml:space="preserve"> в лице </w:t>
      </w:r>
      <w:r w:rsidR="003722D2">
        <w:t xml:space="preserve">Уральского </w:t>
      </w:r>
      <w:r>
        <w:t>филиала ПАО «</w:t>
      </w:r>
      <w:proofErr w:type="spellStart"/>
      <w:r>
        <w:t>ТрансКонтейнер</w:t>
      </w:r>
      <w:proofErr w:type="spellEnd"/>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3722D2">
        <w:rPr>
          <w:snapToGrid w:val="0"/>
          <w:szCs w:val="20"/>
        </w:rPr>
        <w:t>-СВЕРД</w:t>
      </w:r>
      <w:r>
        <w:rPr>
          <w:snapToGrid w:val="0"/>
          <w:szCs w:val="20"/>
        </w:rPr>
        <w:t>-19-</w:t>
      </w:r>
      <w:r w:rsidR="003722D2">
        <w:rPr>
          <w:snapToGrid w:val="0"/>
          <w:szCs w:val="20"/>
        </w:rPr>
        <w:t>0034</w:t>
      </w:r>
      <w:r>
        <w:rPr>
          <w:snapToGrid w:val="0"/>
          <w:szCs w:val="20"/>
        </w:rPr>
        <w:t xml:space="preserve"> по предмету закупки «Аренда транспортных средств с</w:t>
      </w:r>
      <w:proofErr w:type="gramEnd"/>
      <w:r>
        <w:rPr>
          <w:snapToGrid w:val="0"/>
          <w:szCs w:val="20"/>
        </w:rPr>
        <w:t xml:space="preserve"> экипажем для перевозки порожних и груженых контейнеров Уральского филиала ПАО «ТрансКонтейнер» в городе Кургане и прилегающих районах»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B1B24" w:rsidRDefault="002D59F2">
      <w:pPr>
        <w:jc w:val="both"/>
      </w:pPr>
      <w:r>
        <w:t xml:space="preserve">Почтовый адрес Заказчика: </w:t>
      </w:r>
      <w:proofErr w:type="gramStart"/>
      <w:r>
        <w:t>г</w:t>
      </w:r>
      <w:proofErr w:type="gramEnd"/>
      <w:r>
        <w:t>. Екатеринбург, ул. Николая Никонова,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D59F2" w:rsidRPr="00481195" w:rsidRDefault="002D59F2" w:rsidP="002D59F2">
      <w:r w:rsidRPr="00481195">
        <w:t>Витковская Ольга Витальевна</w:t>
      </w:r>
    </w:p>
    <w:p w:rsidR="002D59F2" w:rsidRPr="00481195" w:rsidRDefault="002D59F2" w:rsidP="002D59F2">
      <w:r w:rsidRPr="00481195">
        <w:t xml:space="preserve">Адрес электронной почты: </w:t>
      </w:r>
      <w:hyperlink r:id="rId10" w:history="1">
        <w:r w:rsidRPr="00481195">
          <w:rPr>
            <w:rStyle w:val="a6"/>
            <w:lang w:val="en-US"/>
          </w:rPr>
          <w:t>VitkovskaiaOV</w:t>
        </w:r>
        <w:r w:rsidRPr="00481195">
          <w:rPr>
            <w:rStyle w:val="a6"/>
          </w:rPr>
          <w:t>@</w:t>
        </w:r>
        <w:r w:rsidRPr="00481195">
          <w:rPr>
            <w:rStyle w:val="a6"/>
            <w:lang w:val="en-US"/>
          </w:rPr>
          <w:t>trcont</w:t>
        </w:r>
        <w:r w:rsidRPr="00481195">
          <w:rPr>
            <w:rStyle w:val="a6"/>
          </w:rPr>
          <w:t>.</w:t>
        </w:r>
        <w:r w:rsidRPr="00481195">
          <w:rPr>
            <w:rStyle w:val="a6"/>
            <w:lang w:val="en-US"/>
          </w:rPr>
          <w:t>ru</w:t>
        </w:r>
      </w:hyperlink>
    </w:p>
    <w:p w:rsidR="002D59F2" w:rsidRPr="00481195" w:rsidRDefault="002D59F2" w:rsidP="002D59F2">
      <w:r w:rsidRPr="00481195">
        <w:t>Телефон:+7 (343) 380-12-00 (доб.5128)</w:t>
      </w:r>
    </w:p>
    <w:p w:rsidR="002D59F2" w:rsidRPr="00481195" w:rsidRDefault="002D59F2" w:rsidP="002D59F2">
      <w:r>
        <w:t>Ржевская Елена Александровна</w:t>
      </w:r>
      <w:r w:rsidRPr="00481195">
        <w:t>,</w:t>
      </w:r>
    </w:p>
    <w:p w:rsidR="002D59F2" w:rsidRDefault="002D59F2" w:rsidP="002D59F2">
      <w:r w:rsidRPr="00481195">
        <w:t>Телефон: +7 (343) 380-12-00 (доб.</w:t>
      </w:r>
      <w:r>
        <w:t>5462)</w:t>
      </w:r>
    </w:p>
    <w:p w:rsidR="002D59F2" w:rsidRDefault="002D59F2" w:rsidP="002D59F2">
      <w:r w:rsidRPr="00481195">
        <w:t xml:space="preserve">Адрес электронной почты: </w:t>
      </w:r>
      <w:hyperlink r:id="rId11" w:history="1">
        <w:r w:rsidRPr="004A387D">
          <w:rPr>
            <w:rStyle w:val="a6"/>
            <w:lang w:val="en-US"/>
          </w:rPr>
          <w:t>RzhevskaiaEA</w:t>
        </w:r>
        <w:r w:rsidRPr="004A387D">
          <w:rPr>
            <w:rStyle w:val="a6"/>
          </w:rPr>
          <w:t>@</w:t>
        </w:r>
        <w:proofErr w:type="spellStart"/>
        <w:r w:rsidRPr="004A387D">
          <w:rPr>
            <w:rStyle w:val="a6"/>
          </w:rPr>
          <w:t>trcont.ru</w:t>
        </w:r>
        <w:proofErr w:type="spellEnd"/>
      </w:hyperlink>
      <w:r w:rsidRPr="00481195">
        <w:t xml:space="preserve">  </w:t>
      </w:r>
    </w:p>
    <w:p w:rsidR="00CB1C18" w:rsidRDefault="00CB1C18" w:rsidP="00AF4708">
      <w:pPr>
        <w:jc w:val="both"/>
      </w:pPr>
    </w:p>
    <w:p w:rsidR="006843B8" w:rsidRDefault="002D59F2" w:rsidP="006843B8">
      <w:pPr>
        <w:pStyle w:val="1"/>
        <w:ind w:firstLine="708"/>
        <w:rPr>
          <w:szCs w:val="28"/>
        </w:rPr>
      </w:pPr>
      <w:r>
        <w:rPr>
          <w:b/>
          <w:szCs w:val="28"/>
        </w:rPr>
        <w:t>Организатором закупки способом Размещения оферты</w:t>
      </w:r>
      <w:r>
        <w:rPr>
          <w:szCs w:val="28"/>
        </w:rPr>
        <w:t xml:space="preserve"> </w:t>
      </w:r>
      <w:r w:rsidR="006843B8">
        <w:rPr>
          <w:szCs w:val="28"/>
        </w:rPr>
        <w:t>является ПАО «</w:t>
      </w:r>
      <w:proofErr w:type="spellStart"/>
      <w:r w:rsidR="006843B8">
        <w:rPr>
          <w:szCs w:val="28"/>
        </w:rPr>
        <w:t>ТрансКонтейнер</w:t>
      </w:r>
      <w:proofErr w:type="spellEnd"/>
      <w:r w:rsidR="006843B8">
        <w:rPr>
          <w:szCs w:val="28"/>
        </w:rPr>
        <w:t>». Функции Организатора выполняет постоянная рабочая группа Конкурсной комиссии Уральского филиала ПАО «</w:t>
      </w:r>
      <w:proofErr w:type="spellStart"/>
      <w:r w:rsidR="006843B8">
        <w:rPr>
          <w:szCs w:val="28"/>
        </w:rPr>
        <w:t>ТрансКонтейнер</w:t>
      </w:r>
      <w:proofErr w:type="spellEnd"/>
      <w:r w:rsidR="006843B8">
        <w:rPr>
          <w:szCs w:val="28"/>
        </w:rPr>
        <w:t>»</w:t>
      </w:r>
      <w:r w:rsidR="006843B8">
        <w:t>.</w:t>
      </w:r>
    </w:p>
    <w:p w:rsidR="006843B8" w:rsidRPr="00685FC0" w:rsidRDefault="006843B8" w:rsidP="006843B8">
      <w:pPr>
        <w:jc w:val="both"/>
      </w:pPr>
      <w:r>
        <w:rPr>
          <w:szCs w:val="28"/>
        </w:rPr>
        <w:t xml:space="preserve">Адрес: Российская Федерация, </w:t>
      </w:r>
      <w:r w:rsidRPr="00685FC0">
        <w:t>620027, г. Екатеринбург, ул. Николая Никонова, д</w:t>
      </w:r>
      <w:r>
        <w:t xml:space="preserve">ом </w:t>
      </w:r>
      <w:r w:rsidRPr="00685FC0">
        <w:t>8.</w:t>
      </w:r>
    </w:p>
    <w:p w:rsidR="002D59F2" w:rsidRDefault="002D59F2" w:rsidP="006843B8">
      <w:pPr>
        <w:pStyle w:val="1"/>
        <w:ind w:firstLine="708"/>
        <w:rPr>
          <w:szCs w:val="28"/>
        </w:rPr>
      </w:pPr>
    </w:p>
    <w:p w:rsidR="003B1B24" w:rsidRDefault="002D59F2">
      <w:pPr>
        <w:pStyle w:val="1"/>
        <w:ind w:firstLine="708"/>
        <w:rPr>
          <w:b/>
          <w:szCs w:val="28"/>
        </w:rPr>
      </w:pPr>
      <w:r>
        <w:rPr>
          <w:b/>
          <w:szCs w:val="28"/>
        </w:rPr>
        <w:tab/>
        <w:t>Лот № 1.</w:t>
      </w:r>
    </w:p>
    <w:p w:rsidR="002D59F2" w:rsidRDefault="002D59F2">
      <w:pPr>
        <w:pStyle w:val="1"/>
        <w:ind w:firstLine="708"/>
        <w:rPr>
          <w:szCs w:val="28"/>
        </w:rPr>
      </w:pPr>
    </w:p>
    <w:p w:rsidR="003B1B24" w:rsidRDefault="002D59F2">
      <w:pPr>
        <w:jc w:val="both"/>
        <w:rPr>
          <w:szCs w:val="28"/>
        </w:rPr>
      </w:pPr>
      <w:r>
        <w:rPr>
          <w:b/>
          <w:szCs w:val="28"/>
        </w:rPr>
        <w:t>Предмет договора:</w:t>
      </w:r>
      <w:r>
        <w:rPr>
          <w:szCs w:val="28"/>
        </w:rPr>
        <w:t xml:space="preserve"> Аренда транспортных средств с экипажем для перевозки порожних и груженых контейнеров Уральского филиала ПАО «ТрансКонтейнер» в городе Кургане и прилегающих районах</w:t>
      </w:r>
    </w:p>
    <w:p w:rsidR="003B1B24" w:rsidRDefault="002D59F2">
      <w:pPr>
        <w:jc w:val="both"/>
        <w:rPr>
          <w:szCs w:val="28"/>
        </w:rPr>
      </w:pPr>
      <w:r>
        <w:rPr>
          <w:szCs w:val="28"/>
        </w:rPr>
        <w:t xml:space="preserve">Начальная (максимальная) цена договора: 3 144 520 (три миллиона сто сорок четыре тысячи пятьсот двадцать) рублей 00 копеек с учетом всех налогов (кроме НДС). Указанная цена учитывает все расходы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на Арендодателя. Сумма НДС и условия начисления определяются в соответствии с законодательством Российской Федерации. </w:t>
      </w:r>
    </w:p>
    <w:p w:rsidR="002D59F2" w:rsidRDefault="002D59F2">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3B1B24" w:rsidRDefault="002D59F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B1B24" w:rsidRDefault="002D59F2">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3B1B24" w:rsidRDefault="002D59F2">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3B1B24" w:rsidRDefault="002D59F2">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3B1B24" w:rsidRDefault="002D59F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3B1B24" w:rsidRDefault="002D59F2">
            <w:pPr>
              <w:snapToGrid w:val="0"/>
              <w:ind w:firstLine="0"/>
              <w:rPr>
                <w:snapToGrid/>
                <w:sz w:val="24"/>
                <w:szCs w:val="24"/>
              </w:rPr>
            </w:pPr>
            <w:r>
              <w:rPr>
                <w:snapToGrid/>
                <w:sz w:val="24"/>
                <w:szCs w:val="24"/>
              </w:rPr>
              <w:t>Строка годового плана закупок №977</w:t>
            </w:r>
          </w:p>
        </w:tc>
      </w:tr>
    </w:tbl>
    <w:p w:rsidR="003B1B24" w:rsidRDefault="002D59F2">
      <w:pPr>
        <w:spacing w:before="120"/>
        <w:jc w:val="both"/>
        <w:rPr>
          <w:szCs w:val="28"/>
        </w:rPr>
      </w:pPr>
      <w:proofErr w:type="gramStart"/>
      <w:r>
        <w:rPr>
          <w:szCs w:val="28"/>
        </w:rPr>
        <w:t>Место поставки товара, выполнения работ, оказания услуг: г. Курган, ул. Омская, д. 177 и прилегающие районы.</w:t>
      </w:r>
      <w:proofErr w:type="gramEnd"/>
    </w:p>
    <w:p w:rsidR="008C7B27" w:rsidRDefault="008C7B27" w:rsidP="00CB1C18">
      <w:pPr>
        <w:jc w:val="both"/>
        <w:rPr>
          <w:szCs w:val="28"/>
        </w:rPr>
      </w:pPr>
    </w:p>
    <w:p w:rsidR="003B1B24" w:rsidRDefault="002D59F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3B1B24" w:rsidRDefault="002D59F2">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3B1B24" w:rsidRDefault="002D59F2">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Pr="002D59F2">
        <w:t>«23» июня 2022 г.</w:t>
      </w:r>
      <w:bookmarkEnd w:id="21"/>
      <w:bookmarkEnd w:id="22"/>
      <w:bookmarkEnd w:id="23"/>
      <w:bookmarkEnd w:id="24"/>
      <w:bookmarkEnd w:id="25"/>
      <w:bookmarkEnd w:id="26"/>
      <w:bookmarkEnd w:id="27"/>
      <w:bookmarkEnd w:id="28"/>
      <w:bookmarkEnd w:id="29"/>
      <w:bookmarkEnd w:id="30"/>
      <w:bookmarkEnd w:id="31"/>
    </w:p>
    <w:p w:rsidR="003B1B24" w:rsidRDefault="002D59F2">
      <w:pPr>
        <w:ind w:firstLine="0"/>
        <w:jc w:val="both"/>
      </w:pPr>
      <w:r>
        <w:t xml:space="preserve">Место: </w:t>
      </w:r>
      <w:proofErr w:type="gramStart"/>
      <w:r>
        <w:t>г</w:t>
      </w:r>
      <w:proofErr w:type="gramEnd"/>
      <w:r w:rsidR="003722D2">
        <w:t>.</w:t>
      </w:r>
      <w:r>
        <w:t xml:space="preserve"> Екатеринбург, ул</w:t>
      </w:r>
      <w:r w:rsidR="003722D2">
        <w:t>.</w:t>
      </w:r>
      <w:r>
        <w:t xml:space="preserve"> Николая Никонова, д</w:t>
      </w:r>
      <w:r w:rsidR="003722D2">
        <w:t>.</w:t>
      </w:r>
      <w:r>
        <w:t xml:space="preserve"> 8</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3B1B24" w:rsidRDefault="002D59F2">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r>
        <w:rPr>
          <w:b/>
          <w:szCs w:val="28"/>
        </w:rPr>
        <w:t xml:space="preserve"> осуществляется поэтапно</w:t>
      </w:r>
      <w:bookmarkEnd w:id="32"/>
      <w:bookmarkEnd w:id="33"/>
      <w:bookmarkEnd w:id="34"/>
      <w:r>
        <w:rPr>
          <w:b/>
          <w:szCs w:val="28"/>
        </w:rPr>
        <w:t>:</w:t>
      </w:r>
    </w:p>
    <w:p w:rsidR="002D59F2" w:rsidRDefault="002D59F2" w:rsidP="002D59F2">
      <w:pPr>
        <w:pStyle w:val="1"/>
        <w:ind w:left="34" w:firstLine="0"/>
        <w:rPr>
          <w:rFonts w:eastAsia="Arial"/>
          <w:szCs w:val="28"/>
          <w:lang w:eastAsia="ar-SA"/>
        </w:rPr>
      </w:pPr>
      <w:r>
        <w:rPr>
          <w:rFonts w:eastAsia="Arial"/>
          <w:szCs w:val="28"/>
          <w:lang w:eastAsia="ar-SA"/>
        </w:rPr>
        <w:tab/>
        <w:t xml:space="preserve">1) по первому этапу при наличии Заявок состоится </w:t>
      </w:r>
      <w:r w:rsidRPr="002D59F2">
        <w:rPr>
          <w:rFonts w:eastAsia="Arial"/>
          <w:szCs w:val="28"/>
          <w:lang w:eastAsia="ar-SA"/>
        </w:rPr>
        <w:t>«15» январ</w:t>
      </w:r>
      <w:r w:rsidR="00932DB4">
        <w:rPr>
          <w:rFonts w:eastAsia="Arial"/>
          <w:szCs w:val="28"/>
          <w:lang w:eastAsia="ar-SA"/>
        </w:rPr>
        <w:t>я</w:t>
      </w:r>
      <w:r w:rsidRPr="002D59F2">
        <w:rPr>
          <w:rFonts w:eastAsia="Arial"/>
          <w:szCs w:val="28"/>
          <w:lang w:eastAsia="ar-SA"/>
        </w:rPr>
        <w:t xml:space="preserve"> 20</w:t>
      </w:r>
      <w:r w:rsidR="003722D2">
        <w:rPr>
          <w:rFonts w:eastAsia="Arial"/>
          <w:szCs w:val="28"/>
          <w:lang w:eastAsia="ar-SA"/>
        </w:rPr>
        <w:t>20</w:t>
      </w:r>
      <w:r w:rsidRPr="002D59F2">
        <w:rPr>
          <w:rFonts w:eastAsia="Arial"/>
          <w:szCs w:val="28"/>
          <w:lang w:eastAsia="ar-SA"/>
        </w:rPr>
        <w:t xml:space="preserve"> г.</w:t>
      </w:r>
      <w:r>
        <w:rPr>
          <w:rFonts w:eastAsia="Arial"/>
          <w:szCs w:val="28"/>
          <w:lang w:eastAsia="ar-SA"/>
        </w:rPr>
        <w:t xml:space="preserve"> в 14-00 (местного времени); </w:t>
      </w:r>
      <w:r>
        <w:rPr>
          <w:rFonts w:eastAsia="Arial"/>
          <w:szCs w:val="28"/>
          <w:lang w:eastAsia="ar-SA"/>
        </w:rPr>
        <w:tab/>
      </w:r>
    </w:p>
    <w:p w:rsidR="002D59F2" w:rsidRPr="002D59F2" w:rsidRDefault="002D59F2" w:rsidP="002D59F2">
      <w:pPr>
        <w:pStyle w:val="1"/>
        <w:ind w:left="34" w:firstLine="675"/>
        <w:rPr>
          <w:rFonts w:eastAsia="Arial"/>
          <w:szCs w:val="28"/>
          <w:lang w:eastAsia="ar-SA"/>
        </w:rPr>
      </w:pPr>
      <w:r w:rsidRPr="002D59F2">
        <w:rPr>
          <w:rFonts w:eastAsia="Arial"/>
          <w:szCs w:val="28"/>
          <w:lang w:eastAsia="ar-SA"/>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D59F2" w:rsidRPr="002D59F2" w:rsidRDefault="002D59F2" w:rsidP="002D59F2">
      <w:pPr>
        <w:pStyle w:val="1"/>
        <w:ind w:left="34" w:firstLine="675"/>
        <w:rPr>
          <w:color w:val="000000" w:themeColor="text1"/>
          <w:szCs w:val="28"/>
        </w:rPr>
      </w:pPr>
      <w:r w:rsidRPr="002D59F2">
        <w:rPr>
          <w:color w:val="000000" w:themeColor="text1"/>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D59F2" w:rsidRDefault="002D59F2" w:rsidP="002D59F2">
      <w:pPr>
        <w:tabs>
          <w:tab w:val="clear" w:pos="709"/>
        </w:tabs>
        <w:suppressAutoHyphens/>
        <w:jc w:val="both"/>
        <w:rPr>
          <w:color w:val="000000" w:themeColor="text1"/>
          <w:szCs w:val="28"/>
        </w:rPr>
      </w:pPr>
      <w:r w:rsidRPr="002D59F2">
        <w:rPr>
          <w:color w:val="000000" w:themeColor="text1"/>
          <w:szCs w:val="28"/>
        </w:rPr>
        <w:t xml:space="preserve">4) по последнему этапу при наличии Заявок – не позднее 10 календарных дней </w:t>
      </w:r>
      <w:proofErr w:type="gramStart"/>
      <w:r w:rsidRPr="002D59F2">
        <w:rPr>
          <w:color w:val="000000" w:themeColor="text1"/>
          <w:szCs w:val="28"/>
        </w:rPr>
        <w:t>с даты окончания</w:t>
      </w:r>
      <w:proofErr w:type="gramEnd"/>
      <w:r w:rsidRPr="002D59F2">
        <w:rPr>
          <w:color w:val="000000" w:themeColor="text1"/>
          <w:szCs w:val="28"/>
        </w:rPr>
        <w:t xml:space="preserve"> приема Заявок, указанной в пункте 6 Информационной карты.</w:t>
      </w:r>
    </w:p>
    <w:p w:rsidR="002D59F2" w:rsidRDefault="002D59F2">
      <w:pPr>
        <w:tabs>
          <w:tab w:val="clear" w:pos="709"/>
        </w:tabs>
        <w:ind w:firstLine="0"/>
        <w:rPr>
          <w:color w:val="000000" w:themeColor="text1"/>
          <w:szCs w:val="28"/>
        </w:rPr>
      </w:pPr>
      <w:r>
        <w:rPr>
          <w:color w:val="000000" w:themeColor="text1"/>
          <w:szCs w:val="28"/>
        </w:rPr>
        <w:br w:type="page"/>
      </w:r>
    </w:p>
    <w:p w:rsidR="003B1B24" w:rsidRDefault="002D59F2" w:rsidP="002D59F2">
      <w:pPr>
        <w:tabs>
          <w:tab w:val="clear" w:pos="709"/>
        </w:tabs>
        <w:suppressAutoHyphens/>
        <w:jc w:val="both"/>
        <w:rPr>
          <w:szCs w:val="28"/>
        </w:rPr>
      </w:pPr>
      <w:r>
        <w:rPr>
          <w:szCs w:val="28"/>
        </w:rPr>
        <w:lastRenderedPageBreak/>
        <w:t xml:space="preserve">Место: </w:t>
      </w:r>
      <w:proofErr w:type="gramStart"/>
      <w:r>
        <w:t>г</w:t>
      </w:r>
      <w:proofErr w:type="gramEnd"/>
      <w:r>
        <w:t>. Екатеринбург, ул. Николая Никонова, д. 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3B1B24" w:rsidRDefault="002D59F2">
      <w:pPr>
        <w:jc w:val="both"/>
        <w:rPr>
          <w:b/>
          <w:szCs w:val="28"/>
        </w:rPr>
      </w:pPr>
      <w:r>
        <w:rPr>
          <w:b/>
          <w:szCs w:val="28"/>
        </w:rPr>
        <w:t>Подведение итогов  осуществляется поэтапноне позднее:</w:t>
      </w:r>
    </w:p>
    <w:p w:rsidR="003B1B24" w:rsidRDefault="002D59F2">
      <w:pPr>
        <w:jc w:val="both"/>
        <w:rPr>
          <w:b/>
          <w:szCs w:val="28"/>
        </w:rPr>
      </w:pPr>
      <w:r>
        <w:rPr>
          <w:snapToGrid/>
          <w:szCs w:val="28"/>
          <w:lang w:eastAsia="ar-SA"/>
        </w:rPr>
        <w:t xml:space="preserve">1) по первому этапу при наличии Заявок состоится </w:t>
      </w:r>
      <w:r w:rsidRPr="002D59F2">
        <w:t>«21» февраля 2020 г. в 14-00 (местного времени);</w:t>
      </w:r>
    </w:p>
    <w:p w:rsidR="003B1B24" w:rsidRDefault="002D59F2">
      <w:pPr>
        <w:jc w:val="both"/>
        <w:rPr>
          <w:snapToGrid/>
          <w:szCs w:val="28"/>
          <w:lang w:eastAsia="ar-SA"/>
        </w:rPr>
      </w:pPr>
      <w:r>
        <w:rPr>
          <w:rFonts w:eastAsia="Arial"/>
          <w:snapToGrid/>
          <w:szCs w:val="28"/>
          <w:lang w:eastAsia="ar-SA"/>
        </w:rPr>
        <w:t xml:space="preserve"> </w:t>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3B1B24" w:rsidRDefault="002D59F2">
      <w:pPr>
        <w:ind w:firstLine="0"/>
        <w:jc w:val="both"/>
        <w:rPr>
          <w:snapToGrid/>
          <w:szCs w:val="28"/>
          <w:lang w:eastAsia="ar-SA"/>
        </w:rPr>
      </w:pPr>
      <w:r>
        <w:rPr>
          <w:szCs w:val="28"/>
        </w:rPr>
        <w:t xml:space="preserve">Место: </w:t>
      </w:r>
      <w:proofErr w:type="gramStart"/>
      <w:r>
        <w:t>г</w:t>
      </w:r>
      <w:proofErr w:type="gramEnd"/>
      <w:r>
        <w:t>. Екатеринбург, ул. Николая Никонова, д. 8</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w:t>
      </w:r>
      <w:bookmarkStart w:id="35" w:name="_GoBack"/>
      <w:bookmarkEnd w:id="35"/>
      <w:r>
        <w:t xml:space="preserve">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9F2" w:rsidRDefault="002D59F2" w:rsidP="00CB1C18">
      <w:r>
        <w:separator/>
      </w:r>
    </w:p>
  </w:endnote>
  <w:endnote w:type="continuationSeparator" w:id="0">
    <w:p w:rsidR="002D59F2" w:rsidRDefault="002D59F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9F2" w:rsidRDefault="002D59F2" w:rsidP="00CB1C18">
      <w:r>
        <w:separator/>
      </w:r>
    </w:p>
  </w:footnote>
  <w:footnote w:type="continuationSeparator" w:id="0">
    <w:p w:rsidR="002D59F2" w:rsidRDefault="002D59F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F2" w:rsidRDefault="00EB45BB">
    <w:pPr>
      <w:pStyle w:val="af0"/>
      <w:jc w:val="center"/>
    </w:pPr>
    <w:fldSimple w:instr=" PAGE   \* MERGEFORMAT ">
      <w:r w:rsidR="003722D2">
        <w:rPr>
          <w:noProof/>
        </w:rPr>
        <w:t>3</w:t>
      </w:r>
    </w:fldSimple>
  </w:p>
  <w:p w:rsidR="002D59F2" w:rsidRDefault="002D59F2">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F2" w:rsidRPr="004F2B79" w:rsidRDefault="002D59F2"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D59F2"/>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2D2"/>
    <w:rsid w:val="00372BBD"/>
    <w:rsid w:val="00373C4E"/>
    <w:rsid w:val="00385CE7"/>
    <w:rsid w:val="003917A5"/>
    <w:rsid w:val="003B1B24"/>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43B8"/>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3AA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2DB4"/>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45BB"/>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2D59F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zhevskaiaEA@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tkovskaiaO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D453F-74DC-4519-B2CC-A94496F7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3</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vitkovskaiaov</cp:lastModifiedBy>
  <cp:revision>63</cp:revision>
  <cp:lastPrinted>2019-12-26T07:30:00Z</cp:lastPrinted>
  <dcterms:created xsi:type="dcterms:W3CDTF">2016-09-23T09:16:00Z</dcterms:created>
  <dcterms:modified xsi:type="dcterms:W3CDTF">2019-12-26T07:39:00Z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