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E5" w:rsidRDefault="004A617B">
      <w:pPr>
        <w:jc w:val="right"/>
      </w:pPr>
      <w:r>
        <w:t>В Конкурсную комиссию филиала ПАО «</w:t>
      </w:r>
      <w:proofErr w:type="spellStart"/>
      <w:r>
        <w:t>ТрансКонтейнер</w:t>
      </w:r>
      <w:proofErr w:type="spellEnd"/>
      <w:r>
        <w:t>»</w:t>
      </w:r>
    </w:p>
    <w:p w:rsidR="00B71E7F" w:rsidRDefault="004A617B">
      <w:pPr>
        <w:jc w:val="right"/>
        <w:rPr>
          <w:lang w:eastAsia="en-US"/>
        </w:rPr>
      </w:pPr>
      <w:r>
        <w:t xml:space="preserve"> на </w:t>
      </w:r>
      <w:r w:rsidR="00485EE5">
        <w:t>Горьковской железной дороге</w:t>
      </w:r>
    </w:p>
    <w:p w:rsidR="00AF4708" w:rsidRPr="003927D3" w:rsidRDefault="00AF4708" w:rsidP="00AF4708">
      <w:pPr>
        <w:jc w:val="both"/>
      </w:pPr>
    </w:p>
    <w:p w:rsidR="00B71E7F" w:rsidRDefault="00485EE5">
      <w:pPr>
        <w:jc w:val="both"/>
      </w:pPr>
      <w:r>
        <w:rPr>
          <w:szCs w:val="28"/>
        </w:rPr>
        <w:t>П</w:t>
      </w:r>
      <w:r w:rsidR="004A617B">
        <w:rPr>
          <w:szCs w:val="28"/>
        </w:rPr>
        <w:t>убличного акционерного общества «Центр по перевозке грузов в контейнерах</w:t>
      </w:r>
      <w:r w:rsidR="004A617B">
        <w:t xml:space="preserve"> «ТрансКонтейнер» (ПАО «ТрансКонтейнер»)</w:t>
      </w:r>
      <w:r w:rsidR="004A617B">
        <w:rPr>
          <w:szCs w:val="28"/>
        </w:rPr>
        <w:t xml:space="preserve"> (далее – Заказчик)</w:t>
      </w:r>
      <w:r w:rsidR="004A617B">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w:t>
      </w:r>
      <w:r w:rsidR="004A617B">
        <w:t xml:space="preserve">та директоров ПАО «ТрансКонтейнер» от 26 декабря 2018 г. (далее – Положение о </w:t>
      </w:r>
      <w:proofErr w:type="gramStart"/>
      <w:r w:rsidR="004A617B">
        <w:t>закупках</w:t>
      </w:r>
      <w:proofErr w:type="gramEnd"/>
      <w:r w:rsidR="004A617B">
        <w:t xml:space="preserve">), просит в соответствии с подпунктом 4 пункта 302 Положения о закупках провести закупку </w:t>
      </w:r>
      <w:bookmarkStart w:id="0" w:name="_GoBack"/>
      <w:bookmarkEnd w:id="0"/>
      <w:r w:rsidR="004A617B">
        <w:t>у единственного поставщика (исполнителя, подрядчика) (далее – Закупка).</w:t>
      </w:r>
    </w:p>
    <w:p w:rsidR="007203E7" w:rsidRPr="003927D3" w:rsidRDefault="003D1E43" w:rsidP="004D4FB7">
      <w:pPr>
        <w:ind w:firstLine="851"/>
        <w:jc w:val="both"/>
        <w:rPr>
          <w:b/>
          <w:szCs w:val="28"/>
        </w:rPr>
      </w:pPr>
      <w:r>
        <w:rPr>
          <w:b/>
          <w:szCs w:val="28"/>
        </w:rPr>
        <w:t>1. Предмет Закупки</w:t>
      </w:r>
    </w:p>
    <w:p w:rsidR="00B71E7F" w:rsidRDefault="004A617B">
      <w:pPr>
        <w:ind w:firstLine="851"/>
        <w:jc w:val="both"/>
        <w:rPr>
          <w:szCs w:val="28"/>
        </w:rPr>
      </w:pPr>
      <w:r>
        <w:rPr>
          <w:szCs w:val="28"/>
        </w:rPr>
        <w:t xml:space="preserve">Предметом Закупки является «Поставка электрической энергии (мощности) для электроснабжения объектов контейнерного терминала Киров-Котласский филиала ПАО «ТрансКонтейнер» на Горьковской железной дороге» (заявка в АС КЗ ТК № 0830-19, ГПЗ </w:t>
      </w:r>
      <w:r>
        <w:rPr>
          <w:snapToGrid/>
          <w:szCs w:val="28"/>
        </w:rPr>
        <w:t>№ 107</w:t>
      </w:r>
      <w:r>
        <w:rPr>
          <w:szCs w:val="28"/>
        </w:rPr>
        <w:t>) (да</w:t>
      </w:r>
      <w:r>
        <w:rPr>
          <w:szCs w:val="28"/>
        </w:rPr>
        <w:t>лее – Закупка).</w:t>
      </w:r>
    </w:p>
    <w:p w:rsidR="003D1E43" w:rsidRPr="003927D3" w:rsidRDefault="003C6536" w:rsidP="004D4FB7">
      <w:pPr>
        <w:ind w:firstLine="851"/>
        <w:jc w:val="both"/>
        <w:rPr>
          <w:b/>
          <w:szCs w:val="28"/>
        </w:rPr>
      </w:pPr>
      <w:r>
        <w:rPr>
          <w:b/>
          <w:szCs w:val="28"/>
        </w:rPr>
        <w:t>2. Необходимость проведения Закупки</w:t>
      </w:r>
    </w:p>
    <w:p w:rsidR="00B71E7F" w:rsidRDefault="004A617B">
      <w:pPr>
        <w:ind w:firstLine="851"/>
        <w:jc w:val="both"/>
      </w:pPr>
      <w:r>
        <w:rPr>
          <w:szCs w:val="28"/>
        </w:rPr>
        <w:t xml:space="preserve">Проведение данного вида закупки вызвано необходимостью бесперебойного снабжения электрической энергией энергопринимающих устройств (энергоустановок) контейнерного терминала Киров – Котласский филиала ПАО </w:t>
      </w:r>
      <w:r>
        <w:rPr>
          <w:szCs w:val="28"/>
        </w:rPr>
        <w:t>"ТрансКонтейнер" на Горьковской железной дороге.</w:t>
      </w:r>
    </w:p>
    <w:p w:rsidR="003D1E43" w:rsidRPr="003927D3" w:rsidRDefault="007203E7" w:rsidP="000E77C3">
      <w:pPr>
        <w:ind w:firstLine="851"/>
        <w:jc w:val="both"/>
        <w:rPr>
          <w:b/>
          <w:szCs w:val="28"/>
        </w:rPr>
      </w:pPr>
      <w:r>
        <w:rPr>
          <w:b/>
          <w:szCs w:val="28"/>
        </w:rPr>
        <w:t>3. Обоснование выбора способа Закупки</w:t>
      </w:r>
    </w:p>
    <w:p w:rsidR="00B71E7F" w:rsidRDefault="004A617B">
      <w:pPr>
        <w:ind w:firstLine="851"/>
        <w:jc w:val="both"/>
        <w:rPr>
          <w:i/>
          <w:sz w:val="26"/>
          <w:szCs w:val="26"/>
        </w:rPr>
      </w:pPr>
      <w:r>
        <w:t>Данные товары, работы, услуги могут быть поставлены, выполнены, оказаны лишь одним</w:t>
      </w:r>
      <w:r>
        <w:rPr>
          <w:szCs w:val="28"/>
        </w:rPr>
        <w:t xml:space="preserve"> поставщиком – ОАО "ЭнергосбытПлюс"по следующим причинам:</w:t>
      </w:r>
    </w:p>
    <w:p w:rsidR="00B71E7F" w:rsidRDefault="004A617B">
      <w:pPr>
        <w:ind w:firstLine="851"/>
        <w:jc w:val="both"/>
        <w:rPr>
          <w:szCs w:val="28"/>
        </w:rPr>
      </w:pPr>
      <w:r>
        <w:t>Данные услуги  могут быть пос</w:t>
      </w:r>
      <w:r>
        <w:t>тавлены лишь одним поставщиком Кировского филиала АО «ЭнергосбыТ Плюс»</w:t>
      </w:r>
    </w:p>
    <w:p w:rsidR="00A67341" w:rsidRPr="003927D3" w:rsidRDefault="007203E7" w:rsidP="000E77C3">
      <w:pPr>
        <w:ind w:firstLine="851"/>
        <w:jc w:val="both"/>
        <w:rPr>
          <w:b/>
        </w:rPr>
      </w:pPr>
      <w:r>
        <w:rPr>
          <w:b/>
        </w:rPr>
        <w:t>4. Обоснование цены договора (единицы товара, работы, услуги)</w:t>
      </w:r>
    </w:p>
    <w:p w:rsidR="00B71E7F" w:rsidRDefault="004A617B">
      <w:pPr>
        <w:ind w:firstLine="851"/>
        <w:jc w:val="both"/>
      </w:pPr>
      <w:r>
        <w:t xml:space="preserve">Заказчикам была проведена работа по определению перечня потенциальных контрагентов, осуществляющих данный вид деятельности </w:t>
      </w:r>
      <w:r>
        <w:t>в Нижнем Новгороде. В результате данной работы было установлено, что единственным Гарантирующим поставщиком данных услуг является  Кировский филиал АО «</w:t>
      </w:r>
      <w:proofErr w:type="spellStart"/>
      <w:r>
        <w:t>ЭнергосбыТ</w:t>
      </w:r>
      <w:proofErr w:type="spellEnd"/>
      <w:r>
        <w:t xml:space="preserve"> Плюс».</w:t>
      </w:r>
    </w:p>
    <w:p w:rsidR="003927D3" w:rsidRPr="003927D3" w:rsidRDefault="003927D3" w:rsidP="000E77C3">
      <w:pPr>
        <w:ind w:firstLine="851"/>
        <w:jc w:val="both"/>
        <w:rPr>
          <w:b/>
          <w:szCs w:val="28"/>
        </w:rPr>
      </w:pPr>
      <w:r>
        <w:rPr>
          <w:b/>
          <w:szCs w:val="28"/>
        </w:rPr>
        <w:t>5. Источники финансирования</w:t>
      </w:r>
    </w:p>
    <w:p w:rsidR="00B71E7F" w:rsidRDefault="004A617B">
      <w:pPr>
        <w:ind w:firstLine="851"/>
        <w:jc w:val="both"/>
        <w:rPr>
          <w:szCs w:val="28"/>
        </w:rPr>
      </w:pPr>
      <w:r>
        <w:rPr>
          <w:szCs w:val="28"/>
        </w:rPr>
        <w:t xml:space="preserve">Расходы на «Поставка электрической энергии (мощности) для </w:t>
      </w:r>
      <w:r>
        <w:rPr>
          <w:szCs w:val="28"/>
        </w:rPr>
        <w:t>электроснабжения объектов контейнерного терминала Киров-Котласский филиала ПАО «ТрансКонтейнер» на Горьковской железной дороге» предусмотрены в бюджете ЦФО Заказчика Расходы на оказание услуг предусмотрены в бюджете ЦФО «Эксплуатация терминального хозяйств</w:t>
      </w:r>
      <w:r>
        <w:rPr>
          <w:szCs w:val="28"/>
        </w:rPr>
        <w:t>а, зданий и сооружений» 2019г. (статья бюджета «Электроэнергия») на 2019-2021 год (статьи «3110300»).</w:t>
      </w:r>
    </w:p>
    <w:p w:rsidR="003C6536" w:rsidRDefault="003C6536" w:rsidP="003C6536">
      <w:pPr>
        <w:ind w:firstLine="851"/>
        <w:jc w:val="both"/>
        <w:rPr>
          <w:b/>
          <w:szCs w:val="28"/>
        </w:rPr>
      </w:pPr>
      <w:r>
        <w:rPr>
          <w:b/>
          <w:szCs w:val="28"/>
        </w:rPr>
        <w:t>6. Информация о поставщике</w:t>
      </w:r>
    </w:p>
    <w:p w:rsidR="00485EE5" w:rsidRPr="00485EE5" w:rsidRDefault="00485EE5" w:rsidP="00485EE5">
      <w:pPr>
        <w:ind w:firstLine="851"/>
        <w:jc w:val="both"/>
        <w:rPr>
          <w:b/>
          <w:szCs w:val="28"/>
        </w:rPr>
      </w:pPr>
      <w:r w:rsidRPr="00485EE5">
        <w:rPr>
          <w:b/>
          <w:szCs w:val="28"/>
        </w:rPr>
        <w:t xml:space="preserve">ОГРН </w:t>
      </w:r>
      <w:r w:rsidRPr="00485EE5">
        <w:rPr>
          <w:szCs w:val="28"/>
          <w:u w:val="single"/>
        </w:rPr>
        <w:t>1055612021981</w:t>
      </w:r>
    </w:p>
    <w:p w:rsidR="00485EE5" w:rsidRPr="00485EE5" w:rsidRDefault="00485EE5" w:rsidP="00485EE5">
      <w:pPr>
        <w:ind w:firstLine="851"/>
        <w:jc w:val="both"/>
        <w:rPr>
          <w:b/>
          <w:szCs w:val="28"/>
        </w:rPr>
      </w:pPr>
      <w:r w:rsidRPr="00485EE5">
        <w:rPr>
          <w:b/>
          <w:szCs w:val="28"/>
        </w:rPr>
        <w:lastRenderedPageBreak/>
        <w:t xml:space="preserve">ИНН </w:t>
      </w:r>
      <w:r w:rsidRPr="00485EE5">
        <w:rPr>
          <w:szCs w:val="28"/>
          <w:u w:val="single"/>
        </w:rPr>
        <w:t>5612042824</w:t>
      </w:r>
    </w:p>
    <w:p w:rsidR="00485EE5" w:rsidRDefault="00485EE5" w:rsidP="00485EE5">
      <w:pPr>
        <w:ind w:firstLine="851"/>
        <w:jc w:val="both"/>
        <w:rPr>
          <w:b/>
          <w:szCs w:val="28"/>
        </w:rPr>
      </w:pPr>
      <w:r w:rsidRPr="00485EE5">
        <w:rPr>
          <w:b/>
          <w:szCs w:val="28"/>
        </w:rPr>
        <w:t xml:space="preserve">КПП </w:t>
      </w:r>
      <w:r w:rsidRPr="00485EE5">
        <w:rPr>
          <w:szCs w:val="28"/>
          <w:u w:val="single"/>
        </w:rPr>
        <w:t>434543001</w:t>
      </w:r>
    </w:p>
    <w:p w:rsidR="003C6536" w:rsidRDefault="003C6536" w:rsidP="00485EE5">
      <w:pPr>
        <w:ind w:firstLine="851"/>
        <w:jc w:val="both"/>
        <w:rPr>
          <w:b/>
          <w:szCs w:val="28"/>
        </w:rPr>
      </w:pPr>
      <w:r>
        <w:rPr>
          <w:b/>
          <w:szCs w:val="28"/>
        </w:rPr>
        <w:t xml:space="preserve">Юридический адрес- </w:t>
      </w:r>
      <w:r w:rsidR="00485EE5" w:rsidRPr="006E76AC">
        <w:t>610046, Кировская область, город Киров, улица Преображенская, дом 90</w:t>
      </w:r>
      <w:r w:rsidR="00485EE5">
        <w:t>,</w:t>
      </w:r>
    </w:p>
    <w:p w:rsidR="003C6536" w:rsidRPr="00485EE5" w:rsidRDefault="003C6536" w:rsidP="003C6536">
      <w:pPr>
        <w:ind w:firstLine="851"/>
        <w:jc w:val="both"/>
        <w:rPr>
          <w:sz w:val="24"/>
          <w:szCs w:val="24"/>
        </w:rPr>
      </w:pPr>
      <w:r>
        <w:rPr>
          <w:b/>
          <w:szCs w:val="28"/>
        </w:rPr>
        <w:t>Признак отнесения к субъектам МС</w:t>
      </w:r>
      <w:proofErr w:type="gramStart"/>
      <w:r>
        <w:rPr>
          <w:b/>
          <w:szCs w:val="28"/>
        </w:rPr>
        <w:t>П</w:t>
      </w:r>
      <w:r w:rsidRPr="00485EE5">
        <w:rPr>
          <w:b/>
          <w:szCs w:val="28"/>
        </w:rPr>
        <w:t>-</w:t>
      </w:r>
      <w:proofErr w:type="gramEnd"/>
      <w:r w:rsidRPr="00485EE5">
        <w:rPr>
          <w:szCs w:val="28"/>
        </w:rPr>
        <w:t xml:space="preserve"> </w:t>
      </w:r>
      <w:r w:rsidR="00485EE5" w:rsidRPr="00485EE5">
        <w:rPr>
          <w:szCs w:val="28"/>
        </w:rPr>
        <w:t>не является</w:t>
      </w:r>
      <w:r w:rsidRPr="00485EE5">
        <w:rPr>
          <w:i/>
          <w:sz w:val="24"/>
          <w:szCs w:val="24"/>
        </w:rPr>
        <w:t>.</w:t>
      </w:r>
    </w:p>
    <w:p w:rsidR="00F749D9" w:rsidRDefault="00F749D9" w:rsidP="000E77C3">
      <w:pPr>
        <w:ind w:firstLine="851"/>
        <w:jc w:val="both"/>
        <w:rPr>
          <w:szCs w:val="28"/>
        </w:rPr>
      </w:pPr>
    </w:p>
    <w:p w:rsidR="0024584A" w:rsidRDefault="00F12F5B" w:rsidP="0024584A">
      <w:pPr>
        <w:ind w:firstLine="851"/>
        <w:jc w:val="both"/>
        <w:rPr>
          <w:szCs w:val="28"/>
        </w:rPr>
      </w:pPr>
      <w:r>
        <w:rPr>
          <w:szCs w:val="28"/>
        </w:rPr>
        <w:t>Учитывая изложенное, просим Конкурсную комиссию</w:t>
      </w:r>
      <w:r>
        <w:t xml:space="preserve"> </w:t>
      </w:r>
      <w:r>
        <w:rPr>
          <w:szCs w:val="28"/>
        </w:rPr>
        <w:t>аппарата управления ПАО «ТрансКонтейнер» согласовать размещение Закупки у единственного поставщика (исполнителя, подрядчика) на изложенных выше условиях.</w:t>
      </w:r>
    </w:p>
    <w:p w:rsidR="003C6536" w:rsidRDefault="003C6536" w:rsidP="0024584A">
      <w:pPr>
        <w:ind w:firstLine="851"/>
        <w:jc w:val="both"/>
        <w:rPr>
          <w:szCs w:val="28"/>
        </w:rPr>
      </w:pPr>
    </w:p>
    <w:p w:rsidR="003C6536" w:rsidRPr="00E82675" w:rsidRDefault="003C6536" w:rsidP="0024584A">
      <w:pPr>
        <w:ind w:firstLine="851"/>
        <w:jc w:val="both"/>
        <w:rPr>
          <w:sz w:val="26"/>
          <w:szCs w:val="26"/>
        </w:rPr>
      </w:pPr>
    </w:p>
    <w:p w:rsidR="00B71E7F" w:rsidRDefault="004A617B">
      <w:pPr>
        <w:tabs>
          <w:tab w:val="left" w:pos="4962"/>
        </w:tabs>
        <w:jc w:val="both"/>
        <w:rPr>
          <w:szCs w:val="28"/>
        </w:rPr>
      </w:pPr>
      <w:r>
        <w:rPr>
          <w:szCs w:val="28"/>
        </w:rPr>
        <w:t xml:space="preserve">Руководитель ЦФО ________________ Анатолий Григорьевич </w:t>
      </w:r>
      <w:proofErr w:type="spellStart"/>
      <w:r>
        <w:rPr>
          <w:szCs w:val="28"/>
        </w:rPr>
        <w:t>Каринский</w:t>
      </w:r>
      <w:proofErr w:type="spellEnd"/>
    </w:p>
    <w:p w:rsidR="006D3890" w:rsidRDefault="006D3890" w:rsidP="0057352F">
      <w:pPr>
        <w:ind w:firstLine="0"/>
        <w:rPr>
          <w:szCs w:val="28"/>
        </w:rPr>
      </w:pPr>
    </w:p>
    <w:p w:rsidR="00B71E7F" w:rsidRDefault="004A617B">
      <w:pPr>
        <w:ind w:firstLine="0"/>
        <w:rPr>
          <w:szCs w:val="28"/>
        </w:rPr>
      </w:pPr>
      <w:r>
        <w:rPr>
          <w:szCs w:val="28"/>
        </w:rPr>
        <w:t xml:space="preserve"> «____» _______________ 20___г.</w:t>
      </w:r>
    </w:p>
    <w:p w:rsidR="00B71E7F" w:rsidRDefault="00B71E7F">
      <w:pPr>
        <w:ind w:firstLine="0"/>
        <w:rPr>
          <w:szCs w:val="28"/>
        </w:rPr>
      </w:pPr>
    </w:p>
    <w:sectPr w:rsidR="00B71E7F" w:rsidSect="007637BD">
      <w:pgSz w:w="11906" w:h="16838"/>
      <w:pgMar w:top="1134" w:right="851" w:bottom="1134"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17B" w:rsidRDefault="004A617B" w:rsidP="00CB1C18">
      <w:r>
        <w:separator/>
      </w:r>
    </w:p>
  </w:endnote>
  <w:endnote w:type="continuationSeparator" w:id="0">
    <w:p w:rsidR="004A617B" w:rsidRDefault="004A617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17B" w:rsidRDefault="004A617B" w:rsidP="00CB1C18">
      <w:r>
        <w:separator/>
      </w:r>
    </w:p>
  </w:footnote>
  <w:footnote w:type="continuationSeparator" w:id="0">
    <w:p w:rsidR="004A617B" w:rsidRDefault="004A617B"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121857"/>
    <w:rsid w:val="00003459"/>
    <w:rsid w:val="00015BD4"/>
    <w:rsid w:val="00026B5E"/>
    <w:rsid w:val="00053488"/>
    <w:rsid w:val="00063509"/>
    <w:rsid w:val="00071C18"/>
    <w:rsid w:val="00072C73"/>
    <w:rsid w:val="00072CDC"/>
    <w:rsid w:val="0007438F"/>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6536"/>
    <w:rsid w:val="003C7469"/>
    <w:rsid w:val="003D0AA6"/>
    <w:rsid w:val="003D1E43"/>
    <w:rsid w:val="003D239A"/>
    <w:rsid w:val="003E13B8"/>
    <w:rsid w:val="003E1D49"/>
    <w:rsid w:val="003E56FD"/>
    <w:rsid w:val="003F4415"/>
    <w:rsid w:val="00406C96"/>
    <w:rsid w:val="0041301F"/>
    <w:rsid w:val="00427B60"/>
    <w:rsid w:val="00431463"/>
    <w:rsid w:val="0044002D"/>
    <w:rsid w:val="00445558"/>
    <w:rsid w:val="004641CA"/>
    <w:rsid w:val="00482157"/>
    <w:rsid w:val="00483D8D"/>
    <w:rsid w:val="00485EE5"/>
    <w:rsid w:val="0049189D"/>
    <w:rsid w:val="00497234"/>
    <w:rsid w:val="004A617B"/>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4CAF"/>
    <w:rsid w:val="005A5BE6"/>
    <w:rsid w:val="005A69AB"/>
    <w:rsid w:val="005B0013"/>
    <w:rsid w:val="005B4A3E"/>
    <w:rsid w:val="005C6574"/>
    <w:rsid w:val="005C680F"/>
    <w:rsid w:val="005D2E07"/>
    <w:rsid w:val="005E0384"/>
    <w:rsid w:val="006072F9"/>
    <w:rsid w:val="006117F1"/>
    <w:rsid w:val="00612B7D"/>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D3890"/>
    <w:rsid w:val="006E0FA2"/>
    <w:rsid w:val="007022A0"/>
    <w:rsid w:val="00706492"/>
    <w:rsid w:val="00706501"/>
    <w:rsid w:val="0071472A"/>
    <w:rsid w:val="0071797D"/>
    <w:rsid w:val="007203E7"/>
    <w:rsid w:val="00720B00"/>
    <w:rsid w:val="007222F6"/>
    <w:rsid w:val="00724EED"/>
    <w:rsid w:val="007442D3"/>
    <w:rsid w:val="0075014E"/>
    <w:rsid w:val="00752FA3"/>
    <w:rsid w:val="007637BD"/>
    <w:rsid w:val="007745A4"/>
    <w:rsid w:val="00795795"/>
    <w:rsid w:val="007A053B"/>
    <w:rsid w:val="007B4A2D"/>
    <w:rsid w:val="007D6F31"/>
    <w:rsid w:val="007F5506"/>
    <w:rsid w:val="008128DB"/>
    <w:rsid w:val="00824610"/>
    <w:rsid w:val="00831584"/>
    <w:rsid w:val="00852B23"/>
    <w:rsid w:val="008547B8"/>
    <w:rsid w:val="00854F94"/>
    <w:rsid w:val="0086483E"/>
    <w:rsid w:val="00870945"/>
    <w:rsid w:val="0088075E"/>
    <w:rsid w:val="00884629"/>
    <w:rsid w:val="00884747"/>
    <w:rsid w:val="00891EC0"/>
    <w:rsid w:val="00895AD1"/>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43F50"/>
    <w:rsid w:val="00A67341"/>
    <w:rsid w:val="00A70D81"/>
    <w:rsid w:val="00A716A3"/>
    <w:rsid w:val="00A7517C"/>
    <w:rsid w:val="00A767DE"/>
    <w:rsid w:val="00A86934"/>
    <w:rsid w:val="00A91ABA"/>
    <w:rsid w:val="00AA34B6"/>
    <w:rsid w:val="00AA36AF"/>
    <w:rsid w:val="00AA79FA"/>
    <w:rsid w:val="00AA7EFD"/>
    <w:rsid w:val="00AB2803"/>
    <w:rsid w:val="00AC57C2"/>
    <w:rsid w:val="00AC799F"/>
    <w:rsid w:val="00AD69FC"/>
    <w:rsid w:val="00AE52AC"/>
    <w:rsid w:val="00AE5D96"/>
    <w:rsid w:val="00AF3E8A"/>
    <w:rsid w:val="00AF4708"/>
    <w:rsid w:val="00B03763"/>
    <w:rsid w:val="00B163EE"/>
    <w:rsid w:val="00B20DF0"/>
    <w:rsid w:val="00B21959"/>
    <w:rsid w:val="00B3207D"/>
    <w:rsid w:val="00B44842"/>
    <w:rsid w:val="00B45D6B"/>
    <w:rsid w:val="00B51FAC"/>
    <w:rsid w:val="00B71E7F"/>
    <w:rsid w:val="00B81AC6"/>
    <w:rsid w:val="00B84513"/>
    <w:rsid w:val="00B8653B"/>
    <w:rsid w:val="00BB706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37EFC"/>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723E3-1AA8-46A2-A93B-B2284E4B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Александр Евгеньевич (KuritsynAE@trcont.ru)</dc:creator>
  <cp:lastModifiedBy>Талинин Сергей Александрович</cp:lastModifiedBy>
  <cp:revision>74</cp:revision>
  <cp:lastPrinted>2013-02-18T07:56:00Z</cp:lastPrinted>
  <dcterms:created xsi:type="dcterms:W3CDTF">2014-01-14T07:59:00Z</dcterms:created>
  <dcterms:modified xsi:type="dcterms:W3CDTF">2019-02-26T07:54:00Z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