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64CEE" w:rsidRDefault="00D71184">
      <w:pPr>
        <w:tabs>
          <w:tab w:val="left" w:pos="4962"/>
        </w:tabs>
        <w:ind w:left="4820"/>
        <w:rPr>
          <w:b/>
          <w:bCs/>
          <w:sz w:val="28"/>
          <w:szCs w:val="28"/>
        </w:rPr>
      </w:pPr>
      <w:r>
        <w:rPr>
          <w:b/>
          <w:bCs/>
          <w:sz w:val="28"/>
          <w:szCs w:val="28"/>
        </w:rPr>
        <w:t>Заместитель п</w:t>
      </w:r>
      <w:r w:rsidR="00326CD3">
        <w:rPr>
          <w:b/>
          <w:bCs/>
          <w:sz w:val="28"/>
          <w:szCs w:val="28"/>
        </w:rPr>
        <w:t>редседател</w:t>
      </w:r>
      <w:r>
        <w:rPr>
          <w:b/>
          <w:bCs/>
          <w:sz w:val="28"/>
          <w:szCs w:val="28"/>
        </w:rPr>
        <w:t>я</w:t>
      </w:r>
      <w:r w:rsidR="00326CD3">
        <w:rPr>
          <w:b/>
          <w:bCs/>
          <w:sz w:val="28"/>
          <w:szCs w:val="28"/>
        </w:rPr>
        <w:t xml:space="preserve"> Конкурсной комиссии аппарата управления ПАО «ТрансКонтейнер»</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264CEE" w:rsidRDefault="00326CD3">
      <w:pPr>
        <w:tabs>
          <w:tab w:val="left" w:pos="4962"/>
        </w:tabs>
        <w:ind w:left="4820"/>
        <w:rPr>
          <w:b/>
          <w:bCs/>
          <w:sz w:val="28"/>
          <w:szCs w:val="28"/>
        </w:rPr>
      </w:pPr>
      <w:r>
        <w:rPr>
          <w:b/>
          <w:bCs/>
          <w:sz w:val="28"/>
          <w:szCs w:val="28"/>
        </w:rPr>
        <w:t>Сергей Николаевич Титков</w:t>
      </w:r>
    </w:p>
    <w:p w:rsidR="006F6D36" w:rsidRPr="006D2B87" w:rsidRDefault="006F6D36" w:rsidP="006F6D36">
      <w:pPr>
        <w:tabs>
          <w:tab w:val="left" w:pos="4962"/>
        </w:tabs>
        <w:ind w:left="4820"/>
        <w:rPr>
          <w:rFonts w:eastAsia="Arial Unicode MS"/>
        </w:rPr>
      </w:pPr>
    </w:p>
    <w:p w:rsidR="00264CEE" w:rsidRDefault="00326CD3">
      <w:pPr>
        <w:tabs>
          <w:tab w:val="left" w:pos="4962"/>
        </w:tabs>
        <w:ind w:left="4820"/>
        <w:rPr>
          <w:b/>
          <w:bCs/>
          <w:sz w:val="28"/>
        </w:rPr>
      </w:pPr>
      <w:r>
        <w:rPr>
          <w:b/>
          <w:bCs/>
          <w:sz w:val="28"/>
        </w:rPr>
        <w:t>«</w:t>
      </w:r>
      <w:r w:rsidR="009F0D53">
        <w:rPr>
          <w:b/>
          <w:bCs/>
          <w:sz w:val="28"/>
          <w:lang w:val="en-US"/>
        </w:rPr>
        <w:t>25</w:t>
      </w:r>
      <w:r>
        <w:rPr>
          <w:b/>
          <w:bCs/>
          <w:sz w:val="28"/>
        </w:rPr>
        <w:t>» мая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264CEE" w:rsidRDefault="00326CD3">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Pr="009F0D53">
        <w:rPr>
          <w:szCs w:val="28"/>
        </w:rPr>
        <w:t>открытый конкурс в электронной форме № ОКэ-</w:t>
      </w:r>
      <w:r w:rsidR="009F0D53" w:rsidRPr="009F0D53">
        <w:rPr>
          <w:szCs w:val="28"/>
        </w:rPr>
        <w:t>ЦКПИТ</w:t>
      </w:r>
      <w:r w:rsidRPr="009F0D53">
        <w:rPr>
          <w:szCs w:val="28"/>
        </w:rPr>
        <w:t>-20-</w:t>
      </w:r>
      <w:r w:rsidR="009F0D53" w:rsidRPr="009F0D53">
        <w:rPr>
          <w:szCs w:val="28"/>
        </w:rPr>
        <w:t>0033</w:t>
      </w:r>
      <w:r>
        <w:t xml:space="preserve"> по предмету закупки «Приобретение права использования программного обеспечения  Microsoft Windows Professional 10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 xml:space="preserve">Техническое задание» </w:t>
      </w:r>
      <w:r>
        <w:lastRenderedPageBreak/>
        <w:t>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 xml:space="preserve">с учетом </w:t>
      </w:r>
      <w:r>
        <w:lastRenderedPageBreak/>
        <w:t>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w:t>
      </w:r>
      <w:r>
        <w:lastRenderedPageBreak/>
        <w:t>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9"/>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t xml:space="preserve">В этом случае Конкурсная комиссия принимает решение после </w:t>
      </w:r>
      <w:r>
        <w:lastRenderedPageBreak/>
        <w:t>рассмотрения, оценки и сопоставления поданных в разных базисах поставки ценовых предложений участников.</w:t>
      </w:r>
    </w:p>
    <w:p w:rsidR="00C51709" w:rsidRDefault="00C51709" w:rsidP="00E76363">
      <w:pPr>
        <w:pStyle w:val="1a"/>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64CEE" w:rsidRDefault="00326CD3">
      <w:pPr>
        <w:pStyle w:val="1a"/>
        <w:numPr>
          <w:ilvl w:val="2"/>
          <w:numId w:val="1"/>
        </w:numPr>
        <w:ind w:left="0" w:firstLine="709"/>
      </w:pPr>
      <w:r>
        <w:t>Внесения платы за предоставление документации о закупке не требуется.</w:t>
      </w:r>
      <w:r>
        <w:rPr>
          <w:snapToGrid w:val="0"/>
          <w:szCs w:val="28"/>
          <w:lang w:eastAsia="ru-RU"/>
        </w:rPr>
        <w:t xml:space="preserve"> </w:t>
      </w:r>
      <w:r>
        <w:t>Предоставление Заказчиком документации о закупке на материальном (бумажном) носителе не предусмотрено.</w:t>
      </w:r>
    </w:p>
    <w:p w:rsidR="007378E3" w:rsidRPr="00D32FFA" w:rsidRDefault="007378E3" w:rsidP="007378E3">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a"/>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a"/>
        <w:numPr>
          <w:ilvl w:val="0"/>
          <w:numId w:val="38"/>
        </w:numPr>
        <w:ind w:left="0" w:firstLine="709"/>
        <w:rPr>
          <w:sz w:val="28"/>
          <w:szCs w:val="28"/>
        </w:rPr>
      </w:pPr>
      <w:r>
        <w:rPr>
          <w:sz w:val="28"/>
          <w:szCs w:val="28"/>
        </w:rPr>
        <w:t xml:space="preserve">Изменения и дополнения, внесенные в настоящую документацию о закупке Открытого конкурса, размещаются в соответствии с пунктом 4 </w:t>
      </w:r>
      <w:r>
        <w:rPr>
          <w:sz w:val="28"/>
          <w:szCs w:val="28"/>
        </w:rPr>
        <w:lastRenderedPageBreak/>
        <w:t>Информационной карты не позднее 3 (трех) дней со дня принятия решения о внесении изменений.</w:t>
      </w:r>
    </w:p>
    <w:p w:rsidR="00A83569" w:rsidRDefault="00A83569" w:rsidP="00A83569">
      <w:pPr>
        <w:pStyle w:val="afa"/>
        <w:numPr>
          <w:ilvl w:val="0"/>
          <w:numId w:val="38"/>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A83569">
      <w:pPr>
        <w:pStyle w:val="afa"/>
        <w:numPr>
          <w:ilvl w:val="0"/>
          <w:numId w:val="38"/>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a"/>
        <w:numPr>
          <w:ilvl w:val="0"/>
          <w:numId w:val="39"/>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a"/>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a"/>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 xml:space="preserve">линия доверия «стоп </w:t>
        </w:r>
        <w:r>
          <w:rPr>
            <w:color w:val="0000FF"/>
            <w:sz w:val="28"/>
            <w:szCs w:val="28"/>
            <w:u w:val="single"/>
          </w:rPr>
          <w:lastRenderedPageBreak/>
          <w:t>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a"/>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a"/>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w:t>
      </w:r>
      <w:r>
        <w:rPr>
          <w:sz w:val="28"/>
          <w:szCs w:val="28"/>
        </w:rPr>
        <w:lastRenderedPageBreak/>
        <w:t>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356EB">
      <w:pPr>
        <w:pStyle w:val="1a"/>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 xml:space="preserve">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a"/>
        <w:rPr>
          <w:sz w:val="28"/>
          <w:szCs w:val="28"/>
        </w:rPr>
      </w:pPr>
    </w:p>
    <w:p w:rsidR="002410DF" w:rsidRPr="00D20AD0" w:rsidRDefault="002410DF" w:rsidP="00F356EB">
      <w:pPr>
        <w:pStyle w:val="1a"/>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a"/>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E76363">
      <w:pPr>
        <w:pStyle w:val="1a"/>
        <w:numPr>
          <w:ilvl w:val="1"/>
          <w:numId w:val="36"/>
        </w:numPr>
        <w:ind w:left="0" w:firstLine="709"/>
        <w:outlineLvl w:val="1"/>
        <w:rPr>
          <w:b/>
          <w:szCs w:val="28"/>
        </w:rPr>
      </w:pPr>
      <w:r>
        <w:rPr>
          <w:b/>
          <w:szCs w:val="28"/>
        </w:rPr>
        <w:t>Заявка</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E76363">
      <w:pPr>
        <w:pStyle w:val="afa"/>
        <w:numPr>
          <w:ilvl w:val="2"/>
          <w:numId w:val="6"/>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E76363">
      <w:pPr>
        <w:pStyle w:val="afa"/>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E76363">
      <w:pPr>
        <w:pStyle w:val="afa"/>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a"/>
        <w:numPr>
          <w:ilvl w:val="2"/>
          <w:numId w:val="6"/>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E76363">
      <w:pPr>
        <w:pStyle w:val="afa"/>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a"/>
        <w:numPr>
          <w:ilvl w:val="2"/>
          <w:numId w:val="6"/>
        </w:numPr>
        <w:tabs>
          <w:tab w:val="clear" w:pos="1440"/>
        </w:tabs>
        <w:ind w:firstLine="709"/>
        <w:rPr>
          <w:sz w:val="28"/>
          <w:szCs w:val="28"/>
        </w:rPr>
      </w:pPr>
      <w:r>
        <w:rPr>
          <w:sz w:val="28"/>
          <w:szCs w:val="28"/>
        </w:rPr>
        <w:lastRenderedPageBreak/>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E76363">
      <w:pPr>
        <w:pStyle w:val="afa"/>
        <w:numPr>
          <w:ilvl w:val="2"/>
          <w:numId w:val="6"/>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E76363">
      <w:pPr>
        <w:pStyle w:val="afa"/>
        <w:numPr>
          <w:ilvl w:val="2"/>
          <w:numId w:val="6"/>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E76363">
      <w:pPr>
        <w:pStyle w:val="afa"/>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a"/>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E76363">
      <w:pPr>
        <w:pStyle w:val="afa"/>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a"/>
        <w:numPr>
          <w:ilvl w:val="1"/>
          <w:numId w:val="36"/>
        </w:numPr>
        <w:ind w:left="0" w:firstLine="709"/>
        <w:outlineLvl w:val="1"/>
        <w:rPr>
          <w:b/>
          <w:szCs w:val="28"/>
        </w:rPr>
      </w:pPr>
      <w:r>
        <w:rPr>
          <w:b/>
          <w:szCs w:val="28"/>
        </w:rPr>
        <w:t>Срок и порядок подачи Заявок</w:t>
      </w:r>
    </w:p>
    <w:p w:rsidR="00542481" w:rsidRPr="002D2D73"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a"/>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a"/>
        <w:numPr>
          <w:ilvl w:val="2"/>
          <w:numId w:val="4"/>
        </w:numPr>
        <w:tabs>
          <w:tab w:val="clear" w:pos="0"/>
        </w:tabs>
        <w:ind w:left="0" w:firstLine="709"/>
        <w:rPr>
          <w:sz w:val="28"/>
          <w:szCs w:val="28"/>
        </w:rPr>
      </w:pPr>
      <w:r>
        <w:rPr>
          <w:sz w:val="28"/>
          <w:szCs w:val="28"/>
        </w:rPr>
        <w:t xml:space="preserve">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w:t>
      </w:r>
      <w:r>
        <w:rPr>
          <w:sz w:val="28"/>
          <w:szCs w:val="28"/>
        </w:rPr>
        <w:lastRenderedPageBreak/>
        <w:t>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a"/>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a"/>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a"/>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a"/>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a"/>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a"/>
        <w:ind w:left="709" w:firstLine="0"/>
        <w:rPr>
          <w:sz w:val="28"/>
        </w:rPr>
      </w:pPr>
    </w:p>
    <w:p w:rsidR="00AA1400" w:rsidRPr="00542481" w:rsidRDefault="00AA1400" w:rsidP="00542481">
      <w:pPr>
        <w:pStyle w:val="1a"/>
        <w:numPr>
          <w:ilvl w:val="1"/>
          <w:numId w:val="36"/>
        </w:numPr>
        <w:ind w:left="0" w:firstLine="709"/>
        <w:outlineLvl w:val="1"/>
        <w:rPr>
          <w:b/>
          <w:szCs w:val="28"/>
        </w:rPr>
      </w:pPr>
      <w:r>
        <w:rPr>
          <w:b/>
        </w:rPr>
        <w:t>Порядок оформления Заявки</w:t>
      </w:r>
    </w:p>
    <w:p w:rsidR="00AA1400" w:rsidRDefault="00AA1400" w:rsidP="00542481">
      <w:pPr>
        <w:pStyle w:val="afa"/>
        <w:numPr>
          <w:ilvl w:val="0"/>
          <w:numId w:val="37"/>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A07BF5">
      <w:pPr>
        <w:pStyle w:val="afa"/>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60072E">
      <w:pPr>
        <w:pStyle w:val="afa"/>
        <w:numPr>
          <w:ilvl w:val="0"/>
          <w:numId w:val="37"/>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6217BC">
      <w:pPr>
        <w:pStyle w:val="afa"/>
        <w:numPr>
          <w:ilvl w:val="0"/>
          <w:numId w:val="37"/>
        </w:numPr>
        <w:ind w:left="0" w:firstLine="709"/>
        <w:rPr>
          <w:sz w:val="28"/>
        </w:rPr>
      </w:pPr>
      <w:r>
        <w:rPr>
          <w:sz w:val="28"/>
        </w:rPr>
        <w:t xml:space="preserve">Участник, с которым по итогам настоящего Открытого конкурса заключается договор, до заключения договора дополнительно предоставляет </w:t>
      </w:r>
      <w:r>
        <w:rPr>
          <w:sz w:val="28"/>
        </w:rPr>
        <w:lastRenderedPageBreak/>
        <w:t>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BCA">
      <w:pPr>
        <w:pStyle w:val="afa"/>
        <w:numPr>
          <w:ilvl w:val="0"/>
          <w:numId w:val="37"/>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16413E">
      <w:pPr>
        <w:pStyle w:val="afa"/>
        <w:numPr>
          <w:ilvl w:val="0"/>
          <w:numId w:val="37"/>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BCA">
      <w:pPr>
        <w:pStyle w:val="afa"/>
        <w:numPr>
          <w:ilvl w:val="0"/>
          <w:numId w:val="37"/>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направляемые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6217BC">
      <w:pPr>
        <w:pStyle w:val="afa"/>
        <w:numPr>
          <w:ilvl w:val="0"/>
          <w:numId w:val="37"/>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a"/>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a"/>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w:t>
      </w:r>
      <w:r>
        <w:rPr>
          <w:sz w:val="28"/>
        </w:rPr>
        <w:lastRenderedPageBreak/>
        <w:t>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64CEE" w:rsidRDefault="004C3C60">
      <w:pPr>
        <w:pStyle w:val="afa"/>
        <w:rPr>
          <w:sz w:val="28"/>
        </w:rPr>
      </w:pPr>
      <w:r>
        <w:rPr>
          <w:noProof/>
          <w:sz w:val="28"/>
          <w:szCs w:val="28"/>
          <w:lang w:eastAsia="ru-RU"/>
        </w:rPr>
        <mc:AlternateContent>
          <mc:Choice Requires="wps">
            <w:drawing>
              <wp:anchor distT="0" distB="0" distL="114300" distR="114300" simplePos="0" relativeHeight="251657728"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CA274A" w:rsidRPr="007E6DE4" w:rsidRDefault="00CA274A" w:rsidP="008F6343">
                            <w:pPr>
                              <w:jc w:val="center"/>
                              <w:rPr>
                                <w:b/>
                                <w:sz w:val="28"/>
                                <w:szCs w:val="28"/>
                              </w:rPr>
                            </w:pPr>
                            <w:r w:rsidRPr="007E6DE4">
                              <w:rPr>
                                <w:b/>
                                <w:sz w:val="28"/>
                                <w:szCs w:val="28"/>
                              </w:rPr>
                              <w:t xml:space="preserve">_____________________________________________, </w:t>
                            </w:r>
                          </w:p>
                          <w:p w:rsidR="00CA274A" w:rsidRDefault="00CA274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A274A" w:rsidRPr="007E6DE4" w:rsidRDefault="00CA274A" w:rsidP="008F6343">
                            <w:pPr>
                              <w:jc w:val="center"/>
                              <w:rPr>
                                <w:b/>
                                <w:sz w:val="28"/>
                                <w:szCs w:val="28"/>
                              </w:rPr>
                            </w:pPr>
                            <w:r w:rsidRPr="007E6DE4">
                              <w:rPr>
                                <w:b/>
                                <w:sz w:val="28"/>
                                <w:szCs w:val="28"/>
                              </w:rPr>
                              <w:t>________________________________________</w:t>
                            </w:r>
                          </w:p>
                          <w:p w:rsidR="00CA274A" w:rsidRPr="007E6DE4" w:rsidRDefault="00CA274A" w:rsidP="008F6343">
                            <w:pPr>
                              <w:jc w:val="center"/>
                              <w:rPr>
                                <w:i/>
                                <w:sz w:val="20"/>
                                <w:szCs w:val="20"/>
                              </w:rPr>
                            </w:pPr>
                            <w:r w:rsidRPr="007E6DE4">
                              <w:rPr>
                                <w:i/>
                                <w:sz w:val="20"/>
                                <w:szCs w:val="20"/>
                              </w:rPr>
                              <w:t>государство регистрации претендента</w:t>
                            </w:r>
                          </w:p>
                          <w:p w:rsidR="00CA274A" w:rsidRPr="007E6DE4" w:rsidRDefault="00CA274A" w:rsidP="008F6343">
                            <w:pPr>
                              <w:jc w:val="center"/>
                              <w:rPr>
                                <w:b/>
                                <w:sz w:val="28"/>
                                <w:szCs w:val="28"/>
                              </w:rPr>
                            </w:pPr>
                            <w:r w:rsidRPr="007E6DE4">
                              <w:rPr>
                                <w:b/>
                                <w:sz w:val="28"/>
                                <w:szCs w:val="28"/>
                              </w:rPr>
                              <w:t>_____________________________</w:t>
                            </w:r>
                            <w:r>
                              <w:rPr>
                                <w:b/>
                                <w:sz w:val="28"/>
                                <w:szCs w:val="28"/>
                              </w:rPr>
                              <w:t>__________________</w:t>
                            </w:r>
                          </w:p>
                          <w:p w:rsidR="00CA274A" w:rsidRPr="007E6DE4" w:rsidRDefault="00CA274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A274A" w:rsidRDefault="00CA274A" w:rsidP="008F6343">
                            <w:pPr>
                              <w:jc w:val="both"/>
                            </w:pPr>
                          </w:p>
                          <w:p w:rsidR="00CA274A" w:rsidRDefault="00CA274A">
                            <w:pPr>
                              <w:jc w:val="center"/>
                              <w:rPr>
                                <w:b/>
                              </w:rPr>
                            </w:pPr>
                            <w:r>
                              <w:rPr>
                                <w:b/>
                              </w:rPr>
                              <w:t>ОБЕСПЕЧЕНИЕ ЗАЯВКИ НА УЧАСТИЕ В ОТКРЫТОМ КОНКУРСЕ № </w:t>
                            </w:r>
                          </w:p>
                          <w:p w:rsidR="00CA274A" w:rsidRPr="003C6269" w:rsidRDefault="00CA274A" w:rsidP="008F6343">
                            <w:pPr>
                              <w:jc w:val="center"/>
                              <w:rPr>
                                <w:b/>
                              </w:rPr>
                            </w:pPr>
                            <w:r w:rsidRPr="003C6269">
                              <w:rPr>
                                <w:b/>
                              </w:rPr>
                              <w:t xml:space="preserve">(лот № _________) </w:t>
                            </w:r>
                          </w:p>
                          <w:p w:rsidR="00CA274A" w:rsidRPr="006471D1" w:rsidRDefault="00CA274A"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CA274A" w:rsidRPr="007E6DE4" w:rsidRDefault="00CA274A" w:rsidP="008F6343">
                      <w:pPr>
                        <w:jc w:val="center"/>
                        <w:rPr>
                          <w:b/>
                          <w:sz w:val="28"/>
                          <w:szCs w:val="28"/>
                        </w:rPr>
                      </w:pPr>
                      <w:r w:rsidRPr="007E6DE4">
                        <w:rPr>
                          <w:b/>
                          <w:sz w:val="28"/>
                          <w:szCs w:val="28"/>
                        </w:rPr>
                        <w:t xml:space="preserve">_____________________________________________, </w:t>
                      </w:r>
                    </w:p>
                    <w:p w:rsidR="00CA274A" w:rsidRDefault="00CA274A"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CA274A" w:rsidRPr="007E6DE4" w:rsidRDefault="00CA274A" w:rsidP="008F6343">
                      <w:pPr>
                        <w:jc w:val="center"/>
                        <w:rPr>
                          <w:b/>
                          <w:sz w:val="28"/>
                          <w:szCs w:val="28"/>
                        </w:rPr>
                      </w:pPr>
                      <w:r w:rsidRPr="007E6DE4">
                        <w:rPr>
                          <w:b/>
                          <w:sz w:val="28"/>
                          <w:szCs w:val="28"/>
                        </w:rPr>
                        <w:t>________________________________________</w:t>
                      </w:r>
                    </w:p>
                    <w:p w:rsidR="00CA274A" w:rsidRPr="007E6DE4" w:rsidRDefault="00CA274A" w:rsidP="008F6343">
                      <w:pPr>
                        <w:jc w:val="center"/>
                        <w:rPr>
                          <w:i/>
                          <w:sz w:val="20"/>
                          <w:szCs w:val="20"/>
                        </w:rPr>
                      </w:pPr>
                      <w:r w:rsidRPr="007E6DE4">
                        <w:rPr>
                          <w:i/>
                          <w:sz w:val="20"/>
                          <w:szCs w:val="20"/>
                        </w:rPr>
                        <w:t>государство регистрации претендента</w:t>
                      </w:r>
                    </w:p>
                    <w:p w:rsidR="00CA274A" w:rsidRPr="007E6DE4" w:rsidRDefault="00CA274A" w:rsidP="008F6343">
                      <w:pPr>
                        <w:jc w:val="center"/>
                        <w:rPr>
                          <w:b/>
                          <w:sz w:val="28"/>
                          <w:szCs w:val="28"/>
                        </w:rPr>
                      </w:pPr>
                      <w:r w:rsidRPr="007E6DE4">
                        <w:rPr>
                          <w:b/>
                          <w:sz w:val="28"/>
                          <w:szCs w:val="28"/>
                        </w:rPr>
                        <w:t>_____________________________</w:t>
                      </w:r>
                      <w:r>
                        <w:rPr>
                          <w:b/>
                          <w:sz w:val="28"/>
                          <w:szCs w:val="28"/>
                        </w:rPr>
                        <w:t>__________________</w:t>
                      </w:r>
                    </w:p>
                    <w:p w:rsidR="00CA274A" w:rsidRPr="007E6DE4" w:rsidRDefault="00CA274A" w:rsidP="008F6343">
                      <w:pPr>
                        <w:jc w:val="center"/>
                        <w:rPr>
                          <w:i/>
                          <w:sz w:val="20"/>
                          <w:szCs w:val="20"/>
                        </w:rPr>
                      </w:pPr>
                      <w:r w:rsidRPr="007E6DE4">
                        <w:rPr>
                          <w:i/>
                          <w:sz w:val="20"/>
                          <w:szCs w:val="20"/>
                        </w:rPr>
                        <w:t>ИНН претендента (для претендентов-резидентов Российской Федерации)</w:t>
                      </w:r>
                    </w:p>
                    <w:p w:rsidR="00CA274A" w:rsidRDefault="00CA274A" w:rsidP="008F6343">
                      <w:pPr>
                        <w:jc w:val="both"/>
                      </w:pPr>
                    </w:p>
                    <w:p w:rsidR="00CA274A" w:rsidRDefault="00CA274A">
                      <w:pPr>
                        <w:jc w:val="center"/>
                        <w:rPr>
                          <w:b/>
                        </w:rPr>
                      </w:pPr>
                      <w:r>
                        <w:rPr>
                          <w:b/>
                        </w:rPr>
                        <w:t>ОБЕСПЕЧЕНИЕ ЗАЯВКИ НА УЧАСТИЕ В ОТКРЫТОМ КОНКУРСЕ № </w:t>
                      </w:r>
                    </w:p>
                    <w:p w:rsidR="00CA274A" w:rsidRPr="003C6269" w:rsidRDefault="00CA274A" w:rsidP="008F6343">
                      <w:pPr>
                        <w:jc w:val="center"/>
                        <w:rPr>
                          <w:b/>
                        </w:rPr>
                      </w:pPr>
                      <w:r w:rsidRPr="003C6269">
                        <w:rPr>
                          <w:b/>
                        </w:rPr>
                        <w:t xml:space="preserve">(лот № _________) </w:t>
                      </w:r>
                    </w:p>
                    <w:p w:rsidR="00CA274A" w:rsidRPr="006471D1" w:rsidRDefault="00CA274A" w:rsidP="006471D1">
                      <w:pPr>
                        <w:jc w:val="center"/>
                        <w:rPr>
                          <w:i/>
                        </w:rPr>
                      </w:pPr>
                      <w:r w:rsidRPr="003C6269">
                        <w:rPr>
                          <w:i/>
                        </w:rPr>
                        <w:t>(указывается номер лота)</w:t>
                      </w:r>
                    </w:p>
                  </w:txbxContent>
                </v:textbox>
                <w10:wrap type="tight"/>
              </v:shape>
            </w:pict>
          </mc:Fallback>
        </mc:AlternateContent>
      </w:r>
      <w:r w:rsidR="00326CD3">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a"/>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a"/>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a"/>
        <w:rPr>
          <w:sz w:val="28"/>
        </w:rPr>
      </w:pPr>
    </w:p>
    <w:p w:rsidR="005C58AF" w:rsidRDefault="005C58AF" w:rsidP="00AA1400">
      <w:pPr>
        <w:pStyle w:val="1a"/>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64CEE" w:rsidRDefault="00326CD3">
      <w:pPr>
        <w:pStyle w:val="afa"/>
        <w:numPr>
          <w:ilvl w:val="2"/>
          <w:numId w:val="4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a"/>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264CEE" w:rsidRDefault="00326CD3">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264CEE" w:rsidRDefault="00326CD3">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856650" w:rsidRDefault="00425950" w:rsidP="00425950">
      <w:pPr>
        <w:pStyle w:val="afa"/>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856650">
      <w:pPr>
        <w:pStyle w:val="afa"/>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264CEE" w:rsidRDefault="00326CD3">
      <w:pPr>
        <w:pStyle w:val="afa"/>
        <w:ind w:right="-1"/>
        <w:rPr>
          <w:b/>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370C44" w:rsidRPr="004B366A" w:rsidRDefault="00370C44" w:rsidP="00AA1400">
      <w:pPr>
        <w:pStyle w:val="1a"/>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BB67CA">
      <w:pPr>
        <w:numPr>
          <w:ilvl w:val="0"/>
          <w:numId w:val="1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BB67CA">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 xml:space="preserve">непредставления в Заявке документов и информации, определенных настоящей документацией о закупке, либо наличия в этих документах и </w:t>
      </w:r>
      <w:r>
        <w:rPr>
          <w:sz w:val="28"/>
        </w:rPr>
        <w:lastRenderedPageBreak/>
        <w:t>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356EB">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356EB">
      <w:pPr>
        <w:numPr>
          <w:ilvl w:val="0"/>
          <w:numId w:val="1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356EB">
      <w:pPr>
        <w:numPr>
          <w:ilvl w:val="0"/>
          <w:numId w:val="14"/>
        </w:numPr>
        <w:ind w:left="0" w:firstLine="709"/>
        <w:jc w:val="both"/>
        <w:rPr>
          <w:sz w:val="28"/>
          <w:szCs w:val="28"/>
        </w:rPr>
      </w:pPr>
      <w:r>
        <w:rPr>
          <w:sz w:val="28"/>
          <w:szCs w:val="28"/>
        </w:rPr>
        <w:lastRenderedPageBreak/>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9"/>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856650">
      <w:pPr>
        <w:numPr>
          <w:ilvl w:val="0"/>
          <w:numId w:val="1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856650">
      <w:pPr>
        <w:numPr>
          <w:ilvl w:val="0"/>
          <w:numId w:val="14"/>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856650">
      <w:pPr>
        <w:numPr>
          <w:ilvl w:val="0"/>
          <w:numId w:val="14"/>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w:t>
      </w:r>
      <w:r>
        <w:rPr>
          <w:sz w:val="28"/>
          <w:szCs w:val="28"/>
        </w:rPr>
        <w:lastRenderedPageBreak/>
        <w:t>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856650">
      <w:pPr>
        <w:numPr>
          <w:ilvl w:val="0"/>
          <w:numId w:val="14"/>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на сайте Общества и ЭТП выписки из протокола.</w:t>
      </w:r>
    </w:p>
    <w:p w:rsidR="00856650" w:rsidRPr="00856650" w:rsidRDefault="00856650" w:rsidP="00856650">
      <w:pPr>
        <w:pStyle w:val="Default"/>
        <w:ind w:left="709"/>
        <w:jc w:val="both"/>
        <w:rPr>
          <w:sz w:val="28"/>
          <w:szCs w:val="28"/>
        </w:rPr>
      </w:pPr>
    </w:p>
    <w:p w:rsidR="00370C44" w:rsidRPr="004B366A" w:rsidRDefault="00370C44" w:rsidP="00AA1400">
      <w:pPr>
        <w:pStyle w:val="1a"/>
        <w:numPr>
          <w:ilvl w:val="1"/>
          <w:numId w:val="36"/>
        </w:numPr>
        <w:ind w:left="0" w:firstLine="709"/>
        <w:outlineLvl w:val="1"/>
        <w:rPr>
          <w:b/>
          <w:szCs w:val="28"/>
        </w:rPr>
      </w:pPr>
      <w:r>
        <w:rPr>
          <w:b/>
          <w:szCs w:val="28"/>
        </w:rPr>
        <w:t>Подведение итогов Открытого конкурса</w:t>
      </w:r>
    </w:p>
    <w:p w:rsidR="007D6548" w:rsidRPr="00D32FFA" w:rsidRDefault="007D6548" w:rsidP="00F356EB">
      <w:pPr>
        <w:numPr>
          <w:ilvl w:val="0"/>
          <w:numId w:val="15"/>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356EB">
      <w:pPr>
        <w:numPr>
          <w:ilvl w:val="0"/>
          <w:numId w:val="15"/>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356E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w:t>
      </w:r>
      <w:r>
        <w:rPr>
          <w:sz w:val="28"/>
          <w:szCs w:val="28"/>
        </w:rPr>
        <w:lastRenderedPageBreak/>
        <w:t>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356EB">
      <w:pPr>
        <w:numPr>
          <w:ilvl w:val="0"/>
          <w:numId w:val="15"/>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F356EB">
      <w:pPr>
        <w:numPr>
          <w:ilvl w:val="0"/>
          <w:numId w:val="15"/>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E859B1"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заседания</w:t>
      </w:r>
      <w:r>
        <w:rPr>
          <w:sz w:val="28"/>
          <w:szCs w:val="28"/>
        </w:rPr>
        <w:t>.</w:t>
      </w:r>
    </w:p>
    <w:p w:rsidR="00E67B4B" w:rsidRDefault="00E859B1" w:rsidP="00E859B1">
      <w:pPr>
        <w:numPr>
          <w:ilvl w:val="0"/>
          <w:numId w:val="15"/>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E859B1" w:rsidRDefault="00E67B4B" w:rsidP="00E67B4B">
      <w:pPr>
        <w:ind w:firstLine="709"/>
        <w:jc w:val="both"/>
        <w:rPr>
          <w:sz w:val="28"/>
          <w:szCs w:val="28"/>
        </w:rPr>
      </w:pPr>
      <w:r>
        <w:rPr>
          <w:sz w:val="28"/>
          <w:szCs w:val="28"/>
        </w:rPr>
        <w:t>Допускается размещение на сайте Общества и ЭТП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AA1400">
      <w:pPr>
        <w:pStyle w:val="1a"/>
        <w:numPr>
          <w:ilvl w:val="1"/>
          <w:numId w:val="36"/>
        </w:numPr>
        <w:ind w:left="0" w:firstLine="709"/>
        <w:outlineLvl w:val="1"/>
        <w:rPr>
          <w:b/>
          <w:szCs w:val="28"/>
        </w:rPr>
      </w:pPr>
      <w:r>
        <w:rPr>
          <w:b/>
          <w:szCs w:val="28"/>
        </w:rPr>
        <w:lastRenderedPageBreak/>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264CEE" w:rsidRDefault="00326CD3">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381CD3">
      <w:pPr>
        <w:numPr>
          <w:ilvl w:val="0"/>
          <w:numId w:val="16"/>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E67B4B">
      <w:pPr>
        <w:numPr>
          <w:ilvl w:val="0"/>
          <w:numId w:val="16"/>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w:t>
      </w:r>
      <w:r>
        <w:rPr>
          <w:sz w:val="28"/>
          <w:szCs w:val="28"/>
        </w:rPr>
        <w:lastRenderedPageBreak/>
        <w:t>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1049C1">
      <w:pPr>
        <w:numPr>
          <w:ilvl w:val="0"/>
          <w:numId w:val="16"/>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1049C1">
      <w:pPr>
        <w:numPr>
          <w:ilvl w:val="0"/>
          <w:numId w:val="16"/>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79021D">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Договор в </w:t>
      </w:r>
      <w:r>
        <w:rPr>
          <w:sz w:val="28"/>
          <w:szCs w:val="28"/>
        </w:rPr>
        <w:lastRenderedPageBreak/>
        <w:t>таком случае может быть заключен с Участником со вторым порядковым номером.</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a"/>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E67B4B">
      <w:pPr>
        <w:pStyle w:val="aff7"/>
        <w:numPr>
          <w:ilvl w:val="0"/>
          <w:numId w:val="29"/>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264CEE" w:rsidRPr="003B3E73" w:rsidRDefault="00264CEE" w:rsidP="00264CEE">
      <w:pPr>
        <w:widowControl w:val="0"/>
        <w:numPr>
          <w:ilvl w:val="1"/>
          <w:numId w:val="52"/>
        </w:numPr>
        <w:suppressAutoHyphens w:val="0"/>
        <w:spacing w:after="120"/>
        <w:ind w:left="0"/>
        <w:contextualSpacing/>
        <w:jc w:val="both"/>
        <w:rPr>
          <w:color w:val="000000"/>
          <w:sz w:val="28"/>
          <w:szCs w:val="28"/>
          <w:lang w:eastAsia="ru-RU"/>
        </w:rPr>
      </w:pPr>
      <w:r>
        <w:rPr>
          <w:color w:val="000000"/>
          <w:sz w:val="28"/>
          <w:szCs w:val="28"/>
          <w:lang w:eastAsia="ru-RU"/>
        </w:rPr>
        <w:t xml:space="preserve">Открытый конкурс в электронной форме на передачу за вознаграждение на условиях простой (неисключительной) лицензии права на использование программного обеспечения для электронно-вычислительных машин: Microsoft </w:t>
      </w:r>
      <w:r>
        <w:rPr>
          <w:color w:val="000000"/>
          <w:sz w:val="28"/>
          <w:szCs w:val="28"/>
          <w:lang w:val="en-US" w:eastAsia="ru-RU"/>
        </w:rPr>
        <w:t>Windows</w:t>
      </w:r>
      <w:r>
        <w:rPr>
          <w:color w:val="000000"/>
          <w:sz w:val="28"/>
          <w:szCs w:val="28"/>
          <w:lang w:eastAsia="ru-RU"/>
        </w:rPr>
        <w:t xml:space="preserve"> 10 </w:t>
      </w:r>
      <w:r>
        <w:rPr>
          <w:color w:val="000000"/>
          <w:sz w:val="28"/>
          <w:szCs w:val="28"/>
          <w:lang w:val="en-US" w:eastAsia="ru-RU"/>
        </w:rPr>
        <w:t>Professional</w:t>
      </w:r>
      <w:r>
        <w:rPr>
          <w:color w:val="000000"/>
          <w:sz w:val="28"/>
          <w:szCs w:val="28"/>
          <w:lang w:eastAsia="ru-RU"/>
        </w:rPr>
        <w:t xml:space="preserve"> </w:t>
      </w:r>
      <w:r>
        <w:rPr>
          <w:color w:val="000000"/>
          <w:sz w:val="28"/>
          <w:lang w:eastAsia="ru-RU"/>
        </w:rPr>
        <w:t>(далее – программы для ЭВМ).</w:t>
      </w:r>
    </w:p>
    <w:p w:rsidR="00264CEE" w:rsidRPr="00BA7870" w:rsidRDefault="00264CEE" w:rsidP="00264CEE">
      <w:pPr>
        <w:numPr>
          <w:ilvl w:val="1"/>
          <w:numId w:val="52"/>
        </w:numPr>
        <w:ind w:left="0"/>
        <w:jc w:val="both"/>
        <w:rPr>
          <w:sz w:val="28"/>
          <w:szCs w:val="28"/>
        </w:rPr>
      </w:pPr>
      <w:r>
        <w:rPr>
          <w:sz w:val="28"/>
          <w:szCs w:val="28"/>
        </w:rPr>
        <w:t>Наименование и количество экземпляров программы для электронно-вычислительных машин, права на использование которой должны предоставляться поставщиком указаны в таблице № 1.</w:t>
      </w:r>
    </w:p>
    <w:p w:rsidR="00264CEE" w:rsidRPr="006E1143" w:rsidRDefault="00264CEE" w:rsidP="00806751">
      <w:pPr>
        <w:ind w:left="710"/>
        <w:jc w:val="right"/>
      </w:pPr>
      <w:r>
        <w:t xml:space="preserve">Таблица № 1 </w:t>
      </w:r>
    </w:p>
    <w:tbl>
      <w:tblPr>
        <w:tblW w:w="9796" w:type="dxa"/>
        <w:tblInd w:w="93" w:type="dxa"/>
        <w:tblLook w:val="04A0" w:firstRow="1" w:lastRow="0" w:firstColumn="1" w:lastColumn="0" w:noHBand="0" w:noVBand="1"/>
      </w:tblPr>
      <w:tblGrid>
        <w:gridCol w:w="1575"/>
        <w:gridCol w:w="6804"/>
        <w:gridCol w:w="1417"/>
      </w:tblGrid>
      <w:tr w:rsidR="00264CEE" w:rsidRPr="00AD432F" w:rsidTr="00806751">
        <w:trPr>
          <w:trHeight w:val="288"/>
        </w:trPr>
        <w:tc>
          <w:tcPr>
            <w:tcW w:w="1575"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rsidR="00264CEE" w:rsidRPr="00AD432F" w:rsidRDefault="00264CEE" w:rsidP="00806751">
            <w:pPr>
              <w:rPr>
                <w:b/>
                <w:bCs/>
                <w:color w:val="000000"/>
                <w:lang w:eastAsia="ru-RU"/>
              </w:rPr>
            </w:pPr>
            <w:r>
              <w:rPr>
                <w:b/>
                <w:bCs/>
                <w:color w:val="000000"/>
                <w:lang w:eastAsia="ru-RU"/>
              </w:rPr>
              <w:t xml:space="preserve">Артикул </w:t>
            </w:r>
          </w:p>
        </w:tc>
        <w:tc>
          <w:tcPr>
            <w:tcW w:w="6804" w:type="dxa"/>
            <w:tcBorders>
              <w:top w:val="single" w:sz="4" w:space="0" w:color="000000"/>
              <w:left w:val="nil"/>
              <w:bottom w:val="single" w:sz="4" w:space="0" w:color="000000"/>
              <w:right w:val="single" w:sz="4" w:space="0" w:color="000000"/>
            </w:tcBorders>
            <w:shd w:val="clear" w:color="auto" w:fill="auto"/>
            <w:noWrap/>
            <w:vAlign w:val="bottom"/>
            <w:hideMark/>
          </w:tcPr>
          <w:p w:rsidR="00264CEE" w:rsidRPr="00AD432F" w:rsidRDefault="00264CEE" w:rsidP="00806751">
            <w:pPr>
              <w:rPr>
                <w:b/>
                <w:bCs/>
                <w:color w:val="000000"/>
                <w:lang w:eastAsia="ru-RU"/>
              </w:rPr>
            </w:pPr>
            <w:r>
              <w:rPr>
                <w:b/>
                <w:bCs/>
                <w:color w:val="000000"/>
                <w:lang w:eastAsia="ru-RU"/>
              </w:rPr>
              <w:t>Наименование лицензии</w:t>
            </w:r>
          </w:p>
        </w:tc>
        <w:tc>
          <w:tcPr>
            <w:tcW w:w="1417" w:type="dxa"/>
            <w:tcBorders>
              <w:top w:val="single" w:sz="4" w:space="0" w:color="000000"/>
              <w:left w:val="nil"/>
              <w:bottom w:val="single" w:sz="4" w:space="0" w:color="000000"/>
              <w:right w:val="single" w:sz="4" w:space="0" w:color="000000"/>
            </w:tcBorders>
            <w:shd w:val="clear" w:color="auto" w:fill="auto"/>
            <w:noWrap/>
            <w:vAlign w:val="bottom"/>
            <w:hideMark/>
          </w:tcPr>
          <w:p w:rsidR="00264CEE" w:rsidRPr="00AD432F" w:rsidRDefault="00264CEE" w:rsidP="00806751">
            <w:pPr>
              <w:rPr>
                <w:b/>
                <w:bCs/>
                <w:color w:val="000000"/>
                <w:lang w:eastAsia="ru-RU"/>
              </w:rPr>
            </w:pPr>
            <w:r>
              <w:rPr>
                <w:b/>
                <w:bCs/>
                <w:color w:val="000000"/>
                <w:lang w:eastAsia="ru-RU"/>
              </w:rPr>
              <w:t xml:space="preserve"> Кол-во</w:t>
            </w:r>
          </w:p>
        </w:tc>
      </w:tr>
      <w:tr w:rsidR="00264CEE" w:rsidRPr="00AD432F" w:rsidTr="00806751">
        <w:trPr>
          <w:trHeight w:val="288"/>
        </w:trPr>
        <w:tc>
          <w:tcPr>
            <w:tcW w:w="1575" w:type="dxa"/>
            <w:tcBorders>
              <w:top w:val="nil"/>
              <w:left w:val="single" w:sz="4" w:space="0" w:color="000000"/>
              <w:bottom w:val="single" w:sz="4" w:space="0" w:color="000000"/>
              <w:right w:val="single" w:sz="4" w:space="0" w:color="000000"/>
            </w:tcBorders>
            <w:shd w:val="clear" w:color="auto" w:fill="auto"/>
            <w:noWrap/>
            <w:vAlign w:val="center"/>
            <w:hideMark/>
          </w:tcPr>
          <w:p w:rsidR="00264CEE" w:rsidRPr="00AD432F" w:rsidRDefault="00264CEE" w:rsidP="00806751">
            <w:pPr>
              <w:jc w:val="both"/>
              <w:rPr>
                <w:lang w:val="en-US"/>
              </w:rPr>
            </w:pPr>
            <w:r>
              <w:t>FQC-10364</w:t>
            </w:r>
          </w:p>
        </w:tc>
        <w:tc>
          <w:tcPr>
            <w:tcW w:w="6804" w:type="dxa"/>
            <w:tcBorders>
              <w:top w:val="nil"/>
              <w:left w:val="nil"/>
              <w:bottom w:val="single" w:sz="4" w:space="0" w:color="000000"/>
              <w:right w:val="single" w:sz="4" w:space="0" w:color="000000"/>
            </w:tcBorders>
            <w:shd w:val="clear" w:color="auto" w:fill="auto"/>
            <w:noWrap/>
            <w:vAlign w:val="center"/>
            <w:hideMark/>
          </w:tcPr>
          <w:p w:rsidR="00264CEE" w:rsidRPr="00AD432F" w:rsidRDefault="00264CEE" w:rsidP="00806751">
            <w:pPr>
              <w:rPr>
                <w:color w:val="000000"/>
                <w:lang w:val="en-US" w:eastAsia="ru-RU"/>
              </w:rPr>
            </w:pPr>
            <w:r>
              <w:rPr>
                <w:color w:val="000000"/>
                <w:lang w:val="en-US" w:eastAsia="ru-RU"/>
              </w:rPr>
              <w:t>Windows Professional 10 a Single OLV NL Each Legalization GetGenuine wCOA</w:t>
            </w:r>
          </w:p>
        </w:tc>
        <w:tc>
          <w:tcPr>
            <w:tcW w:w="1417" w:type="dxa"/>
            <w:tcBorders>
              <w:top w:val="nil"/>
              <w:left w:val="nil"/>
              <w:bottom w:val="single" w:sz="4" w:space="0" w:color="000000"/>
              <w:right w:val="single" w:sz="4" w:space="0" w:color="000000"/>
            </w:tcBorders>
            <w:shd w:val="clear" w:color="auto" w:fill="auto"/>
            <w:noWrap/>
            <w:vAlign w:val="center"/>
            <w:hideMark/>
          </w:tcPr>
          <w:p w:rsidR="00264CEE" w:rsidRPr="00AD432F" w:rsidRDefault="00264CEE" w:rsidP="00806751">
            <w:pPr>
              <w:jc w:val="center"/>
              <w:rPr>
                <w:color w:val="000000"/>
                <w:lang w:val="en-US" w:eastAsia="ru-RU"/>
              </w:rPr>
            </w:pPr>
            <w:r>
              <w:rPr>
                <w:color w:val="000000"/>
                <w:lang w:val="en-US" w:eastAsia="ru-RU"/>
              </w:rPr>
              <w:t>800</w:t>
            </w:r>
          </w:p>
        </w:tc>
      </w:tr>
    </w:tbl>
    <w:p w:rsidR="00264CEE" w:rsidRDefault="00264CEE" w:rsidP="00806751">
      <w:pPr>
        <w:ind w:firstLine="709"/>
        <w:rPr>
          <w:sz w:val="28"/>
          <w:szCs w:val="28"/>
        </w:rPr>
      </w:pPr>
    </w:p>
    <w:p w:rsidR="00264CEE" w:rsidRDefault="00264CEE" w:rsidP="00264CEE">
      <w:pPr>
        <w:numPr>
          <w:ilvl w:val="1"/>
          <w:numId w:val="52"/>
        </w:numPr>
        <w:ind w:left="0"/>
        <w:jc w:val="both"/>
        <w:rPr>
          <w:sz w:val="28"/>
          <w:szCs w:val="28"/>
        </w:rPr>
      </w:pPr>
      <w:r>
        <w:rPr>
          <w:sz w:val="28"/>
          <w:szCs w:val="28"/>
        </w:rPr>
        <w:t>Срок, на который передаются права на использование Программы, должен быть установлен лицензионными условиями Правообладателя (типовое соглашение Правообладателя для конечного пользователя). Срок использования программы должен быть бессрочным.</w:t>
      </w:r>
    </w:p>
    <w:p w:rsidR="00264CEE" w:rsidRPr="00AD432F" w:rsidRDefault="00264CEE" w:rsidP="00264CEE">
      <w:pPr>
        <w:widowControl w:val="0"/>
        <w:numPr>
          <w:ilvl w:val="1"/>
          <w:numId w:val="52"/>
        </w:numPr>
        <w:spacing w:after="120"/>
        <w:ind w:left="0" w:firstLine="709"/>
        <w:contextualSpacing/>
        <w:jc w:val="both"/>
        <w:rPr>
          <w:sz w:val="28"/>
        </w:rPr>
      </w:pPr>
      <w:r>
        <w:rPr>
          <w:sz w:val="28"/>
          <w:szCs w:val="28"/>
        </w:rPr>
        <w:lastRenderedPageBreak/>
        <w:t>П</w:t>
      </w:r>
      <w:r>
        <w:rPr>
          <w:bCs/>
          <w:color w:val="000000"/>
          <w:sz w:val="28"/>
          <w:lang w:eastAsia="ru-RU"/>
        </w:rPr>
        <w:t xml:space="preserve">оставщик обязан предоставить Заказчику право на использование программ для ЭВМ в срок не более 15 (Пятнадцати) календарных дней с даты подписания договора. </w:t>
      </w:r>
    </w:p>
    <w:p w:rsidR="00264CEE" w:rsidRPr="007A230D" w:rsidRDefault="00264CEE" w:rsidP="00264CEE">
      <w:pPr>
        <w:widowControl w:val="0"/>
        <w:numPr>
          <w:ilvl w:val="1"/>
          <w:numId w:val="52"/>
        </w:numPr>
        <w:spacing w:after="120"/>
        <w:ind w:left="0" w:firstLine="709"/>
        <w:contextualSpacing/>
        <w:jc w:val="both"/>
        <w:rPr>
          <w:sz w:val="28"/>
        </w:rPr>
      </w:pPr>
      <w:r>
        <w:rPr>
          <w:bCs/>
          <w:color w:val="000000"/>
          <w:sz w:val="28"/>
          <w:lang w:eastAsia="ru-RU"/>
        </w:rPr>
        <w:t>Факт предоставления Заказчику права на использование программ для ЭВМ должен быть оформлен актом приема-передачи неисключительных прав.</w:t>
      </w:r>
    </w:p>
    <w:p w:rsidR="00264CEE" w:rsidRDefault="00264CEE" w:rsidP="00264CEE">
      <w:pPr>
        <w:widowControl w:val="0"/>
        <w:numPr>
          <w:ilvl w:val="1"/>
          <w:numId w:val="52"/>
        </w:numPr>
        <w:tabs>
          <w:tab w:val="left" w:pos="1418"/>
        </w:tabs>
        <w:spacing w:after="120"/>
        <w:ind w:left="0" w:firstLine="709"/>
        <w:contextualSpacing/>
        <w:jc w:val="both"/>
        <w:rPr>
          <w:sz w:val="28"/>
        </w:rPr>
      </w:pPr>
      <w:r>
        <w:rPr>
          <w:sz w:val="28"/>
        </w:rPr>
        <w:t xml:space="preserve">Заказчик в течение 5 (пяти) календарных дней с даты получения акта приема-передачи прав направляет поставщику подписанный акт приема-передачи прав или мотивированный отказ от подписания акта приема-передачи прав. </w:t>
      </w:r>
    </w:p>
    <w:p w:rsidR="00264CEE" w:rsidRPr="008E761B" w:rsidRDefault="00264CEE" w:rsidP="00264CEE">
      <w:pPr>
        <w:widowControl w:val="0"/>
        <w:numPr>
          <w:ilvl w:val="1"/>
          <w:numId w:val="52"/>
        </w:numPr>
        <w:tabs>
          <w:tab w:val="left" w:pos="1418"/>
        </w:tabs>
        <w:spacing w:after="120"/>
        <w:ind w:left="0" w:firstLine="709"/>
        <w:contextualSpacing/>
        <w:jc w:val="both"/>
        <w:rPr>
          <w:sz w:val="28"/>
        </w:rPr>
      </w:pPr>
      <w:r>
        <w:rPr>
          <w:sz w:val="28"/>
        </w:rPr>
        <w:t>Права на использование Программы считаются предоставленными Заказчику с даты подписания сторонами Акта приёма-передачи прав.</w:t>
      </w:r>
    </w:p>
    <w:p w:rsidR="00264CEE" w:rsidRPr="007A230D" w:rsidRDefault="00264CEE" w:rsidP="00264CEE">
      <w:pPr>
        <w:widowControl w:val="0"/>
        <w:numPr>
          <w:ilvl w:val="1"/>
          <w:numId w:val="52"/>
        </w:numPr>
        <w:tabs>
          <w:tab w:val="left" w:pos="1418"/>
        </w:tabs>
        <w:spacing w:after="120"/>
        <w:ind w:left="0" w:firstLine="709"/>
        <w:contextualSpacing/>
        <w:jc w:val="both"/>
        <w:rPr>
          <w:sz w:val="28"/>
        </w:rPr>
      </w:pPr>
      <w:r>
        <w:rPr>
          <w:bCs/>
          <w:color w:val="000000"/>
          <w:sz w:val="28"/>
          <w:lang w:eastAsia="ru-RU"/>
        </w:rPr>
        <w:t>В случае использования правообладателем технических средств защиты использования программ, поставщик обязан одновременно с подписанием акта приема-передачи неисключительных прав предоставить Заказчику возможность использования соответствующих программ, в том числе путём передачи ему необходимых ключей доступа и паролей.</w:t>
      </w:r>
      <w:r>
        <w:rPr>
          <w:sz w:val="28"/>
        </w:rPr>
        <w:t xml:space="preserve"> </w:t>
      </w:r>
    </w:p>
    <w:p w:rsidR="00264CEE" w:rsidRPr="00687747" w:rsidRDefault="00264CEE" w:rsidP="00264CEE">
      <w:pPr>
        <w:widowControl w:val="0"/>
        <w:numPr>
          <w:ilvl w:val="1"/>
          <w:numId w:val="52"/>
        </w:numPr>
        <w:tabs>
          <w:tab w:val="left" w:pos="1418"/>
        </w:tabs>
        <w:spacing w:after="120"/>
        <w:ind w:left="0" w:firstLine="709"/>
        <w:contextualSpacing/>
        <w:jc w:val="both"/>
        <w:rPr>
          <w:sz w:val="28"/>
          <w:szCs w:val="28"/>
        </w:rPr>
      </w:pPr>
      <w:r>
        <w:rPr>
          <w:bCs/>
          <w:color w:val="000000"/>
          <w:sz w:val="28"/>
          <w:szCs w:val="28"/>
          <w:lang w:eastAsia="ru-RU"/>
        </w:rPr>
        <w:t xml:space="preserve">Одновременно с актом приема-передачи неисключительных прав  поставщик должен направить заказчику электронные сертификаты программ в формате </w:t>
      </w:r>
      <w:r>
        <w:rPr>
          <w:bCs/>
          <w:color w:val="000000"/>
          <w:sz w:val="28"/>
          <w:szCs w:val="28"/>
          <w:lang w:val="en-US" w:eastAsia="ru-RU"/>
        </w:rPr>
        <w:t>PDF</w:t>
      </w:r>
      <w:r>
        <w:rPr>
          <w:bCs/>
          <w:color w:val="000000"/>
          <w:sz w:val="28"/>
          <w:szCs w:val="28"/>
          <w:lang w:eastAsia="ru-RU"/>
        </w:rPr>
        <w:t>.</w:t>
      </w:r>
      <w:r>
        <w:rPr>
          <w:sz w:val="28"/>
          <w:szCs w:val="28"/>
        </w:rPr>
        <w:t xml:space="preserve"> </w:t>
      </w:r>
      <w:r>
        <w:rPr>
          <w:bCs/>
          <w:color w:val="000000"/>
          <w:sz w:val="28"/>
          <w:szCs w:val="28"/>
          <w:lang w:eastAsia="ru-RU"/>
        </w:rPr>
        <w:t>Ключи доступа для активации программ, в отношении которых предоставляется право на использование должны передаваться по каналам электронных средств связи.</w:t>
      </w:r>
    </w:p>
    <w:p w:rsidR="00264CEE" w:rsidRPr="00B06F31" w:rsidRDefault="00264CEE" w:rsidP="00264CEE">
      <w:pPr>
        <w:widowControl w:val="0"/>
        <w:numPr>
          <w:ilvl w:val="1"/>
          <w:numId w:val="52"/>
        </w:numPr>
        <w:tabs>
          <w:tab w:val="left" w:pos="1418"/>
        </w:tabs>
        <w:spacing w:after="120"/>
        <w:ind w:left="0" w:firstLine="709"/>
        <w:contextualSpacing/>
        <w:jc w:val="both"/>
        <w:rPr>
          <w:sz w:val="28"/>
          <w:szCs w:val="28"/>
        </w:rPr>
      </w:pPr>
      <w:r>
        <w:rPr>
          <w:sz w:val="28"/>
          <w:szCs w:val="28"/>
        </w:rPr>
        <w:t>Претендент на момент подачи заявки на участие в настоящем Открытом конкурсе должен обладать статусом авторизованного торгового посредника Microsoft, дающего претенденту право предоставлять лицензии на программное обеспечение Microsoft, указанных в Таблице № ,1на территории Российской Федерации.</w:t>
      </w:r>
    </w:p>
    <w:p w:rsidR="00264CEE" w:rsidRPr="00B13CEE" w:rsidRDefault="00264CEE" w:rsidP="00264CEE">
      <w:pPr>
        <w:widowControl w:val="0"/>
        <w:numPr>
          <w:ilvl w:val="1"/>
          <w:numId w:val="52"/>
        </w:numPr>
        <w:tabs>
          <w:tab w:val="left" w:pos="1418"/>
        </w:tabs>
        <w:spacing w:after="120"/>
        <w:ind w:left="0"/>
        <w:contextualSpacing/>
        <w:jc w:val="both"/>
        <w:rPr>
          <w:sz w:val="28"/>
          <w:szCs w:val="28"/>
        </w:rPr>
      </w:pPr>
      <w:r>
        <w:rPr>
          <w:sz w:val="28"/>
          <w:szCs w:val="28"/>
        </w:rPr>
        <w:t xml:space="preserve">При наличии статуса авторизованного торгового посредника Microsoft претендент в составе заявки на участие в настоящем Открытом конкурсе должен представить копию официального письма от компании-производителя Microsoft или его представительства в Российской Федерации, подтверждающего данный статус. </w:t>
      </w:r>
    </w:p>
    <w:p w:rsidR="00264CEE" w:rsidRDefault="00264CEE" w:rsidP="00264CEE">
      <w:pPr>
        <w:widowControl w:val="0"/>
        <w:numPr>
          <w:ilvl w:val="1"/>
          <w:numId w:val="52"/>
        </w:numPr>
        <w:tabs>
          <w:tab w:val="left" w:pos="1418"/>
        </w:tabs>
        <w:spacing w:after="120"/>
        <w:ind w:left="0" w:firstLine="709"/>
        <w:contextualSpacing/>
        <w:jc w:val="both"/>
        <w:rPr>
          <w:sz w:val="28"/>
          <w:szCs w:val="28"/>
        </w:rPr>
      </w:pPr>
      <w:r>
        <w:rPr>
          <w:sz w:val="28"/>
          <w:szCs w:val="28"/>
        </w:rPr>
        <w:t>При заключении договора победитель настоящего Открытого конкурса (участник, с которым в соответствии с настоящей документацией о закупке заключается договор) обязан предоставить:</w:t>
      </w:r>
    </w:p>
    <w:p w:rsidR="00264CEE" w:rsidRDefault="00264CEE" w:rsidP="00806751">
      <w:pPr>
        <w:pStyle w:val="a0"/>
        <w:tabs>
          <w:tab w:val="clear" w:pos="360"/>
          <w:tab w:val="clear" w:pos="1134"/>
          <w:tab w:val="clear" w:pos="2552"/>
          <w:tab w:val="left" w:pos="1418"/>
        </w:tabs>
      </w:pPr>
      <w:r>
        <w:t>копию официального письма от компании-производителя Microsoft или его представительства в Российской Федерации, подтверждающего наличие у него статуса авторизованного торгового посредника Microsoft, с правом на распространение лицензионного программного обеспечения Microsoft на территории Российской Федерации;</w:t>
      </w:r>
    </w:p>
    <w:p w:rsidR="00264CEE" w:rsidRDefault="00264CEE" w:rsidP="00806751">
      <w:pPr>
        <w:pStyle w:val="a0"/>
        <w:tabs>
          <w:tab w:val="clear" w:pos="360"/>
          <w:tab w:val="clear" w:pos="1134"/>
          <w:tab w:val="clear" w:pos="2552"/>
          <w:tab w:val="left" w:pos="1418"/>
        </w:tabs>
      </w:pPr>
      <w:r>
        <w:t>копии документов, раскрывающих цепочку предоставления прав на сублицензирование (распространение) программ для ЭВМ, передаваемых в рамках настоящего Открытого конкурса, третьим лицам, начиная от правообладателя.</w:t>
      </w:r>
    </w:p>
    <w:p w:rsidR="00264CEE" w:rsidRPr="0004444D" w:rsidRDefault="00264CEE" w:rsidP="00264CEE">
      <w:pPr>
        <w:pStyle w:val="a0"/>
        <w:numPr>
          <w:ilvl w:val="1"/>
          <w:numId w:val="52"/>
        </w:numPr>
        <w:tabs>
          <w:tab w:val="clear" w:pos="1134"/>
          <w:tab w:val="clear" w:pos="2552"/>
          <w:tab w:val="left" w:pos="1276"/>
          <w:tab w:val="left" w:pos="1560"/>
        </w:tabs>
        <w:ind w:left="0" w:firstLine="567"/>
      </w:pPr>
      <w:r>
        <w:lastRenderedPageBreak/>
        <w:t>В случае непредставления указанных в настоящем пункте документов победитель настоящего Открытого (участник, с которым в соответствии с настоящей документацией о закупке заключается договор) признается уклонившимся от заключения договора.</w:t>
      </w:r>
    </w:p>
    <w:p w:rsidR="00264CEE" w:rsidRPr="002A00A0" w:rsidRDefault="00264CEE" w:rsidP="00264CEE">
      <w:pPr>
        <w:widowControl w:val="0"/>
        <w:numPr>
          <w:ilvl w:val="1"/>
          <w:numId w:val="52"/>
        </w:numPr>
        <w:tabs>
          <w:tab w:val="left" w:pos="1418"/>
        </w:tabs>
        <w:spacing w:after="120"/>
        <w:ind w:left="0" w:firstLine="709"/>
        <w:contextualSpacing/>
        <w:jc w:val="both"/>
        <w:rPr>
          <w:sz w:val="28"/>
          <w:szCs w:val="28"/>
        </w:rPr>
      </w:pPr>
      <w:r>
        <w:rPr>
          <w:rFonts w:eastAsia="MS Mincho"/>
          <w:sz w:val="28"/>
          <w:szCs w:val="28"/>
          <w:lang w:eastAsia="en-US"/>
        </w:rPr>
        <w:t>В случае возникновения обстоятельств, не находящихся под контролем претендента,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претендентом своих обязательств, претендент имеет право с письменного согласия заказчика, предоставить неисключительные права на аналогичное программное обеспечение.</w:t>
      </w:r>
    </w:p>
    <w:p w:rsidR="00264CEE" w:rsidRPr="00B13CEE" w:rsidRDefault="00264CEE" w:rsidP="00806751">
      <w:pPr>
        <w:widowControl w:val="0"/>
        <w:tabs>
          <w:tab w:val="left" w:pos="1418"/>
        </w:tabs>
        <w:spacing w:after="120"/>
        <w:ind w:left="709"/>
        <w:contextualSpacing/>
        <w:jc w:val="both"/>
        <w:rPr>
          <w:sz w:val="28"/>
          <w:szCs w:val="28"/>
        </w:rPr>
      </w:pPr>
    </w:p>
    <w:p w:rsidR="00264CEE" w:rsidRDefault="00264CEE" w:rsidP="00806751">
      <w:pPr>
        <w:ind w:firstLine="851"/>
        <w:jc w:val="both"/>
        <w:rPr>
          <w:bCs/>
          <w:sz w:val="28"/>
        </w:rPr>
      </w:pPr>
    </w:p>
    <w:p w:rsidR="00264CEE" w:rsidRDefault="00264CEE">
      <w:pPr>
        <w:suppressAutoHyphens w:val="0"/>
        <w:ind w:firstLine="709"/>
      </w:pPr>
    </w:p>
    <w:p w:rsidR="00264CEE" w:rsidRDefault="00264CEE"/>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264CEE" w:rsidRDefault="00326CD3" w:rsidP="009F0D53">
            <w:pPr>
              <w:pStyle w:val="1a"/>
              <w:ind w:firstLine="397"/>
              <w:rPr>
                <w:sz w:val="24"/>
                <w:szCs w:val="24"/>
              </w:rPr>
            </w:pPr>
            <w:r>
              <w:rPr>
                <w:sz w:val="24"/>
                <w:szCs w:val="24"/>
              </w:rPr>
              <w:t>Открытый конкурс в электронной форме № ОКэ-</w:t>
            </w:r>
            <w:r w:rsidR="009F0D53">
              <w:rPr>
                <w:sz w:val="24"/>
                <w:szCs w:val="24"/>
              </w:rPr>
              <w:t>ЦКПИТ</w:t>
            </w:r>
            <w:r>
              <w:rPr>
                <w:sz w:val="24"/>
                <w:szCs w:val="24"/>
              </w:rPr>
              <w:t>-20-</w:t>
            </w:r>
            <w:r w:rsidR="009F0D53">
              <w:rPr>
                <w:sz w:val="24"/>
                <w:szCs w:val="24"/>
              </w:rPr>
              <w:t>0033</w:t>
            </w:r>
            <w:r>
              <w:rPr>
                <w:sz w:val="24"/>
                <w:szCs w:val="24"/>
              </w:rPr>
              <w:t xml:space="preserve"> по предмету закупки «Приобретение права использования программного обеспечения  Microsoft Windows Professional 10 »</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264CEE" w:rsidRDefault="00326CD3">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DD3B11" w:rsidRDefault="00520E52" w:rsidP="00DD3B11">
            <w:pPr>
              <w:pStyle w:val="1a"/>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a"/>
              <w:ind w:firstLine="0"/>
              <w:rPr>
                <w:sz w:val="24"/>
                <w:szCs w:val="24"/>
              </w:rPr>
            </w:pPr>
            <w:r>
              <w:rPr>
                <w:sz w:val="24"/>
                <w:szCs w:val="24"/>
              </w:rPr>
              <w:t xml:space="preserve">Адрес: 125047, Москва, Оружейный переулок, д.19. </w:t>
            </w:r>
          </w:p>
          <w:p w:rsidR="00264CEE" w:rsidRDefault="00326CD3">
            <w:pPr>
              <w:rPr>
                <w:rFonts w:ascii="Calibri" w:hAnsi="Calibri" w:cs="Calibri"/>
                <w:color w:val="000000"/>
                <w:sz w:val="22"/>
                <w:szCs w:val="22"/>
                <w:lang w:eastAsia="ru-RU"/>
              </w:rPr>
            </w:pPr>
            <w:r>
              <w:t>Контактное(-ые) лицо(-а) Заказчика: Голенев Александр Иванович, тел. +7(495)7881717(1018), электронный адрес golenevai@trcont.ru.</w:t>
            </w:r>
          </w:p>
          <w:p w:rsidR="00D412F3" w:rsidRDefault="00DD3B11" w:rsidP="00D412F3">
            <w:pPr>
              <w:pStyle w:val="1a"/>
              <w:ind w:firstLine="0"/>
            </w:pPr>
            <w:r>
              <w:rPr>
                <w:sz w:val="24"/>
                <w:szCs w:val="24"/>
              </w:rPr>
              <w:t>Контактное(-ые) лицо(-а) Организатора:</w:t>
            </w:r>
          </w:p>
          <w:p w:rsidR="00D412F3" w:rsidRDefault="004774CF" w:rsidP="00D412F3">
            <w:pPr>
              <w:pStyle w:val="1a"/>
              <w:ind w:firstLine="0"/>
              <w:rPr>
                <w:sz w:val="24"/>
                <w:szCs w:val="24"/>
              </w:rPr>
            </w:pPr>
            <w:r>
              <w:rPr>
                <w:sz w:val="24"/>
                <w:szCs w:val="24"/>
              </w:rPr>
              <w:t>Аксютина Кира Михайловна, тел. +7 (495) 788-1717 доб. 16-42, электронный адрес AksiutinaKM@trcont.ru;</w:t>
            </w:r>
          </w:p>
          <w:p w:rsidR="00264CEE" w:rsidRDefault="00326CD3">
            <w:pPr>
              <w:pStyle w:val="1a"/>
              <w:ind w:firstLine="0"/>
              <w:rPr>
                <w:sz w:val="24"/>
                <w:szCs w:val="24"/>
              </w:rPr>
            </w:pPr>
            <w:r>
              <w:rPr>
                <w:sz w:val="24"/>
                <w:szCs w:val="24"/>
              </w:rPr>
              <w:t>Курицын Александр Евгеньевич, тел. +7 (495) 788-1717 доб. 16-41, электронный адрес KuritsynAE@trcont.ru</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264CEE" w:rsidRDefault="00326CD3">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bookmarkStart w:id="16" w:name="_GoBack"/>
          </w:p>
          <w:p w:rsidR="00264CEE" w:rsidRDefault="00326CD3" w:rsidP="00D71184">
            <w:pPr>
              <w:pStyle w:val="1a"/>
              <w:ind w:firstLine="0"/>
              <w:rPr>
                <w:sz w:val="24"/>
                <w:szCs w:val="24"/>
                <w:highlight w:val="cyan"/>
              </w:rPr>
            </w:pPr>
            <w:r>
              <w:rPr>
                <w:sz w:val="24"/>
                <w:szCs w:val="24"/>
              </w:rPr>
              <w:t xml:space="preserve">Адрес: </w:t>
            </w:r>
            <w:r w:rsidR="00D71184" w:rsidRPr="009F0D53">
              <w:rPr>
                <w:sz w:val="24"/>
                <w:szCs w:val="24"/>
              </w:rPr>
              <w:t>125047, г. Москва, Оружейный переулок, дом 19</w:t>
            </w:r>
            <w:bookmarkEnd w:id="16"/>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9"/>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w:t>
            </w:r>
            <w:r>
              <w:rPr>
                <w:sz w:val="24"/>
                <w:szCs w:val="24"/>
              </w:rPr>
              <w:lastRenderedPageBreak/>
              <w:t>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9"/>
                  <w:sz w:val="24"/>
                  <w:szCs w:val="24"/>
                  <w:lang w:val="en-US"/>
                </w:rPr>
                <w:t>www</w:t>
              </w:r>
              <w:r>
                <w:rPr>
                  <w:rStyle w:val="a9"/>
                  <w:sz w:val="24"/>
                  <w:szCs w:val="24"/>
                </w:rPr>
                <w:t>.</w:t>
              </w:r>
              <w:r>
                <w:rPr>
                  <w:rStyle w:val="a9"/>
                  <w:sz w:val="24"/>
                  <w:szCs w:val="24"/>
                  <w:lang w:val="en-US"/>
                </w:rPr>
                <w:t>otc</w:t>
              </w:r>
              <w:r>
                <w:rPr>
                  <w:rStyle w:val="a9"/>
                  <w:sz w:val="24"/>
                  <w:szCs w:val="24"/>
                </w:rPr>
                <w:t>.</w:t>
              </w:r>
              <w:r>
                <w:rPr>
                  <w:rStyle w:val="a9"/>
                  <w:sz w:val="24"/>
                  <w:szCs w:val="24"/>
                  <w:lang w:val="en-US"/>
                </w:rPr>
                <w:t>ru</w:t>
              </w:r>
            </w:hyperlink>
            <w:r>
              <w:rPr>
                <w:sz w:val="24"/>
                <w:szCs w:val="24"/>
              </w:rPr>
              <w:t>.</w:t>
            </w:r>
          </w:p>
          <w:p w:rsidR="00F47414" w:rsidRPr="00BC64C9" w:rsidRDefault="0074087D" w:rsidP="006F6340">
            <w:pPr>
              <w:pStyle w:val="1a"/>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9"/>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9"/>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264CEE" w:rsidRDefault="00326CD3" w:rsidP="00D71184">
            <w:pPr>
              <w:pStyle w:val="1a"/>
              <w:ind w:firstLine="397"/>
              <w:rPr>
                <w:sz w:val="24"/>
                <w:szCs w:val="24"/>
              </w:rPr>
            </w:pPr>
            <w:r>
              <w:rPr>
                <w:sz w:val="24"/>
                <w:szCs w:val="24"/>
              </w:rPr>
              <w:t>Начальная (максимальная) цена договора составляет 10</w:t>
            </w:r>
            <w:r w:rsidR="00D71184">
              <w:rPr>
                <w:sz w:val="24"/>
                <w:szCs w:val="24"/>
              </w:rPr>
              <w:t> </w:t>
            </w:r>
            <w:r>
              <w:rPr>
                <w:sz w:val="24"/>
                <w:szCs w:val="24"/>
              </w:rPr>
              <w:t>482</w:t>
            </w:r>
            <w:r w:rsidR="00D71184">
              <w:rPr>
                <w:sz w:val="24"/>
                <w:szCs w:val="24"/>
              </w:rPr>
              <w:t xml:space="preserve"> </w:t>
            </w:r>
            <w:r>
              <w:rPr>
                <w:sz w:val="24"/>
                <w:szCs w:val="24"/>
              </w:rPr>
              <w:t xml:space="preserve">000 (десять миллионов четыреста восемьдесят две тысячи) рублей 00 копеек </w:t>
            </w:r>
            <w:r w:rsidR="00D71184">
              <w:rPr>
                <w:sz w:val="24"/>
                <w:szCs w:val="24"/>
              </w:rPr>
              <w:t>с</w:t>
            </w:r>
            <w:r>
              <w:rPr>
                <w:sz w:val="24"/>
                <w:szCs w:val="24"/>
              </w:rPr>
              <w:t xml:space="preserve"> учетом всех налогов (кроме НДС), затрат связанных по выполнению всех установленных таможенных процедур, расходов на страхование, а также всех затрат, расходов связанных с оказанием услуг.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264CEE" w:rsidRDefault="00326CD3" w:rsidP="009F0D53">
            <w:pPr>
              <w:jc w:val="both"/>
              <w:rPr>
                <w:b/>
              </w:rPr>
            </w:pPr>
            <w:r w:rsidRPr="009F0D53">
              <w:rPr>
                <w:rFonts w:eastAsia="Arial"/>
              </w:rPr>
              <w:t>«</w:t>
            </w:r>
            <w:r w:rsidR="009F0D53" w:rsidRPr="009F0D53">
              <w:rPr>
                <w:rFonts w:eastAsia="Arial"/>
              </w:rPr>
              <w:t>25</w:t>
            </w:r>
            <w:r w:rsidRPr="009F0D53">
              <w:rPr>
                <w:rFonts w:eastAsia="Arial"/>
              </w:rPr>
              <w:t xml:space="preserve">» </w:t>
            </w:r>
            <w:r w:rsidR="009F0D53" w:rsidRPr="009F0D53">
              <w:rPr>
                <w:rFonts w:eastAsia="Arial"/>
              </w:rPr>
              <w:t>мая</w:t>
            </w:r>
            <w:r w:rsidRPr="009F0D53">
              <w:rPr>
                <w:rFonts w:eastAsia="Arial"/>
              </w:rPr>
              <w:t xml:space="preserve"> 2020 г.</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264CEE" w:rsidRDefault="00326CD3" w:rsidP="009F0D53">
            <w:pPr>
              <w:pStyle w:val="1a"/>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Открытого конкурса и до </w:t>
            </w:r>
            <w:r w:rsidRPr="009F0D53">
              <w:rPr>
                <w:sz w:val="24"/>
                <w:szCs w:val="24"/>
              </w:rPr>
              <w:t>«</w:t>
            </w:r>
            <w:r w:rsidR="009F0D53" w:rsidRPr="009F0D53">
              <w:rPr>
                <w:sz w:val="24"/>
                <w:szCs w:val="24"/>
              </w:rPr>
              <w:t>08</w:t>
            </w:r>
            <w:r w:rsidRPr="009F0D53">
              <w:rPr>
                <w:sz w:val="24"/>
                <w:szCs w:val="24"/>
              </w:rPr>
              <w:t xml:space="preserve">» </w:t>
            </w:r>
            <w:r w:rsidR="009F0D53" w:rsidRPr="009F0D53">
              <w:rPr>
                <w:sz w:val="24"/>
                <w:szCs w:val="24"/>
              </w:rPr>
              <w:t>июня</w:t>
            </w:r>
            <w:r w:rsidRPr="009F0D53">
              <w:rPr>
                <w:sz w:val="24"/>
                <w:szCs w:val="24"/>
              </w:rPr>
              <w:t xml:space="preserve"> 2020 г.</w:t>
            </w:r>
            <w:r>
              <w:rPr>
                <w:sz w:val="24"/>
                <w:szCs w:val="24"/>
              </w:rPr>
              <w:t xml:space="preserve">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264CEE" w:rsidRDefault="00326CD3" w:rsidP="009F0D53">
            <w:pPr>
              <w:pStyle w:val="1a"/>
              <w:ind w:firstLine="397"/>
              <w:rPr>
                <w:sz w:val="24"/>
                <w:szCs w:val="24"/>
                <w:highlight w:val="cyan"/>
              </w:rPr>
            </w:pPr>
            <w:r>
              <w:rPr>
                <w:sz w:val="24"/>
                <w:szCs w:val="24"/>
              </w:rPr>
              <w:t xml:space="preserve">Рассмотрение, оценка и сопоставление Заявок состоится </w:t>
            </w:r>
            <w:r w:rsidRPr="009F0D53">
              <w:rPr>
                <w:sz w:val="24"/>
                <w:szCs w:val="24"/>
              </w:rPr>
              <w:t>«</w:t>
            </w:r>
            <w:r w:rsidR="009F0D53" w:rsidRPr="009F0D53">
              <w:rPr>
                <w:sz w:val="24"/>
                <w:szCs w:val="24"/>
              </w:rPr>
              <w:t>10</w:t>
            </w:r>
            <w:r w:rsidRPr="009F0D53">
              <w:rPr>
                <w:sz w:val="24"/>
                <w:szCs w:val="24"/>
              </w:rPr>
              <w:t xml:space="preserve">» </w:t>
            </w:r>
            <w:r w:rsidR="009F0D53" w:rsidRPr="009F0D53">
              <w:rPr>
                <w:sz w:val="24"/>
                <w:szCs w:val="24"/>
              </w:rPr>
              <w:t>июня</w:t>
            </w:r>
            <w:r w:rsidRPr="009F0D53">
              <w:rPr>
                <w:sz w:val="24"/>
                <w:szCs w:val="24"/>
              </w:rPr>
              <w:t xml:space="preserve"> 2020 г.</w:t>
            </w:r>
            <w:r>
              <w:rPr>
                <w:sz w:val="24"/>
                <w:szCs w:val="24"/>
              </w:rPr>
              <w:t xml:space="preserve"> 14 часов 00 минут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264CEE" w:rsidRDefault="00326CD3" w:rsidP="009F0D53">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sidRPr="009F0D53">
              <w:rPr>
                <w:sz w:val="24"/>
                <w:szCs w:val="24"/>
              </w:rPr>
              <w:t>«</w:t>
            </w:r>
            <w:r w:rsidR="009F0D53" w:rsidRPr="009F0D53">
              <w:rPr>
                <w:sz w:val="24"/>
                <w:szCs w:val="24"/>
              </w:rPr>
              <w:t>07</w:t>
            </w:r>
            <w:r w:rsidRPr="009F0D53">
              <w:rPr>
                <w:sz w:val="24"/>
                <w:szCs w:val="24"/>
              </w:rPr>
              <w:t xml:space="preserve">» </w:t>
            </w:r>
            <w:r w:rsidR="009F0D53" w:rsidRPr="009F0D53">
              <w:rPr>
                <w:sz w:val="24"/>
                <w:szCs w:val="24"/>
              </w:rPr>
              <w:t>июля</w:t>
            </w:r>
            <w:r w:rsidRPr="009F0D53">
              <w:rPr>
                <w:sz w:val="24"/>
                <w:szCs w:val="24"/>
              </w:rPr>
              <w:t xml:space="preserve"> 2020 г.</w:t>
            </w:r>
            <w:bookmarkEnd w:id="17"/>
            <w:bookmarkEnd w:id="18"/>
            <w:bookmarkEnd w:id="19"/>
            <w:r w:rsidR="00D71184">
              <w:rPr>
                <w:sz w:val="24"/>
                <w:szCs w:val="24"/>
              </w:rPr>
              <w:t xml:space="preserve"> 14 часов 00 минут</w:t>
            </w:r>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264CEE" w:rsidRPr="00806751" w:rsidRDefault="002B5C8C">
            <w:pPr>
              <w:pStyle w:val="1a"/>
              <w:ind w:firstLine="0"/>
              <w:rPr>
                <w:b/>
                <w:sz w:val="24"/>
                <w:szCs w:val="24"/>
              </w:rPr>
            </w:pPr>
            <w:r w:rsidRPr="00806751">
              <w:rPr>
                <w:sz w:val="24"/>
                <w:szCs w:val="24"/>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264CEE" w:rsidRPr="00D71184" w:rsidRDefault="00326CD3">
            <w:pPr>
              <w:pStyle w:val="aff"/>
              <w:jc w:val="both"/>
              <w:rPr>
                <w:sz w:val="24"/>
                <w:szCs w:val="24"/>
              </w:rPr>
            </w:pPr>
            <w:r w:rsidRPr="00D71184">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264CEE" w:rsidRDefault="00326CD3">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 xml:space="preserve">Форма, сроки и порядок оплаты </w:t>
            </w:r>
            <w:r>
              <w:rPr>
                <w:b/>
                <w:color w:val="auto"/>
              </w:rPr>
              <w:lastRenderedPageBreak/>
              <w:t>за поставку товаров, выполнения работ, оказания услуг</w:t>
            </w:r>
          </w:p>
        </w:tc>
        <w:tc>
          <w:tcPr>
            <w:tcW w:w="7200" w:type="dxa"/>
          </w:tcPr>
          <w:p w:rsidR="00264CEE" w:rsidRDefault="00326CD3">
            <w:pPr>
              <w:pStyle w:val="1a"/>
              <w:ind w:firstLine="0"/>
              <w:rPr>
                <w:sz w:val="24"/>
                <w:szCs w:val="24"/>
              </w:rPr>
            </w:pPr>
            <w:r>
              <w:rPr>
                <w:sz w:val="24"/>
                <w:szCs w:val="24"/>
              </w:rPr>
              <w:lastRenderedPageBreak/>
              <w:t xml:space="preserve">В течение 30 (тридцати) календарных дней с даты подписания сторонами акта приема-передачи прав, на основании счета, </w:t>
            </w:r>
            <w:r>
              <w:rPr>
                <w:sz w:val="24"/>
                <w:szCs w:val="24"/>
              </w:rPr>
              <w:lastRenderedPageBreak/>
              <w:t>выставляемого сублицензиаром.</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lastRenderedPageBreak/>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264CEE" w:rsidRDefault="00326CD3">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срок не более 15 календарных дней с даты подписания сторонами договора</w:t>
            </w:r>
          </w:p>
          <w:p w:rsidR="00685C56" w:rsidRPr="00F86FAA" w:rsidRDefault="00685C56" w:rsidP="00685C56">
            <w:pPr>
              <w:pStyle w:val="Default"/>
              <w:jc w:val="both"/>
            </w:pPr>
          </w:p>
          <w:p w:rsidR="00264CEE" w:rsidRDefault="00326CD3">
            <w:pPr>
              <w:pStyle w:val="Default"/>
              <w:jc w:val="both"/>
            </w:pPr>
            <w:r>
              <w:rPr>
                <w:b/>
                <w:bCs/>
                <w:color w:val="auto"/>
              </w:rPr>
              <w:t xml:space="preserve">Место </w:t>
            </w:r>
            <w:r>
              <w:rPr>
                <w:b/>
                <w:color w:val="auto"/>
              </w:rPr>
              <w:t xml:space="preserve">поставки товаров, выполнения работ, оказания услуг и т.д.: </w:t>
            </w:r>
            <w:r>
              <w:t>Российская Федерация, г. Москва, пер. Оружейный, 19</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264CEE" w:rsidRDefault="00326CD3">
            <w:pPr>
              <w:pStyle w:val="1a"/>
              <w:ind w:firstLine="0"/>
              <w:rPr>
                <w:sz w:val="24"/>
                <w:szCs w:val="24"/>
              </w:rPr>
            </w:pPr>
            <w:r>
              <w:rPr>
                <w:sz w:val="24"/>
                <w:szCs w:val="24"/>
              </w:rPr>
              <w:t>В соответствии с Техническим заданием</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134"/>
              <w:gridCol w:w="1134"/>
              <w:gridCol w:w="1134"/>
            </w:tblGrid>
            <w:tr w:rsidR="0094179B" w:rsidRPr="00A515A5" w:rsidTr="00C1112E">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588"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Номер строки ПЗ</w:t>
                  </w:r>
                </w:p>
              </w:tc>
            </w:tr>
            <w:tr w:rsidR="0094179B" w:rsidRPr="00F26920" w:rsidTr="00C1112E">
              <w:tc>
                <w:tcPr>
                  <w:tcW w:w="534" w:type="dxa"/>
                  <w:tcBorders>
                    <w:top w:val="single" w:sz="4" w:space="0" w:color="auto"/>
                    <w:left w:val="single" w:sz="4" w:space="0" w:color="auto"/>
                    <w:bottom w:val="single" w:sz="4" w:space="0" w:color="auto"/>
                    <w:right w:val="single" w:sz="4" w:space="0" w:color="auto"/>
                  </w:tcBorders>
                  <w:hideMark/>
                </w:tcPr>
                <w:p w:rsidR="00264CEE" w:rsidRDefault="00326CD3">
                  <w:pPr>
                    <w:tabs>
                      <w:tab w:val="left" w:pos="313"/>
                    </w:tabs>
                    <w:snapToGrid w:val="0"/>
                  </w:pPr>
                  <w:r>
                    <w:t>1.</w:t>
                  </w:r>
                </w:p>
              </w:tc>
              <w:tc>
                <w:tcPr>
                  <w:tcW w:w="1588" w:type="dxa"/>
                  <w:tcBorders>
                    <w:top w:val="single" w:sz="4" w:space="0" w:color="auto"/>
                    <w:left w:val="single" w:sz="4" w:space="0" w:color="auto"/>
                    <w:bottom w:val="single" w:sz="4" w:space="0" w:color="auto"/>
                    <w:right w:val="single" w:sz="4" w:space="0" w:color="auto"/>
                  </w:tcBorders>
                </w:tcPr>
                <w:p w:rsidR="00264CEE" w:rsidRDefault="00326CD3">
                  <w:pPr>
                    <w:snapToGrid w:val="0"/>
                  </w:pPr>
                  <w:r>
                    <w:t>58.29.50</w:t>
                  </w:r>
                </w:p>
              </w:tc>
              <w:tc>
                <w:tcPr>
                  <w:tcW w:w="1417" w:type="dxa"/>
                  <w:tcBorders>
                    <w:top w:val="single" w:sz="4" w:space="0" w:color="auto"/>
                    <w:left w:val="single" w:sz="4" w:space="0" w:color="auto"/>
                    <w:bottom w:val="single" w:sz="4" w:space="0" w:color="auto"/>
                    <w:right w:val="single" w:sz="4" w:space="0" w:color="auto"/>
                  </w:tcBorders>
                </w:tcPr>
                <w:p w:rsidR="00264CEE" w:rsidRDefault="00326CD3">
                  <w:pPr>
                    <w:snapToGrid w:val="0"/>
                  </w:pPr>
                  <w:r>
                    <w:t>46.51.2</w:t>
                  </w:r>
                </w:p>
              </w:tc>
              <w:tc>
                <w:tcPr>
                  <w:tcW w:w="1134" w:type="dxa"/>
                  <w:tcBorders>
                    <w:top w:val="single" w:sz="4" w:space="0" w:color="auto"/>
                    <w:left w:val="single" w:sz="4" w:space="0" w:color="auto"/>
                    <w:bottom w:val="single" w:sz="4" w:space="0" w:color="auto"/>
                    <w:right w:val="single" w:sz="4" w:space="0" w:color="auto"/>
                  </w:tcBorders>
                </w:tcPr>
                <w:p w:rsidR="00264CEE" w:rsidRDefault="00326CD3">
                  <w:pPr>
                    <w:snapToGrid w:val="0"/>
                  </w:pPr>
                  <w:r>
                    <w:t>1,00</w:t>
                  </w:r>
                </w:p>
              </w:tc>
              <w:tc>
                <w:tcPr>
                  <w:tcW w:w="1134" w:type="dxa"/>
                  <w:tcBorders>
                    <w:top w:val="single" w:sz="4" w:space="0" w:color="auto"/>
                    <w:left w:val="single" w:sz="4" w:space="0" w:color="auto"/>
                    <w:bottom w:val="single" w:sz="4" w:space="0" w:color="auto"/>
                    <w:right w:val="single" w:sz="4" w:space="0" w:color="auto"/>
                  </w:tcBorders>
                </w:tcPr>
                <w:p w:rsidR="00264CEE" w:rsidRDefault="00326CD3">
                  <w:pPr>
                    <w:snapToGrid w:val="0"/>
                  </w:pPr>
                  <w: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264CEE" w:rsidRDefault="00326CD3">
                  <w:pPr>
                    <w:snapToGrid w:val="0"/>
                  </w:pPr>
                  <w:r>
                    <w:t>175</w:t>
                  </w:r>
                </w:p>
              </w:tc>
            </w:tr>
          </w:tbl>
          <w:p w:rsidR="00264CEE" w:rsidRDefault="00264CE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Pr>
          <w:p w:rsidR="006D2B87" w:rsidRPr="00286B26" w:rsidRDefault="00856650" w:rsidP="000E1C15">
            <w:pPr>
              <w:pStyle w:val="aff7"/>
              <w:numPr>
                <w:ilvl w:val="0"/>
                <w:numId w:val="26"/>
              </w:numPr>
              <w:ind w:left="0" w:firstLine="173"/>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264CEE" w:rsidRPr="00D71184" w:rsidRDefault="00326CD3" w:rsidP="000E1C15">
            <w:pPr>
              <w:pStyle w:val="aff7"/>
              <w:numPr>
                <w:ilvl w:val="1"/>
                <w:numId w:val="26"/>
              </w:numPr>
              <w:ind w:left="0" w:firstLine="173"/>
              <w:jc w:val="both"/>
            </w:pPr>
            <w:r w:rsidRPr="00D71184">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w:t>
            </w:r>
          </w:p>
          <w:p w:rsidR="00264CEE" w:rsidRPr="00D71184" w:rsidRDefault="00326CD3" w:rsidP="000E1C15">
            <w:pPr>
              <w:pStyle w:val="aff7"/>
              <w:numPr>
                <w:ilvl w:val="1"/>
                <w:numId w:val="26"/>
              </w:numPr>
              <w:ind w:left="0" w:firstLine="173"/>
              <w:jc w:val="both"/>
            </w:pPr>
            <w:r w:rsidRPr="00D71184">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264CEE" w:rsidRPr="00D71184" w:rsidRDefault="00326CD3" w:rsidP="000E1C15">
            <w:pPr>
              <w:pStyle w:val="aff7"/>
              <w:numPr>
                <w:ilvl w:val="1"/>
                <w:numId w:val="26"/>
              </w:numPr>
              <w:ind w:left="0" w:firstLine="173"/>
              <w:jc w:val="both"/>
            </w:pPr>
            <w:r w:rsidRPr="00D71184">
              <w:t xml:space="preserve">наличие статуса авторизованного торгового посредника </w:t>
            </w:r>
            <w:r>
              <w:rPr>
                <w:lang w:val="en-US"/>
              </w:rPr>
              <w:t>Microsoft</w:t>
            </w:r>
            <w:r w:rsidRPr="00D71184">
              <w:t xml:space="preserve">, дающего претенденту право предоставлять лицензии на программное обеспечение </w:t>
            </w:r>
            <w:r>
              <w:rPr>
                <w:lang w:val="en-US"/>
              </w:rPr>
              <w:t>Microsoft</w:t>
            </w:r>
            <w:r w:rsidRPr="00D71184">
              <w:t xml:space="preserve"> .</w:t>
            </w:r>
          </w:p>
          <w:p w:rsidR="006D2B87" w:rsidRPr="00286B26" w:rsidRDefault="006D2B87" w:rsidP="000E1C15">
            <w:pPr>
              <w:pStyle w:val="aff7"/>
              <w:numPr>
                <w:ilvl w:val="0"/>
                <w:numId w:val="26"/>
              </w:numPr>
              <w:ind w:left="0" w:firstLine="173"/>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264CEE" w:rsidRPr="00D71184" w:rsidRDefault="00326CD3" w:rsidP="000E1C15">
            <w:pPr>
              <w:pStyle w:val="aff7"/>
              <w:numPr>
                <w:ilvl w:val="1"/>
                <w:numId w:val="26"/>
              </w:numPr>
              <w:ind w:left="0" w:firstLine="173"/>
              <w:jc w:val="both"/>
            </w:pPr>
            <w:r w:rsidRPr="00D71184">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264CEE" w:rsidRPr="00D71184" w:rsidRDefault="00326CD3" w:rsidP="000E1C15">
            <w:pPr>
              <w:pStyle w:val="aff7"/>
              <w:numPr>
                <w:ilvl w:val="1"/>
                <w:numId w:val="26"/>
              </w:numPr>
              <w:ind w:left="0" w:firstLine="173"/>
              <w:jc w:val="both"/>
            </w:pPr>
            <w:r w:rsidRPr="00D71184">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D71184">
              <w:t>://</w:t>
            </w:r>
            <w:r>
              <w:rPr>
                <w:lang w:val="en-US"/>
              </w:rPr>
              <w:t>service</w:t>
            </w:r>
            <w:r w:rsidRPr="00D71184">
              <w:t>.</w:t>
            </w:r>
            <w:r>
              <w:rPr>
                <w:lang w:val="en-US"/>
              </w:rPr>
              <w:t>nalog</w:t>
            </w:r>
            <w:r w:rsidRPr="00D71184">
              <w:t>.</w:t>
            </w:r>
            <w:r>
              <w:rPr>
                <w:lang w:val="en-US"/>
              </w:rPr>
              <w:t>ru</w:t>
            </w:r>
            <w:r w:rsidRPr="00D71184">
              <w:t>/</w:t>
            </w:r>
            <w:r>
              <w:rPr>
                <w:lang w:val="en-US"/>
              </w:rPr>
              <w:t>zd</w:t>
            </w:r>
            <w:r w:rsidRPr="00D71184">
              <w:t>.</w:t>
            </w:r>
            <w:r>
              <w:rPr>
                <w:lang w:val="en-US"/>
              </w:rPr>
              <w:t>do</w:t>
            </w:r>
            <w:r w:rsidRPr="00D71184">
              <w:t xml:space="preserve">). В случае наличия информации о неисполненной обязанности перед </w:t>
            </w:r>
            <w:r w:rsidRPr="00D71184">
              <w:lastRenderedPageBreak/>
              <w:t>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D71184">
              <w:t>://</w:t>
            </w:r>
            <w:r>
              <w:rPr>
                <w:lang w:val="en-US"/>
              </w:rPr>
              <w:t>service</w:t>
            </w:r>
            <w:r w:rsidRPr="00D71184">
              <w:t>.</w:t>
            </w:r>
            <w:r>
              <w:rPr>
                <w:lang w:val="en-US"/>
              </w:rPr>
              <w:t>nalog</w:t>
            </w:r>
            <w:r w:rsidRPr="00D71184">
              <w:t>.</w:t>
            </w:r>
            <w:r>
              <w:rPr>
                <w:lang w:val="en-US"/>
              </w:rPr>
              <w:t>ru</w:t>
            </w:r>
            <w:r w:rsidRPr="00D71184">
              <w:t>/</w:t>
            </w:r>
            <w:r>
              <w:rPr>
                <w:lang w:val="en-US"/>
              </w:rPr>
              <w:t>zd</w:t>
            </w:r>
            <w:r w:rsidRPr="00D71184">
              <w:t>.</w:t>
            </w:r>
            <w:r>
              <w:rPr>
                <w:lang w:val="en-US"/>
              </w:rPr>
              <w:t>do</w:t>
            </w:r>
            <w:r w:rsidRPr="00D71184">
              <w:t xml:space="preserve">); </w:t>
            </w:r>
          </w:p>
          <w:p w:rsidR="00264CEE" w:rsidRPr="00D71184" w:rsidRDefault="00326CD3" w:rsidP="000E1C15">
            <w:pPr>
              <w:pStyle w:val="aff7"/>
              <w:numPr>
                <w:ilvl w:val="1"/>
                <w:numId w:val="26"/>
              </w:numPr>
              <w:ind w:left="0" w:firstLine="173"/>
              <w:jc w:val="both"/>
            </w:pPr>
            <w:r w:rsidRPr="00D71184">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D71184">
              <w:t>://</w:t>
            </w:r>
            <w:r>
              <w:rPr>
                <w:lang w:val="en-US"/>
              </w:rPr>
              <w:t>fssprus</w:t>
            </w:r>
            <w:r w:rsidRPr="00D71184">
              <w:t>.</w:t>
            </w:r>
            <w:r>
              <w:rPr>
                <w:lang w:val="en-US"/>
              </w:rPr>
              <w:t>ru</w:t>
            </w:r>
            <w:r w:rsidRPr="00D71184">
              <w:t>/</w:t>
            </w:r>
            <w:r>
              <w:rPr>
                <w:lang w:val="en-US"/>
              </w:rPr>
              <w:t>iss</w:t>
            </w:r>
            <w:r w:rsidRPr="00D71184">
              <w:t>/</w:t>
            </w:r>
            <w:r>
              <w:rPr>
                <w:lang w:val="en-US"/>
              </w:rPr>
              <w:t>ip</w:t>
            </w:r>
            <w:r w:rsidRPr="00D71184">
              <w:t xml:space="preserve">), а также информации в едином Федеральном реестре сведений о фактах деятельности юридических лиц </w:t>
            </w:r>
            <w:r>
              <w:rPr>
                <w:lang w:val="en-US"/>
              </w:rPr>
              <w:t>http</w:t>
            </w:r>
            <w:r w:rsidRPr="00D71184">
              <w:t>://</w:t>
            </w:r>
            <w:r>
              <w:rPr>
                <w:lang w:val="en-US"/>
              </w:rPr>
              <w:t>www</w:t>
            </w:r>
            <w:r w:rsidRPr="00D71184">
              <w:t>.</w:t>
            </w:r>
            <w:r>
              <w:rPr>
                <w:lang w:val="en-US"/>
              </w:rPr>
              <w:t>fedresurs</w:t>
            </w:r>
            <w:r w:rsidRPr="00D71184">
              <w:t>.</w:t>
            </w:r>
            <w:r>
              <w:rPr>
                <w:lang w:val="en-US"/>
              </w:rPr>
              <w:t>ru</w:t>
            </w:r>
            <w:r w:rsidRPr="00D71184">
              <w:t>/</w:t>
            </w:r>
            <w:r>
              <w:rPr>
                <w:lang w:val="en-US"/>
              </w:rPr>
              <w:t>companies</w:t>
            </w:r>
            <w:r w:rsidRPr="00D71184">
              <w:t>/</w:t>
            </w:r>
            <w:r>
              <w:rPr>
                <w:lang w:val="en-US"/>
              </w:rPr>
              <w:t>IsSearching</w:t>
            </w:r>
            <w:r w:rsidRPr="00D71184">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 </w:t>
            </w:r>
          </w:p>
          <w:p w:rsidR="00264CEE" w:rsidRPr="00D71184" w:rsidRDefault="00326CD3" w:rsidP="000E1C15">
            <w:pPr>
              <w:pStyle w:val="aff7"/>
              <w:numPr>
                <w:ilvl w:val="1"/>
                <w:numId w:val="26"/>
              </w:numPr>
              <w:ind w:left="0" w:firstLine="173"/>
              <w:jc w:val="both"/>
            </w:pPr>
            <w:r w:rsidRPr="00D71184">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w:t>
            </w:r>
          </w:p>
          <w:p w:rsidR="00264CEE" w:rsidRPr="00D71184" w:rsidRDefault="00326CD3" w:rsidP="000E1C15">
            <w:pPr>
              <w:pStyle w:val="aff7"/>
              <w:numPr>
                <w:ilvl w:val="1"/>
                <w:numId w:val="26"/>
              </w:numPr>
              <w:ind w:left="0" w:firstLine="173"/>
              <w:jc w:val="both"/>
            </w:pPr>
            <w:r w:rsidRPr="00D71184">
              <w:t xml:space="preserve">копия официального письма от компании-производителя </w:t>
            </w:r>
            <w:r>
              <w:rPr>
                <w:lang w:val="en-US"/>
              </w:rPr>
              <w:t>Microsoft</w:t>
            </w:r>
            <w:r w:rsidRPr="00D71184">
              <w:t xml:space="preserve"> или его представительства в Российской Федерации, подтверждающего наличии статуса авторизованного торгового посредника </w:t>
            </w:r>
            <w:r>
              <w:rPr>
                <w:lang w:val="en-US"/>
              </w:rPr>
              <w:t>Microsoft</w:t>
            </w:r>
            <w:r w:rsidRPr="00D71184">
              <w:t>.</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022A10">
            <w:pPr>
              <w:pBdr>
                <w:top w:val="nil"/>
                <w:left w:val="nil"/>
                <w:bottom w:val="nil"/>
                <w:right w:val="nil"/>
                <w:between w:val="nil"/>
              </w:pBdr>
              <w:suppressAutoHyphens w:val="0"/>
              <w:ind w:left="175" w:firstLine="426"/>
              <w:jc w:val="both"/>
              <w:rPr>
                <w:color w:val="000000"/>
              </w:rPr>
            </w:pPr>
            <w:r>
              <w:rPr>
                <w:color w:val="000000"/>
              </w:rP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r w:rsidR="00022A10" w:rsidRPr="00022A10">
              <w:rPr>
                <w:color w:val="000000"/>
              </w:rPr>
              <w:t xml:space="preserve"> </w:t>
            </w: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022A10">
            <w:pPr>
              <w:pBdr>
                <w:top w:val="nil"/>
                <w:left w:val="nil"/>
                <w:bottom w:val="nil"/>
                <w:right w:val="nil"/>
                <w:between w:val="nil"/>
              </w:pBdr>
              <w:ind w:firstLine="601"/>
              <w:jc w:val="both"/>
              <w:rPr>
                <w:color w:val="000000"/>
              </w:rPr>
            </w:pPr>
            <w:bookmarkStart w:id="20" w:name="_1pxezwc" w:colFirst="0" w:colLast="0"/>
            <w:bookmarkEnd w:id="20"/>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022A10">
            <w:pPr>
              <w:pBdr>
                <w:top w:val="nil"/>
                <w:left w:val="nil"/>
                <w:bottom w:val="nil"/>
                <w:right w:val="nil"/>
                <w:between w:val="nil"/>
              </w:pBdr>
              <w:ind w:firstLine="601"/>
              <w:jc w:val="both"/>
              <w:rPr>
                <w:color w:val="000000"/>
              </w:rPr>
            </w:pPr>
            <w:r>
              <w:rPr>
                <w:color w:val="000000"/>
              </w:rPr>
              <w:t>Данные обстоятельства могут подтверждаться заверением иностранного лица.</w:t>
            </w:r>
          </w:p>
          <w:p w:rsidR="00264CEE" w:rsidRDefault="00326CD3">
            <w:pPr>
              <w:pStyle w:val="afa"/>
              <w:ind w:firstLine="0"/>
              <w:rPr>
                <w:sz w:val="24"/>
                <w:highlight w:val="yellow"/>
              </w:rPr>
            </w:pPr>
            <w:r>
              <w:rPr>
                <w:sz w:val="24"/>
              </w:rPr>
              <w:t xml:space="preserve">  </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2"/>
              <w:tblW w:w="6974" w:type="dxa"/>
              <w:tblLayout w:type="fixed"/>
              <w:tblLook w:val="04A0" w:firstRow="1" w:lastRow="0" w:firstColumn="1" w:lastColumn="0" w:noHBand="0" w:noVBand="1"/>
            </w:tblPr>
            <w:tblGrid>
              <w:gridCol w:w="5272"/>
              <w:gridCol w:w="1702"/>
            </w:tblGrid>
            <w:tr w:rsidR="006D2B87" w:rsidRPr="00E048E8" w:rsidTr="00123AC2">
              <w:tc>
                <w:tcPr>
                  <w:tcW w:w="5272" w:type="dxa"/>
                </w:tcPr>
                <w:p w:rsidR="006D2B87" w:rsidRPr="006D2B87" w:rsidRDefault="006D2B87" w:rsidP="006D2B87">
                  <w:pPr>
                    <w:pStyle w:val="afa"/>
                    <w:rPr>
                      <w:b/>
                      <w:sz w:val="24"/>
                    </w:rPr>
                  </w:pPr>
                  <w:r>
                    <w:rPr>
                      <w:b/>
                      <w:sz w:val="24"/>
                    </w:rPr>
                    <w:t>Критерий оценки</w:t>
                  </w:r>
                </w:p>
              </w:tc>
              <w:tc>
                <w:tcPr>
                  <w:tcW w:w="1702" w:type="dxa"/>
                </w:tcPr>
                <w:p w:rsidR="006D2B87" w:rsidRPr="006D2B87" w:rsidRDefault="006D2B87" w:rsidP="006D2B87">
                  <w:pPr>
                    <w:pStyle w:val="afa"/>
                    <w:ind w:firstLine="0"/>
                    <w:rPr>
                      <w:b/>
                      <w:sz w:val="24"/>
                    </w:rPr>
                  </w:pPr>
                  <w:r>
                    <w:rPr>
                      <w:b/>
                      <w:sz w:val="24"/>
                    </w:rPr>
                    <w:t>Значение Кз</w:t>
                  </w:r>
                </w:p>
              </w:tc>
            </w:tr>
            <w:tr w:rsidR="006D2B87" w:rsidRPr="00514332" w:rsidTr="00123AC2">
              <w:tc>
                <w:tcPr>
                  <w:tcW w:w="5272" w:type="dxa"/>
                </w:tcPr>
                <w:p w:rsidR="00264CEE" w:rsidRPr="00123AC2" w:rsidRDefault="00326CD3" w:rsidP="00123AC2">
                  <w:pPr>
                    <w:pStyle w:val="afa"/>
                    <w:ind w:firstLine="0"/>
                    <w:jc w:val="left"/>
                    <w:rPr>
                      <w:sz w:val="20"/>
                      <w:szCs w:val="20"/>
                    </w:rPr>
                  </w:pPr>
                  <w:r w:rsidRPr="00123AC2">
                    <w:rPr>
                      <w:sz w:val="20"/>
                      <w:szCs w:val="20"/>
                    </w:rPr>
                    <w:t xml:space="preserve">Сумма договора </w:t>
                  </w:r>
                </w:p>
              </w:tc>
              <w:tc>
                <w:tcPr>
                  <w:tcW w:w="1702" w:type="dxa"/>
                </w:tcPr>
                <w:p w:rsidR="00264CEE" w:rsidRPr="00123AC2" w:rsidRDefault="00326CD3">
                  <w:pPr>
                    <w:pStyle w:val="afa"/>
                    <w:ind w:firstLine="0"/>
                    <w:rPr>
                      <w:sz w:val="20"/>
                      <w:szCs w:val="20"/>
                      <w:lang w:val="en-US"/>
                    </w:rPr>
                  </w:pPr>
                  <w:r w:rsidRPr="00123AC2">
                    <w:rPr>
                      <w:sz w:val="20"/>
                      <w:szCs w:val="20"/>
                      <w:lang w:val="en-US"/>
                    </w:rPr>
                    <w:t>0,</w:t>
                  </w:r>
                  <w:r w:rsidR="00123AC2">
                    <w:rPr>
                      <w:sz w:val="20"/>
                      <w:szCs w:val="20"/>
                    </w:rPr>
                    <w:t>6</w:t>
                  </w:r>
                  <w:r w:rsidR="000E1C15">
                    <w:rPr>
                      <w:sz w:val="20"/>
                      <w:szCs w:val="20"/>
                    </w:rPr>
                    <w:t>5</w:t>
                  </w:r>
                </w:p>
              </w:tc>
            </w:tr>
            <w:tr w:rsidR="006D2B87" w:rsidRPr="00514332" w:rsidTr="00123AC2">
              <w:tc>
                <w:tcPr>
                  <w:tcW w:w="5272" w:type="dxa"/>
                </w:tcPr>
                <w:p w:rsidR="00264CEE" w:rsidRPr="00123AC2" w:rsidRDefault="00326CD3" w:rsidP="00123AC2">
                  <w:pPr>
                    <w:pStyle w:val="afa"/>
                    <w:ind w:firstLine="0"/>
                    <w:jc w:val="left"/>
                    <w:rPr>
                      <w:sz w:val="20"/>
                      <w:szCs w:val="20"/>
                    </w:rPr>
                  </w:pPr>
                  <w:r w:rsidRPr="00123AC2">
                    <w:rPr>
                      <w:sz w:val="20"/>
                      <w:szCs w:val="20"/>
                    </w:rPr>
                    <w:t>Срок передачи прав на использование Программ.</w:t>
                  </w:r>
                </w:p>
              </w:tc>
              <w:tc>
                <w:tcPr>
                  <w:tcW w:w="1702" w:type="dxa"/>
                </w:tcPr>
                <w:p w:rsidR="00264CEE" w:rsidRPr="00123AC2" w:rsidRDefault="00326CD3">
                  <w:pPr>
                    <w:pStyle w:val="afa"/>
                    <w:ind w:firstLine="0"/>
                    <w:rPr>
                      <w:sz w:val="20"/>
                      <w:szCs w:val="20"/>
                      <w:lang w:val="en-US"/>
                    </w:rPr>
                  </w:pPr>
                  <w:r w:rsidRPr="00123AC2">
                    <w:rPr>
                      <w:sz w:val="20"/>
                      <w:szCs w:val="20"/>
                      <w:lang w:val="en-US"/>
                    </w:rPr>
                    <w:t>0,30</w:t>
                  </w:r>
                </w:p>
              </w:tc>
            </w:tr>
            <w:tr w:rsidR="00123AC2" w:rsidRPr="00514332" w:rsidTr="00123AC2">
              <w:tc>
                <w:tcPr>
                  <w:tcW w:w="5272" w:type="dxa"/>
                </w:tcPr>
                <w:p w:rsidR="00123AC2" w:rsidRPr="00123AC2" w:rsidRDefault="00123AC2" w:rsidP="00123AC2">
                  <w:pPr>
                    <w:pStyle w:val="afa"/>
                    <w:ind w:firstLine="0"/>
                    <w:jc w:val="left"/>
                    <w:rPr>
                      <w:sz w:val="20"/>
                      <w:szCs w:val="20"/>
                    </w:rPr>
                  </w:pPr>
                  <w:r>
                    <w:rPr>
                      <w:color w:val="222222"/>
                      <w:sz w:val="20"/>
                      <w:szCs w:val="20"/>
                      <w:shd w:val="clear" w:color="auto" w:fill="FFFFFF"/>
                    </w:rPr>
                    <w:t>Н</w:t>
                  </w:r>
                  <w:r w:rsidRPr="00123AC2">
                    <w:rPr>
                      <w:color w:val="222222"/>
                      <w:sz w:val="20"/>
                      <w:szCs w:val="20"/>
                      <w:shd w:val="clear" w:color="auto" w:fill="FFFFFF"/>
                    </w:rPr>
                    <w:t xml:space="preserve">аличие согласия участника осуществлять ЭДО на условиях, изложенных в приложении № </w:t>
                  </w:r>
                  <w:r>
                    <w:rPr>
                      <w:color w:val="222222"/>
                      <w:sz w:val="20"/>
                      <w:szCs w:val="20"/>
                      <w:shd w:val="clear" w:color="auto" w:fill="FFFFFF"/>
                    </w:rPr>
                    <w:t>6</w:t>
                  </w:r>
                  <w:r w:rsidRPr="00123AC2">
                    <w:rPr>
                      <w:color w:val="222222"/>
                      <w:sz w:val="20"/>
                      <w:szCs w:val="20"/>
                      <w:shd w:val="clear" w:color="auto" w:fill="FFFFFF"/>
                    </w:rPr>
                    <w:t xml:space="preserve"> к настоящей документацией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1702" w:type="dxa"/>
                </w:tcPr>
                <w:p w:rsidR="00123AC2" w:rsidRPr="00123AC2" w:rsidRDefault="00123AC2">
                  <w:pPr>
                    <w:pStyle w:val="afa"/>
                    <w:ind w:firstLine="0"/>
                    <w:rPr>
                      <w:sz w:val="20"/>
                      <w:szCs w:val="20"/>
                    </w:rPr>
                  </w:pPr>
                  <w:r>
                    <w:rPr>
                      <w:sz w:val="20"/>
                      <w:szCs w:val="20"/>
                    </w:rPr>
                    <w:t>0,</w:t>
                  </w:r>
                  <w:r w:rsidR="000E1C15">
                    <w:rPr>
                      <w:sz w:val="20"/>
                      <w:szCs w:val="20"/>
                    </w:rPr>
                    <w:t>05</w:t>
                  </w:r>
                </w:p>
              </w:tc>
            </w:tr>
          </w:tbl>
          <w:p w:rsidR="007D6548" w:rsidRPr="00F86FAA" w:rsidRDefault="007D6548" w:rsidP="003D3596">
            <w:pPr>
              <w:pStyle w:val="afa"/>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2"/>
              <w:tblW w:w="0" w:type="auto"/>
              <w:tblLayout w:type="fixed"/>
              <w:tblLook w:val="04A0" w:firstRow="1" w:lastRow="0" w:firstColumn="1" w:lastColumn="0" w:noHBand="0" w:noVBand="1"/>
            </w:tblPr>
            <w:tblGrid>
              <w:gridCol w:w="6974"/>
            </w:tblGrid>
            <w:tr w:rsidR="003D3C71" w:rsidRPr="00E048E8" w:rsidTr="004D6B74">
              <w:tc>
                <w:tcPr>
                  <w:tcW w:w="6974" w:type="dxa"/>
                </w:tcPr>
                <w:p w:rsidR="00055B47" w:rsidRDefault="00326CD3" w:rsidP="00123AC2">
                  <w:pPr>
                    <w:pStyle w:val="-3"/>
                    <w:tabs>
                      <w:tab w:val="clear" w:pos="1985"/>
                    </w:tabs>
                    <w:suppressAutoHyphens/>
                    <w:ind w:left="58" w:firstLine="284"/>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3D3C71" w:rsidRPr="002F15C9" w:rsidRDefault="003D3C71" w:rsidP="00123AC2">
                  <w:pPr>
                    <w:pStyle w:val="-3"/>
                    <w:numPr>
                      <w:ilvl w:val="2"/>
                      <w:numId w:val="0"/>
                    </w:numPr>
                    <w:tabs>
                      <w:tab w:val="num" w:pos="1985"/>
                    </w:tabs>
                    <w:suppressAutoHyphens/>
                    <w:ind w:left="58" w:firstLine="284"/>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123AC2">
                  <w:pPr>
                    <w:pStyle w:val="-3"/>
                    <w:numPr>
                      <w:ilvl w:val="2"/>
                      <w:numId w:val="0"/>
                    </w:numPr>
                    <w:tabs>
                      <w:tab w:val="num" w:pos="1985"/>
                    </w:tabs>
                    <w:suppressAutoHyphens/>
                    <w:ind w:left="34" w:firstLine="284"/>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123AC2">
                  <w:pPr>
                    <w:pStyle w:val="-3"/>
                    <w:numPr>
                      <w:ilvl w:val="2"/>
                      <w:numId w:val="0"/>
                    </w:numPr>
                    <w:tabs>
                      <w:tab w:val="num" w:pos="1985"/>
                    </w:tabs>
                    <w:suppressAutoHyphens/>
                    <w:ind w:left="34" w:firstLine="284"/>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55B47" w:rsidRDefault="00326CD3" w:rsidP="00123AC2">
                  <w:pPr>
                    <w:pStyle w:val="-3"/>
                    <w:tabs>
                      <w:tab w:val="clear" w:pos="1985"/>
                    </w:tabs>
                    <w:suppressAutoHyphens/>
                    <w:ind w:firstLine="284"/>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bl>
          <w:p w:rsidR="00736D40" w:rsidRPr="00A3070E"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264CEE" w:rsidRDefault="00326CD3">
            <w:pPr>
              <w:pStyle w:val="1a"/>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264CEE" w:rsidRDefault="00326CD3">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264CEE" w:rsidRDefault="00264CEE">
            <w:pPr>
              <w:pStyle w:val="1a"/>
              <w:ind w:firstLine="0"/>
              <w:rPr>
                <w:sz w:val="24"/>
                <w:szCs w:val="24"/>
              </w:rPr>
            </w:pPr>
          </w:p>
          <w:p w:rsidR="00264CEE" w:rsidRDefault="00326CD3">
            <w:pPr>
              <w:pStyle w:val="1a"/>
              <w:ind w:firstLine="0"/>
              <w:rPr>
                <w:sz w:val="24"/>
                <w:szCs w:val="24"/>
              </w:rPr>
            </w:pPr>
            <w:r>
              <w:rPr>
                <w:sz w:val="24"/>
                <w:szCs w:val="24"/>
              </w:rPr>
              <w:lastRenderedPageBreak/>
              <w:t>Не предусмотрено.</w:t>
            </w:r>
          </w:p>
          <w:p w:rsidR="00264CEE" w:rsidRDefault="00264CEE">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264CEE" w:rsidRDefault="00D71184">
            <w:pPr>
              <w:pStyle w:val="1a"/>
              <w:ind w:firstLine="0"/>
              <w:rPr>
                <w:sz w:val="24"/>
                <w:szCs w:val="24"/>
              </w:rPr>
            </w:pPr>
            <w:r>
              <w:rPr>
                <w:sz w:val="24"/>
                <w:szCs w:val="24"/>
              </w:rPr>
              <w:t>Не предусмотрено</w:t>
            </w:r>
          </w:p>
          <w:p w:rsidR="00264CEE" w:rsidRDefault="00264CEE">
            <w:pPr>
              <w:pStyle w:val="1a"/>
              <w:ind w:firstLine="0"/>
              <w:rPr>
                <w:sz w:val="24"/>
                <w:szCs w:val="24"/>
              </w:rPr>
            </w:pPr>
          </w:p>
          <w:p w:rsidR="00264CEE" w:rsidRDefault="00264CEE">
            <w:pPr>
              <w:pStyle w:val="1a"/>
              <w:ind w:firstLine="493"/>
              <w:rPr>
                <w:sz w:val="24"/>
                <w:szCs w:val="24"/>
              </w:rPr>
            </w:pP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D4733A" w:rsidP="00D4733A">
            <w:pPr>
              <w:pStyle w:val="1a"/>
              <w:ind w:firstLine="0"/>
              <w:rPr>
                <w:sz w:val="24"/>
                <w:szCs w:val="24"/>
              </w:rPr>
            </w:pPr>
            <w:r>
              <w:rPr>
                <w:sz w:val="24"/>
                <w:szCs w:val="24"/>
              </w:rPr>
              <w:t>Договор по результатам закупки заключается не ранее даты размещения на сайте Общества и на ЭТП, протокола, составленного по результатам закупки.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264CEE" w:rsidRPr="00022A10" w:rsidRDefault="00022A10" w:rsidP="00022A10">
            <w:pPr>
              <w:pStyle w:val="1a"/>
              <w:ind w:firstLine="0"/>
              <w:rPr>
                <w:sz w:val="24"/>
                <w:szCs w:val="24"/>
              </w:rPr>
            </w:pPr>
            <w:r>
              <w:rPr>
                <w:sz w:val="24"/>
                <w:szCs w:val="24"/>
              </w:rPr>
              <w:t>С даты подписания договора с</w:t>
            </w:r>
            <w:r w:rsidRPr="00022A10">
              <w:rPr>
                <w:sz w:val="24"/>
                <w:szCs w:val="24"/>
              </w:rPr>
              <w:t xml:space="preserve">торонами и действует до полного исполнения </w:t>
            </w:r>
            <w:r>
              <w:rPr>
                <w:sz w:val="24"/>
                <w:szCs w:val="24"/>
              </w:rPr>
              <w:t>с</w:t>
            </w:r>
            <w:r w:rsidRPr="00022A10">
              <w:rPr>
                <w:sz w:val="24"/>
                <w:szCs w:val="24"/>
              </w:rPr>
              <w:t>торонами своих обязательств</w:t>
            </w:r>
            <w:r>
              <w:rPr>
                <w:sz w:val="24"/>
                <w:szCs w:val="24"/>
              </w:rPr>
              <w:t>.</w:t>
            </w:r>
            <w:r w:rsidRPr="00022A10">
              <w:rPr>
                <w:sz w:val="24"/>
                <w:szCs w:val="24"/>
              </w:rPr>
              <w:t xml:space="preserve"> </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264CEE" w:rsidRDefault="00326CD3">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2D1A88">
      <w:pPr>
        <w:jc w:val="center"/>
        <w:outlineLvl w:val="1"/>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356EB">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DA4B16">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E67B4B">
      <w:pPr>
        <w:pStyle w:val="afd"/>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64CEE" w:rsidRDefault="00326CD3">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2D1A88">
      <w:pPr>
        <w:jc w:val="center"/>
        <w:outlineLvl w:val="1"/>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F356EB">
      <w:pPr>
        <w:pStyle w:val="afa"/>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a"/>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264CEE" w:rsidRDefault="00326CD3">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264CEE" w:rsidRDefault="00264CEE" w:rsidP="00806751">
      <w:pPr>
        <w:pStyle w:val="afa"/>
        <w:ind w:firstLine="0"/>
        <w:jc w:val="left"/>
        <w:rPr>
          <w:rFonts w:eastAsia="Times New Roman"/>
          <w:sz w:val="28"/>
          <w:szCs w:val="28"/>
        </w:rPr>
      </w:pPr>
    </w:p>
    <w:p w:rsidR="00264CEE" w:rsidRPr="008F1253" w:rsidRDefault="00264CEE" w:rsidP="00806751">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264CEE" w:rsidRPr="00C72FD7" w:rsidRDefault="00264CEE" w:rsidP="00806751"/>
    <w:p w:rsidR="00264CEE" w:rsidRDefault="00264CEE" w:rsidP="00806751">
      <w:pPr>
        <w:rPr>
          <w:sz w:val="28"/>
          <w:szCs w:val="28"/>
        </w:rPr>
      </w:pPr>
      <w:r>
        <w:rPr>
          <w:sz w:val="28"/>
          <w:szCs w:val="28"/>
        </w:rPr>
        <w:t xml:space="preserve"> «____» _________ 202_ г.                        Открытый конкурс № ОКэ-_____  </w:t>
      </w:r>
    </w:p>
    <w:p w:rsidR="00264CEE" w:rsidRPr="00C33B09" w:rsidRDefault="00264CEE" w:rsidP="0080675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264CEE" w:rsidRPr="008F1253" w:rsidRDefault="00264CEE" w:rsidP="00806751">
      <w:pPr>
        <w:jc w:val="right"/>
        <w:rPr>
          <w:bCs/>
          <w:i/>
        </w:rPr>
      </w:pPr>
      <w:r>
        <w:rPr>
          <w:bCs/>
          <w:i/>
        </w:rPr>
        <w:t>Указывается  при необходимости</w:t>
      </w:r>
    </w:p>
    <w:p w:rsidR="00264CEE" w:rsidRDefault="00264CEE" w:rsidP="00806751"/>
    <w:p w:rsidR="00264CEE" w:rsidRPr="0065769F" w:rsidRDefault="00264CEE" w:rsidP="00806751">
      <w:pPr>
        <w:rPr>
          <w:sz w:val="28"/>
          <w:szCs w:val="28"/>
        </w:rPr>
      </w:pPr>
      <w:r>
        <w:rPr>
          <w:sz w:val="28"/>
          <w:szCs w:val="28"/>
        </w:rPr>
        <w:t>____________________________________________________________________</w:t>
      </w:r>
    </w:p>
    <w:p w:rsidR="00264CEE" w:rsidRPr="003E7259" w:rsidRDefault="00264CEE" w:rsidP="00806751">
      <w:pPr>
        <w:ind w:firstLine="3"/>
        <w:jc w:val="center"/>
        <w:rPr>
          <w:bCs/>
          <w:i/>
        </w:rPr>
      </w:pPr>
      <w:r>
        <w:rPr>
          <w:bCs/>
          <w:i/>
        </w:rPr>
        <w:t>(Полное наименование п</w:t>
      </w:r>
      <w:r>
        <w:rPr>
          <w:i/>
        </w:rPr>
        <w:t>ретендента</w:t>
      </w:r>
      <w:r>
        <w:rPr>
          <w:bCs/>
          <w:i/>
        </w:rPr>
        <w:t>)</w:t>
      </w:r>
    </w:p>
    <w:p w:rsidR="00264CEE" w:rsidRDefault="00264CEE" w:rsidP="00806751">
      <w:pPr>
        <w:ind w:firstLine="708"/>
        <w:rPr>
          <w:bCs/>
          <w:sz w:val="28"/>
          <w:szCs w:val="28"/>
        </w:rPr>
      </w:pPr>
    </w:p>
    <w:tbl>
      <w:tblPr>
        <w:tblW w:w="5000" w:type="pct"/>
        <w:tblLayout w:type="fixed"/>
        <w:tblLook w:val="0000" w:firstRow="0" w:lastRow="0" w:firstColumn="0" w:lastColumn="0" w:noHBand="0" w:noVBand="0"/>
      </w:tblPr>
      <w:tblGrid>
        <w:gridCol w:w="419"/>
        <w:gridCol w:w="2678"/>
        <w:gridCol w:w="1407"/>
        <w:gridCol w:w="1586"/>
        <w:gridCol w:w="1740"/>
        <w:gridCol w:w="2024"/>
      </w:tblGrid>
      <w:tr w:rsidR="00264CEE" w:rsidRPr="005C3D29" w:rsidTr="00806751">
        <w:trPr>
          <w:trHeight w:val="2442"/>
        </w:trPr>
        <w:tc>
          <w:tcPr>
            <w:tcW w:w="212" w:type="pct"/>
            <w:tcBorders>
              <w:top w:val="single" w:sz="4" w:space="0" w:color="auto"/>
              <w:left w:val="single" w:sz="4" w:space="0" w:color="auto"/>
              <w:bottom w:val="single" w:sz="4" w:space="0" w:color="auto"/>
              <w:right w:val="single" w:sz="4" w:space="0" w:color="auto"/>
            </w:tcBorders>
            <w:vAlign w:val="center"/>
          </w:tcPr>
          <w:p w:rsidR="00264CEE" w:rsidRPr="005C3D29" w:rsidRDefault="00264CEE" w:rsidP="00806751">
            <w:pPr>
              <w:jc w:val="center"/>
            </w:pPr>
            <w:r>
              <w:t>№ п/п</w:t>
            </w:r>
          </w:p>
        </w:tc>
        <w:tc>
          <w:tcPr>
            <w:tcW w:w="1359" w:type="pct"/>
            <w:tcBorders>
              <w:top w:val="single" w:sz="4" w:space="0" w:color="auto"/>
              <w:left w:val="single" w:sz="4" w:space="0" w:color="auto"/>
              <w:bottom w:val="single" w:sz="4" w:space="0" w:color="auto"/>
              <w:right w:val="single" w:sz="4" w:space="0" w:color="auto"/>
            </w:tcBorders>
            <w:vAlign w:val="center"/>
          </w:tcPr>
          <w:p w:rsidR="00264CEE" w:rsidRPr="005C3D29" w:rsidRDefault="00264CEE" w:rsidP="00806751">
            <w:pPr>
              <w:jc w:val="center"/>
            </w:pPr>
            <w:r>
              <w:t xml:space="preserve">Наименование </w:t>
            </w:r>
          </w:p>
        </w:tc>
        <w:tc>
          <w:tcPr>
            <w:tcW w:w="714" w:type="pct"/>
            <w:tcBorders>
              <w:top w:val="single" w:sz="4" w:space="0" w:color="auto"/>
              <w:left w:val="single" w:sz="4" w:space="0" w:color="auto"/>
              <w:bottom w:val="single" w:sz="4" w:space="0" w:color="auto"/>
              <w:right w:val="single" w:sz="4" w:space="0" w:color="auto"/>
            </w:tcBorders>
            <w:vAlign w:val="center"/>
          </w:tcPr>
          <w:p w:rsidR="00264CEE" w:rsidRPr="005C3D29" w:rsidRDefault="00264CEE" w:rsidP="00806751">
            <w:pPr>
              <w:jc w:val="center"/>
            </w:pPr>
            <w:r>
              <w:t>Кол</w:t>
            </w:r>
            <w:r>
              <w:rPr>
                <w:lang w:val="en-US"/>
              </w:rPr>
              <w:t>-</w:t>
            </w:r>
            <w:r>
              <w:t xml:space="preserve">во, усл. ед. </w:t>
            </w:r>
          </w:p>
        </w:tc>
        <w:tc>
          <w:tcPr>
            <w:tcW w:w="805" w:type="pct"/>
            <w:tcBorders>
              <w:top w:val="single" w:sz="4" w:space="0" w:color="auto"/>
              <w:left w:val="single" w:sz="4" w:space="0" w:color="auto"/>
              <w:bottom w:val="single" w:sz="4" w:space="0" w:color="auto"/>
              <w:right w:val="single" w:sz="4" w:space="0" w:color="auto"/>
            </w:tcBorders>
            <w:vAlign w:val="center"/>
          </w:tcPr>
          <w:p w:rsidR="00264CEE" w:rsidRDefault="00264CEE" w:rsidP="00806751">
            <w:pPr>
              <w:jc w:val="center"/>
            </w:pPr>
            <w:r>
              <w:t>Цена за единицу,</w:t>
            </w:r>
          </w:p>
          <w:p w:rsidR="00264CEE" w:rsidRPr="005C3D29" w:rsidRDefault="00264CEE" w:rsidP="00806751">
            <w:pPr>
              <w:jc w:val="center"/>
            </w:pPr>
            <w:r>
              <w:t>руб., без учета НДС</w:t>
            </w:r>
          </w:p>
        </w:tc>
        <w:tc>
          <w:tcPr>
            <w:tcW w:w="883" w:type="pct"/>
            <w:tcBorders>
              <w:top w:val="single" w:sz="4" w:space="0" w:color="auto"/>
              <w:left w:val="single" w:sz="4" w:space="0" w:color="auto"/>
              <w:bottom w:val="single" w:sz="4" w:space="0" w:color="auto"/>
              <w:right w:val="single" w:sz="4" w:space="0" w:color="auto"/>
            </w:tcBorders>
            <w:vAlign w:val="center"/>
          </w:tcPr>
          <w:p w:rsidR="00264CEE" w:rsidRDefault="00264CEE" w:rsidP="00806751">
            <w:pPr>
              <w:jc w:val="center"/>
            </w:pPr>
            <w:r>
              <w:t>Сумма за весь объем,</w:t>
            </w:r>
          </w:p>
          <w:p w:rsidR="00264CEE" w:rsidRPr="005C3D29" w:rsidRDefault="00264CEE" w:rsidP="00806751">
            <w:pPr>
              <w:jc w:val="center"/>
            </w:pPr>
            <w:r>
              <w:t>руб., без учета НДС</w:t>
            </w:r>
          </w:p>
        </w:tc>
        <w:tc>
          <w:tcPr>
            <w:tcW w:w="1027" w:type="pct"/>
            <w:tcBorders>
              <w:top w:val="single" w:sz="4" w:space="0" w:color="auto"/>
              <w:left w:val="single" w:sz="4" w:space="0" w:color="auto"/>
              <w:bottom w:val="single" w:sz="4" w:space="0" w:color="auto"/>
              <w:right w:val="single" w:sz="4" w:space="0" w:color="auto"/>
            </w:tcBorders>
            <w:vAlign w:val="center"/>
          </w:tcPr>
          <w:p w:rsidR="00264CEE" w:rsidRDefault="00264CEE" w:rsidP="00806751">
            <w:pPr>
              <w:jc w:val="center"/>
            </w:pPr>
            <w:r>
              <w:t>Срок предоставления прав, с даты заключения договора,  календарные дни</w:t>
            </w:r>
          </w:p>
        </w:tc>
      </w:tr>
      <w:tr w:rsidR="00264CEE" w:rsidRPr="00A70324" w:rsidTr="00806751">
        <w:trPr>
          <w:trHeight w:val="753"/>
        </w:trPr>
        <w:tc>
          <w:tcPr>
            <w:tcW w:w="212" w:type="pct"/>
            <w:tcBorders>
              <w:top w:val="nil"/>
              <w:left w:val="single" w:sz="4" w:space="0" w:color="auto"/>
              <w:right w:val="single" w:sz="4" w:space="0" w:color="auto"/>
            </w:tcBorders>
            <w:noWrap/>
            <w:vAlign w:val="bottom"/>
          </w:tcPr>
          <w:p w:rsidR="00264CEE" w:rsidRPr="00384CDC" w:rsidRDefault="00264CEE" w:rsidP="00806751">
            <w:pPr>
              <w:jc w:val="center"/>
            </w:pPr>
            <w:r>
              <w:t>1.</w:t>
            </w:r>
          </w:p>
        </w:tc>
        <w:tc>
          <w:tcPr>
            <w:tcW w:w="1359" w:type="pct"/>
            <w:tcBorders>
              <w:top w:val="nil"/>
              <w:left w:val="nil"/>
              <w:right w:val="single" w:sz="4" w:space="0" w:color="auto"/>
            </w:tcBorders>
            <w:noWrap/>
          </w:tcPr>
          <w:p w:rsidR="00264CEE" w:rsidRPr="00A70324" w:rsidRDefault="00264CEE" w:rsidP="00806751">
            <w:pPr>
              <w:rPr>
                <w:i/>
                <w:lang w:val="en-US"/>
              </w:rPr>
            </w:pPr>
            <w:r>
              <w:rPr>
                <w:lang w:val="en-US"/>
              </w:rPr>
              <w:t xml:space="preserve">FQC-10364 </w:t>
            </w:r>
            <w:r>
              <w:rPr>
                <w:color w:val="000000"/>
                <w:lang w:val="en-US" w:eastAsia="ru-RU"/>
              </w:rPr>
              <w:t>Windows Professional 10 a Single OLV NL Each Legalization GetGenuine wCOA</w:t>
            </w:r>
          </w:p>
        </w:tc>
        <w:tc>
          <w:tcPr>
            <w:tcW w:w="714" w:type="pct"/>
            <w:tcBorders>
              <w:top w:val="single" w:sz="4" w:space="0" w:color="auto"/>
              <w:left w:val="single" w:sz="4" w:space="0" w:color="auto"/>
              <w:right w:val="single" w:sz="4" w:space="0" w:color="auto"/>
            </w:tcBorders>
          </w:tcPr>
          <w:p w:rsidR="00264CEE" w:rsidRPr="00A70324" w:rsidRDefault="00264CEE" w:rsidP="00806751">
            <w:pPr>
              <w:jc w:val="center"/>
            </w:pPr>
            <w:r>
              <w:t>800</w:t>
            </w:r>
          </w:p>
        </w:tc>
        <w:tc>
          <w:tcPr>
            <w:tcW w:w="805" w:type="pct"/>
            <w:tcBorders>
              <w:top w:val="single" w:sz="4" w:space="0" w:color="auto"/>
              <w:left w:val="single" w:sz="4" w:space="0" w:color="auto"/>
              <w:right w:val="single" w:sz="4" w:space="0" w:color="auto"/>
            </w:tcBorders>
            <w:noWrap/>
            <w:vAlign w:val="bottom"/>
          </w:tcPr>
          <w:p w:rsidR="00264CEE" w:rsidRPr="00A70324" w:rsidRDefault="00264CEE" w:rsidP="00806751">
            <w:pPr>
              <w:jc w:val="center"/>
              <w:rPr>
                <w:lang w:val="en-US"/>
              </w:rPr>
            </w:pPr>
          </w:p>
        </w:tc>
        <w:tc>
          <w:tcPr>
            <w:tcW w:w="883" w:type="pct"/>
            <w:tcBorders>
              <w:top w:val="single" w:sz="4" w:space="0" w:color="auto"/>
              <w:left w:val="nil"/>
              <w:right w:val="single" w:sz="4" w:space="0" w:color="auto"/>
            </w:tcBorders>
          </w:tcPr>
          <w:p w:rsidR="00264CEE" w:rsidRPr="00A70324" w:rsidRDefault="00264CEE" w:rsidP="00806751">
            <w:pPr>
              <w:jc w:val="center"/>
              <w:rPr>
                <w:i/>
                <w:lang w:val="en-US"/>
              </w:rPr>
            </w:pPr>
          </w:p>
        </w:tc>
        <w:tc>
          <w:tcPr>
            <w:tcW w:w="1027" w:type="pct"/>
            <w:tcBorders>
              <w:top w:val="single" w:sz="4" w:space="0" w:color="auto"/>
              <w:left w:val="nil"/>
              <w:right w:val="single" w:sz="4" w:space="0" w:color="auto"/>
            </w:tcBorders>
            <w:vAlign w:val="center"/>
          </w:tcPr>
          <w:p w:rsidR="00264CEE" w:rsidRPr="00A70324" w:rsidRDefault="00264CEE" w:rsidP="00806751">
            <w:pPr>
              <w:jc w:val="center"/>
              <w:rPr>
                <w:i/>
                <w:lang w:val="en-US"/>
              </w:rPr>
            </w:pPr>
          </w:p>
        </w:tc>
      </w:tr>
      <w:tr w:rsidR="00264CEE" w:rsidRPr="00384CDC" w:rsidTr="00806751">
        <w:trPr>
          <w:trHeight w:val="309"/>
        </w:trPr>
        <w:tc>
          <w:tcPr>
            <w:tcW w:w="2285" w:type="pct"/>
            <w:gridSpan w:val="3"/>
            <w:tcBorders>
              <w:top w:val="single" w:sz="4" w:space="0" w:color="auto"/>
              <w:left w:val="single" w:sz="4" w:space="0" w:color="auto"/>
              <w:bottom w:val="single" w:sz="4" w:space="0" w:color="auto"/>
              <w:right w:val="single" w:sz="4" w:space="0" w:color="auto"/>
            </w:tcBorders>
            <w:noWrap/>
            <w:vAlign w:val="bottom"/>
          </w:tcPr>
          <w:p w:rsidR="00264CEE" w:rsidRDefault="00264CEE" w:rsidP="00806751">
            <w:pPr>
              <w:jc w:val="center"/>
            </w:pPr>
            <w:r>
              <w:t>ИТОГО</w:t>
            </w:r>
          </w:p>
        </w:tc>
        <w:tc>
          <w:tcPr>
            <w:tcW w:w="805" w:type="pct"/>
            <w:tcBorders>
              <w:top w:val="single" w:sz="4" w:space="0" w:color="auto"/>
              <w:left w:val="single" w:sz="4" w:space="0" w:color="auto"/>
              <w:bottom w:val="single" w:sz="4" w:space="0" w:color="auto"/>
              <w:right w:val="single" w:sz="4" w:space="0" w:color="auto"/>
            </w:tcBorders>
            <w:noWrap/>
            <w:vAlign w:val="bottom"/>
          </w:tcPr>
          <w:p w:rsidR="00264CEE" w:rsidRPr="00D4764F" w:rsidRDefault="00264CEE" w:rsidP="00806751">
            <w:pPr>
              <w:jc w:val="center"/>
              <w:rPr>
                <w:lang w:val="en-US"/>
              </w:rPr>
            </w:pPr>
          </w:p>
        </w:tc>
        <w:tc>
          <w:tcPr>
            <w:tcW w:w="883" w:type="pct"/>
            <w:tcBorders>
              <w:top w:val="single" w:sz="4" w:space="0" w:color="auto"/>
              <w:left w:val="nil"/>
              <w:bottom w:val="single" w:sz="4" w:space="0" w:color="auto"/>
              <w:right w:val="single" w:sz="4" w:space="0" w:color="auto"/>
            </w:tcBorders>
          </w:tcPr>
          <w:p w:rsidR="00264CEE" w:rsidRPr="0036141A" w:rsidRDefault="00264CEE" w:rsidP="00806751">
            <w:pPr>
              <w:pStyle w:val="50"/>
              <w:tabs>
                <w:tab w:val="clear" w:pos="1418"/>
              </w:tabs>
              <w:ind w:firstLine="0"/>
              <w:rPr>
                <w:sz w:val="24"/>
                <w:szCs w:val="24"/>
              </w:rPr>
            </w:pPr>
          </w:p>
        </w:tc>
        <w:tc>
          <w:tcPr>
            <w:tcW w:w="1027" w:type="pct"/>
            <w:tcBorders>
              <w:top w:val="single" w:sz="4" w:space="0" w:color="auto"/>
              <w:left w:val="nil"/>
              <w:bottom w:val="single" w:sz="4" w:space="0" w:color="auto"/>
              <w:right w:val="single" w:sz="4" w:space="0" w:color="auto"/>
            </w:tcBorders>
          </w:tcPr>
          <w:p w:rsidR="00264CEE" w:rsidRPr="00181AF0" w:rsidRDefault="00264CEE" w:rsidP="00806751">
            <w:pPr>
              <w:jc w:val="center"/>
            </w:pPr>
          </w:p>
        </w:tc>
      </w:tr>
    </w:tbl>
    <w:p w:rsidR="00264CEE" w:rsidRPr="0065769F" w:rsidRDefault="00264CEE" w:rsidP="00806751">
      <w:pPr>
        <w:ind w:firstLine="708"/>
        <w:rPr>
          <w:bCs/>
          <w:sz w:val="28"/>
          <w:szCs w:val="28"/>
        </w:rPr>
      </w:pPr>
    </w:p>
    <w:p w:rsidR="00123AC2" w:rsidRDefault="00123AC2" w:rsidP="00123AC2">
      <w:pPr>
        <w:pStyle w:val="afd"/>
        <w:numPr>
          <w:ilvl w:val="0"/>
          <w:numId w:val="73"/>
        </w:numPr>
        <w:tabs>
          <w:tab w:val="left" w:pos="1134"/>
        </w:tabs>
        <w:ind w:left="0" w:firstLine="709"/>
        <w:jc w:val="both"/>
        <w:rPr>
          <w:szCs w:val="28"/>
        </w:rPr>
      </w:pPr>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w:t>
      </w:r>
      <w:r w:rsidRPr="00254160">
        <w:rPr>
          <w:szCs w:val="28"/>
        </w:rPr>
        <w:t xml:space="preserve">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стоимость выполнения пусконаладочных работ, расходы на страхование, а также всех затрат, расходов связанных с выполнением работ, оказанием услуг, в том числе  </w:t>
      </w:r>
      <w:r>
        <w:rPr>
          <w:szCs w:val="28"/>
        </w:rPr>
        <w:t xml:space="preserve">, связанные с _____________ </w:t>
      </w:r>
      <w:r>
        <w:rPr>
          <w:i/>
          <w:sz w:val="24"/>
          <w:szCs w:val="24"/>
        </w:rPr>
        <w:t>(поставке товаров, выполнении работ, оказании услуг).</w:t>
      </w:r>
    </w:p>
    <w:p w:rsidR="00123AC2" w:rsidRDefault="00123AC2" w:rsidP="00123AC2">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123AC2" w:rsidRDefault="00123AC2" w:rsidP="00CA274A">
      <w:pPr>
        <w:pStyle w:val="afd"/>
        <w:numPr>
          <w:ilvl w:val="0"/>
          <w:numId w:val="73"/>
        </w:numPr>
        <w:tabs>
          <w:tab w:val="left" w:pos="1134"/>
        </w:tabs>
        <w:ind w:left="0" w:firstLine="709"/>
        <w:jc w:val="both"/>
      </w:pPr>
      <w:bookmarkStart w:id="21" w:name="_Hlk40439643"/>
      <w:r w:rsidRPr="00123AC2">
        <w:rPr>
          <w:szCs w:val="28"/>
        </w:rPr>
        <w:t>Дополнительные условия поставки товаров, выполнения работ, оказания</w:t>
      </w:r>
      <w:r>
        <w:t xml:space="preserve"> услуг : </w:t>
      </w:r>
      <w:r w:rsidRPr="00123AC2">
        <w:rPr>
          <w:i/>
        </w:rPr>
        <w:t>срок выполнения пусконаладочных работ составляет ___ (</w:t>
      </w:r>
      <w:r>
        <w:t xml:space="preserve">         ) календарных дней, после поставки оборудования,_ ________ </w:t>
      </w:r>
    </w:p>
    <w:p w:rsidR="00123AC2" w:rsidRPr="00721D0D" w:rsidRDefault="00123AC2" w:rsidP="00123AC2">
      <w:pPr>
        <w:pStyle w:val="afd"/>
        <w:jc w:val="center"/>
        <w:rPr>
          <w:i/>
          <w:sz w:val="24"/>
          <w:szCs w:val="24"/>
        </w:rPr>
      </w:pPr>
      <w:r>
        <w:rPr>
          <w:i/>
          <w:sz w:val="24"/>
          <w:szCs w:val="24"/>
        </w:rPr>
        <w:t>(заполняется претендентом при необходимости).</w:t>
      </w:r>
    </w:p>
    <w:bookmarkEnd w:id="21"/>
    <w:p w:rsidR="00123AC2" w:rsidRDefault="00123AC2" w:rsidP="00123AC2">
      <w:pPr>
        <w:pStyle w:val="afd"/>
        <w:numPr>
          <w:ilvl w:val="0"/>
          <w:numId w:val="73"/>
        </w:numPr>
        <w:tabs>
          <w:tab w:val="left" w:pos="1134"/>
        </w:tabs>
        <w:ind w:left="0" w:firstLine="709"/>
        <w:jc w:val="both"/>
        <w:rPr>
          <w:szCs w:val="28"/>
        </w:rPr>
      </w:pPr>
      <w:r w:rsidRPr="00EE5F56">
        <w:rPr>
          <w:szCs w:val="28"/>
        </w:rPr>
        <w:t>На осуществление электронного документооборота __________ (</w:t>
      </w:r>
      <w:r w:rsidRPr="00123AC2">
        <w:rPr>
          <w:i/>
          <w:iCs/>
          <w:szCs w:val="28"/>
        </w:rPr>
        <w:t>согласны/ не согласны</w:t>
      </w:r>
      <w:r w:rsidRPr="00EE5F56">
        <w:rPr>
          <w:szCs w:val="28"/>
        </w:rPr>
        <w:t>)</w:t>
      </w:r>
      <w:r>
        <w:rPr>
          <w:szCs w:val="28"/>
        </w:rPr>
        <w:t>.</w:t>
      </w:r>
    </w:p>
    <w:p w:rsidR="00123AC2" w:rsidRDefault="00123AC2" w:rsidP="00123AC2">
      <w:pPr>
        <w:pStyle w:val="afd"/>
        <w:numPr>
          <w:ilvl w:val="0"/>
          <w:numId w:val="73"/>
        </w:numPr>
        <w:tabs>
          <w:tab w:val="left" w:pos="1134"/>
        </w:tabs>
        <w:ind w:left="0" w:firstLine="709"/>
        <w:jc w:val="both"/>
        <w:rPr>
          <w:szCs w:val="28"/>
        </w:rPr>
      </w:pPr>
      <w:r>
        <w:rPr>
          <w:szCs w:val="28"/>
        </w:rPr>
        <w:t xml:space="preserve">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7 </w:t>
      </w:r>
      <w:r>
        <w:rPr>
          <w:i/>
          <w:sz w:val="24"/>
          <w:szCs w:val="24"/>
        </w:rPr>
        <w:lastRenderedPageBreak/>
        <w:t>Информационной карты, но не менее 90 (девяносто)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123AC2" w:rsidRDefault="00123AC2" w:rsidP="00123AC2">
      <w:pPr>
        <w:pStyle w:val="afd"/>
        <w:numPr>
          <w:ilvl w:val="0"/>
          <w:numId w:val="73"/>
        </w:numPr>
        <w:tabs>
          <w:tab w:val="left" w:pos="1134"/>
        </w:tabs>
        <w:ind w:left="0" w:firstLine="709"/>
        <w:jc w:val="both"/>
        <w:rPr>
          <w:szCs w:val="28"/>
        </w:rPr>
      </w:pPr>
      <w:r>
        <w:rPr>
          <w:szCs w:val="28"/>
        </w:rPr>
        <w:t xml:space="preserve">Если наши предложения, изложенные выше, будут приняты, мы берем на себя обязательство ____________ </w:t>
      </w:r>
      <w:r w:rsidRPr="00EE5F56">
        <w:rPr>
          <w:szCs w:val="28"/>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123AC2" w:rsidRDefault="00123AC2" w:rsidP="00123AC2">
      <w:pPr>
        <w:pStyle w:val="afd"/>
        <w:numPr>
          <w:ilvl w:val="0"/>
          <w:numId w:val="73"/>
        </w:numPr>
        <w:tabs>
          <w:tab w:val="left" w:pos="1134"/>
        </w:tabs>
        <w:ind w:left="0" w:firstLine="709"/>
        <w:jc w:val="both"/>
        <w:rPr>
          <w:szCs w:val="28"/>
        </w:rPr>
      </w:pPr>
      <w:r>
        <w:rPr>
          <w:szCs w:val="28"/>
        </w:rPr>
        <w:t>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123AC2" w:rsidRDefault="00123AC2" w:rsidP="00123AC2">
      <w:pPr>
        <w:pStyle w:val="afd"/>
        <w:numPr>
          <w:ilvl w:val="0"/>
          <w:numId w:val="73"/>
        </w:numPr>
        <w:tabs>
          <w:tab w:val="left" w:pos="1134"/>
        </w:tabs>
        <w:ind w:left="0" w:firstLine="709"/>
        <w:jc w:val="both"/>
        <w:rPr>
          <w:szCs w:val="28"/>
        </w:rPr>
      </w:pPr>
      <w:r>
        <w:rPr>
          <w:szCs w:val="28"/>
        </w:rPr>
        <w:t>Мы согласны с тем, что в случае нашего отказа от заключения договора после признания нашей организации победителем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w:t>
      </w:r>
      <w:r w:rsidR="00F67F0B" w:rsidRPr="00F67F0B">
        <w:rPr>
          <w:szCs w:val="28"/>
        </w:rPr>
        <w:t>75</w:t>
      </w:r>
      <w:r>
        <w:rPr>
          <w:szCs w:val="28"/>
        </w:rPr>
        <w:t xml:space="preserve"> Положения о закупках, победителем будет признан другой участник.</w:t>
      </w:r>
    </w:p>
    <w:p w:rsidR="00123AC2" w:rsidRDefault="00123AC2" w:rsidP="00123AC2">
      <w:pPr>
        <w:pStyle w:val="afd"/>
        <w:numPr>
          <w:ilvl w:val="0"/>
          <w:numId w:val="73"/>
        </w:numPr>
        <w:tabs>
          <w:tab w:val="left" w:pos="1134"/>
        </w:tabs>
        <w:ind w:left="0" w:firstLine="709"/>
        <w:jc w:val="both"/>
        <w:rPr>
          <w:szCs w:val="28"/>
        </w:rPr>
      </w:pPr>
      <w:r>
        <w:rPr>
          <w:szCs w:val="28"/>
        </w:rPr>
        <w:t>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64CEE" w:rsidRDefault="00264CEE" w:rsidP="00806751">
      <w:pPr>
        <w:pStyle w:val="afd"/>
        <w:jc w:val="both"/>
        <w:rPr>
          <w:szCs w:val="28"/>
        </w:rPr>
      </w:pPr>
    </w:p>
    <w:p w:rsidR="00264CEE" w:rsidRPr="00EA2CE0" w:rsidRDefault="00264CEE" w:rsidP="00806751">
      <w:pPr>
        <w:pStyle w:val="afa"/>
        <w:ind w:firstLine="0"/>
        <w:jc w:val="left"/>
        <w:rPr>
          <w:sz w:val="28"/>
        </w:rPr>
      </w:pPr>
    </w:p>
    <w:p w:rsidR="002D1A88" w:rsidRPr="007415F9" w:rsidRDefault="002D1A88" w:rsidP="002D1A88">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2D1A88" w:rsidRPr="007415F9" w:rsidRDefault="002D1A88" w:rsidP="002D1A88">
      <w:pPr>
        <w:tabs>
          <w:tab w:val="left" w:pos="8640"/>
        </w:tabs>
        <w:jc w:val="center"/>
        <w:rPr>
          <w:i/>
        </w:rPr>
      </w:pPr>
      <w:r>
        <w:rPr>
          <w:i/>
        </w:rPr>
        <w:t xml:space="preserve">                                         (наименование претендента)</w:t>
      </w:r>
    </w:p>
    <w:p w:rsidR="002D1A88" w:rsidRPr="00445DDD" w:rsidRDefault="002D1A88" w:rsidP="002D1A88">
      <w:pPr>
        <w:pStyle w:val="32"/>
        <w:suppressAutoHyphens/>
        <w:spacing w:after="0"/>
        <w:rPr>
          <w:sz w:val="28"/>
          <w:szCs w:val="28"/>
        </w:rPr>
      </w:pPr>
      <w:r>
        <w:rPr>
          <w:sz w:val="28"/>
          <w:szCs w:val="28"/>
        </w:rPr>
        <w:t>____________________________________________________________________</w:t>
      </w:r>
    </w:p>
    <w:p w:rsidR="002D1A88" w:rsidRPr="007415F9" w:rsidRDefault="002D1A88" w:rsidP="002D1A88">
      <w:pPr>
        <w:rPr>
          <w:i/>
        </w:rPr>
      </w:pPr>
      <w:r>
        <w:rPr>
          <w:i/>
        </w:rPr>
        <w:t xml:space="preserve">       МП</w:t>
      </w:r>
      <w:r>
        <w:rPr>
          <w:i/>
        </w:rPr>
        <w:tab/>
      </w:r>
      <w:r>
        <w:rPr>
          <w:i/>
        </w:rPr>
        <w:tab/>
      </w:r>
      <w:r>
        <w:rPr>
          <w:i/>
        </w:rPr>
        <w:tab/>
        <w:t>(должность, подпись, ФИО)</w:t>
      </w:r>
    </w:p>
    <w:p w:rsidR="002D1A88" w:rsidRDefault="002D1A88" w:rsidP="002D1A88">
      <w:pPr>
        <w:pStyle w:val="32"/>
        <w:suppressAutoHyphens/>
        <w:spacing w:after="0"/>
        <w:rPr>
          <w:sz w:val="28"/>
          <w:szCs w:val="28"/>
        </w:rPr>
      </w:pPr>
      <w:r>
        <w:rPr>
          <w:sz w:val="28"/>
          <w:szCs w:val="28"/>
        </w:rPr>
        <w:t>«____» _________ 20___ г.</w:t>
      </w:r>
    </w:p>
    <w:p w:rsidR="00264CEE" w:rsidRDefault="00264CEE"/>
    <w:p w:rsidR="006B6573" w:rsidRDefault="006B6573" w:rsidP="00EF18CF">
      <w:pPr>
        <w:pStyle w:val="afa"/>
        <w:ind w:firstLine="0"/>
        <w:jc w:val="left"/>
        <w:rPr>
          <w:rFonts w:eastAsia="Times New Roman"/>
          <w:sz w:val="24"/>
          <w:szCs w:val="28"/>
        </w:rPr>
      </w:pPr>
    </w:p>
    <w:p w:rsidR="00264CEE" w:rsidRDefault="00264CEE">
      <w:pPr>
        <w:pStyle w:val="afa"/>
        <w:ind w:firstLine="0"/>
        <w:jc w:val="right"/>
        <w:rPr>
          <w:szCs w:val="28"/>
        </w:rPr>
      </w:pPr>
    </w:p>
    <w:p w:rsidR="00264CEE" w:rsidRDefault="00264CEE">
      <w:pPr>
        <w:pStyle w:val="afa"/>
        <w:ind w:firstLine="0"/>
        <w:jc w:val="left"/>
        <w:rPr>
          <w:rFonts w:eastAsia="Times New Roman"/>
          <w:sz w:val="24"/>
          <w:szCs w:val="28"/>
        </w:rPr>
      </w:pPr>
    </w:p>
    <w:p w:rsidR="00264CEE" w:rsidRDefault="00022A10" w:rsidP="002D1A88">
      <w:pPr>
        <w:pStyle w:val="afa"/>
        <w:ind w:firstLine="0"/>
        <w:jc w:val="right"/>
        <w:outlineLvl w:val="0"/>
        <w:rPr>
          <w:rFonts w:cs="Arial"/>
          <w:b/>
          <w:bCs/>
          <w:i/>
          <w:iCs/>
          <w:szCs w:val="28"/>
        </w:rPr>
      </w:pPr>
      <w:r>
        <w:rPr>
          <w:sz w:val="28"/>
          <w:szCs w:val="28"/>
        </w:rPr>
        <w:br w:type="column"/>
      </w:r>
      <w:r w:rsidR="00326CD3">
        <w:rPr>
          <w:sz w:val="28"/>
          <w:szCs w:val="28"/>
        </w:rPr>
        <w:lastRenderedPageBreak/>
        <w:t>Приложение № </w:t>
      </w:r>
      <w:r w:rsidR="00326CD3">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264CEE" w:rsidRPr="00E42499" w:rsidRDefault="00264CEE" w:rsidP="00806751">
      <w:pPr>
        <w:pStyle w:val="aff7"/>
        <w:ind w:left="0"/>
        <w:jc w:val="center"/>
        <w:rPr>
          <w:b/>
          <w:bCs/>
        </w:rPr>
      </w:pPr>
      <w:r>
        <w:rPr>
          <w:b/>
          <w:bCs/>
        </w:rPr>
        <w:t>СУБЛИЦЕНЗИОННЫЙ ДОГОВОР №ТКд/__/___/___</w:t>
      </w:r>
    </w:p>
    <w:p w:rsidR="00264CEE" w:rsidRPr="00E42499" w:rsidRDefault="00264CEE" w:rsidP="00806751">
      <w:pPr>
        <w:pStyle w:val="aff7"/>
        <w:ind w:left="0"/>
        <w:jc w:val="center"/>
        <w:rPr>
          <w:b/>
          <w:bCs/>
        </w:rPr>
      </w:pPr>
    </w:p>
    <w:p w:rsidR="00264CEE" w:rsidRPr="00E42499" w:rsidRDefault="00264CEE" w:rsidP="002D1A88">
      <w:pPr>
        <w:pStyle w:val="aff7"/>
        <w:ind w:left="0"/>
        <w:jc w:val="both"/>
      </w:pPr>
      <w:r>
        <w:t>г. Москва                                                                                                              «__»_______ 202_ г.</w:t>
      </w:r>
    </w:p>
    <w:p w:rsidR="00264CEE" w:rsidRPr="00E42499" w:rsidRDefault="00264CEE" w:rsidP="002D1A88">
      <w:pPr>
        <w:pStyle w:val="aff7"/>
        <w:ind w:left="0"/>
        <w:rPr>
          <w:b/>
        </w:rPr>
      </w:pPr>
      <w:r>
        <w:rPr>
          <w:b/>
        </w:rPr>
        <w:tab/>
      </w:r>
    </w:p>
    <w:p w:rsidR="00264CEE" w:rsidRPr="002B6434" w:rsidRDefault="00264CEE" w:rsidP="002D1A88">
      <w:pPr>
        <w:pStyle w:val="aff7"/>
        <w:ind w:left="0"/>
      </w:pPr>
    </w:p>
    <w:p w:rsidR="00264CEE" w:rsidRPr="002B6434" w:rsidRDefault="00264CEE" w:rsidP="002D1A88">
      <w:pPr>
        <w:pStyle w:val="aff7"/>
        <w:ind w:left="0"/>
        <w:jc w:val="both"/>
      </w:pPr>
      <w:r>
        <w:t xml:space="preserve">Публичное акционерное общество «Центр по перевозке грузов в контейнерах «ТрансКонтейнер»  (ПАО «ТрансКонтейнер»), именуемое в дальнейшем «Сублицензиат», в лице  __________________________,  действующего  на  основании                                                                                                                       </w:t>
      </w:r>
      <w:r>
        <w:rPr>
          <w:vertAlign w:val="superscript"/>
        </w:rPr>
        <w:t>(должность, Ф.И.О. – полностью)</w:t>
      </w:r>
    </w:p>
    <w:p w:rsidR="00264CEE" w:rsidRPr="002B6434" w:rsidRDefault="00264CEE" w:rsidP="002D1A88">
      <w:pPr>
        <w:pStyle w:val="aff7"/>
        <w:ind w:left="0"/>
        <w:jc w:val="both"/>
      </w:pPr>
      <w:r>
        <w:t>______________________________________</w:t>
      </w:r>
      <w:r>
        <w:rPr>
          <w:vertAlign w:val="superscript"/>
        </w:rPr>
        <w:t>(указывается документ, уполномочивающий лицо на заключение настоящего  Договора, например: устава, доверенности от __________  № ____)</w:t>
      </w:r>
    </w:p>
    <w:p w:rsidR="00264CEE" w:rsidRPr="002B6434" w:rsidRDefault="00264CEE" w:rsidP="002D1A88">
      <w:pPr>
        <w:pStyle w:val="aff7"/>
        <w:ind w:left="0"/>
        <w:jc w:val="both"/>
      </w:pPr>
      <w:r>
        <w:t xml:space="preserve"> с одной стороны, и _________________________________________________</w:t>
      </w:r>
      <w:r>
        <w:rPr>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64CEE" w:rsidRPr="002B6434" w:rsidRDefault="00264CEE" w:rsidP="002D1A88">
      <w:pPr>
        <w:pStyle w:val="aff7"/>
        <w:ind w:left="0"/>
        <w:jc w:val="both"/>
      </w:pPr>
      <w:r>
        <w:t xml:space="preserve">именуемое в дальнейшем «Сублицензиар», в лице __________________________________, </w:t>
      </w:r>
    </w:p>
    <w:p w:rsidR="00264CEE" w:rsidRPr="002B6434" w:rsidRDefault="00264CEE" w:rsidP="002D1A88">
      <w:pPr>
        <w:pStyle w:val="aff7"/>
        <w:ind w:left="0"/>
        <w:jc w:val="both"/>
      </w:pPr>
      <w:r>
        <w:rPr>
          <w:vertAlign w:val="superscript"/>
        </w:rPr>
        <w:t xml:space="preserve">                                                                                                                        (должность, Ф.И.О. - полностью)</w:t>
      </w:r>
    </w:p>
    <w:p w:rsidR="00264CEE" w:rsidRPr="002B6434" w:rsidRDefault="00264CEE" w:rsidP="002D1A88">
      <w:pPr>
        <w:pStyle w:val="aff7"/>
        <w:ind w:left="0"/>
        <w:jc w:val="both"/>
      </w:pPr>
      <w:r>
        <w:t>действующего на основании______________________________________</w:t>
      </w:r>
      <w:r>
        <w:rPr>
          <w:vertAlign w:val="superscript"/>
        </w:rPr>
        <w:t xml:space="preserve">  (указывается документ,  уполномочивающий  лицо на заключение настоящего  Договора, например: устава/ доверенности от «__»_______№ __и т.д. )</w:t>
      </w:r>
    </w:p>
    <w:p w:rsidR="00264CEE" w:rsidRPr="002B6434" w:rsidRDefault="00264CEE" w:rsidP="002D1A88">
      <w:pPr>
        <w:pStyle w:val="aff7"/>
        <w:ind w:left="0"/>
        <w:jc w:val="both"/>
      </w:pPr>
      <w:r>
        <w:t>с другой стороны, именуемые в дальнейшем «Стороны», заключили настоящий договор (далее – «Договор») о нижеследующем:</w:t>
      </w:r>
    </w:p>
    <w:p w:rsidR="00264CEE" w:rsidRPr="002B6434" w:rsidRDefault="00264CEE" w:rsidP="002D1A88">
      <w:pPr>
        <w:pStyle w:val="1"/>
        <w:numPr>
          <w:ilvl w:val="0"/>
          <w:numId w:val="0"/>
        </w:numPr>
        <w:tabs>
          <w:tab w:val="left" w:pos="993"/>
        </w:tabs>
        <w:ind w:left="709"/>
        <w:rPr>
          <w:rFonts w:cs="Times New Roman"/>
          <w:b w:val="0"/>
          <w:bCs w:val="0"/>
          <w:sz w:val="24"/>
          <w:szCs w:val="24"/>
        </w:rPr>
      </w:pPr>
      <w:r>
        <w:rPr>
          <w:rFonts w:cs="Times New Roman"/>
          <w:b w:val="0"/>
          <w:bCs w:val="0"/>
          <w:sz w:val="24"/>
          <w:szCs w:val="24"/>
        </w:rPr>
        <w:t>1. Предмет  Договора</w:t>
      </w:r>
    </w:p>
    <w:p w:rsidR="00264CEE" w:rsidRPr="002B6434" w:rsidRDefault="00264CEE" w:rsidP="002D1A88">
      <w:pPr>
        <w:pStyle w:val="2"/>
        <w:keepLines/>
        <w:numPr>
          <w:ilvl w:val="0"/>
          <w:numId w:val="55"/>
        </w:numPr>
        <w:tabs>
          <w:tab w:val="left" w:pos="993"/>
        </w:tabs>
        <w:suppressAutoHyphens w:val="0"/>
        <w:spacing w:before="0" w:after="0"/>
        <w:ind w:left="0" w:firstLine="425"/>
        <w:jc w:val="both"/>
        <w:rPr>
          <w:rFonts w:cs="Times New Roman"/>
          <w:b w:val="0"/>
          <w:bCs w:val="0"/>
          <w:i w:val="0"/>
          <w:iCs w:val="0"/>
          <w:sz w:val="24"/>
          <w:szCs w:val="24"/>
        </w:rPr>
      </w:pPr>
      <w:r>
        <w:rPr>
          <w:rFonts w:cs="Times New Roman"/>
          <w:b w:val="0"/>
          <w:bCs w:val="0"/>
          <w:i w:val="0"/>
          <w:iCs w:val="0"/>
          <w:snapToGrid w:val="0"/>
          <w:sz w:val="24"/>
          <w:szCs w:val="24"/>
        </w:rPr>
        <w:t>По настоящему Договору Сублицензиар обязуется передать Сублицензиату за вознаграждение на условиях простой неисключительной лицензии право на использование программ для ЭВМ, указанных в Спецификации (Приложение №1 к настоящему Договору) (далее – Программы, Программное обеспечение) в объеме и способами, указанными в разделе 2 настоящего Договора</w:t>
      </w:r>
      <w:r>
        <w:rPr>
          <w:rFonts w:cs="Times New Roman"/>
          <w:b w:val="0"/>
          <w:bCs w:val="0"/>
          <w:i w:val="0"/>
          <w:iCs w:val="0"/>
          <w:sz w:val="24"/>
          <w:szCs w:val="24"/>
        </w:rPr>
        <w:t>.</w:t>
      </w:r>
    </w:p>
    <w:p w:rsidR="00264CEE" w:rsidRPr="002B6434" w:rsidRDefault="00264CEE" w:rsidP="002D1A88">
      <w:pPr>
        <w:pStyle w:val="2"/>
        <w:keepLines/>
        <w:numPr>
          <w:ilvl w:val="1"/>
          <w:numId w:val="58"/>
        </w:numPr>
        <w:tabs>
          <w:tab w:val="left" w:pos="0"/>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napToGrid w:val="0"/>
          <w:sz w:val="24"/>
          <w:szCs w:val="24"/>
        </w:rPr>
        <w:t xml:space="preserve">Сублицензиар подтверждает, что он имеет </w:t>
      </w:r>
      <w:r>
        <w:rPr>
          <w:rFonts w:cs="Times New Roman"/>
          <w:b w:val="0"/>
          <w:bCs w:val="0"/>
          <w:i w:val="0"/>
          <w:iCs w:val="0"/>
          <w:sz w:val="24"/>
          <w:szCs w:val="24"/>
        </w:rPr>
        <w:t>полномочия на передачу права на использование Программного обеспечения от уполномоченных правообладателем  лиц на основании лицензионных договоров:</w:t>
      </w:r>
    </w:p>
    <w:p w:rsidR="00264CEE" w:rsidRPr="002B6434" w:rsidRDefault="00264CEE" w:rsidP="002D1A88">
      <w:pPr>
        <w:pStyle w:val="aff7"/>
        <w:widowControl w:val="0"/>
        <w:numPr>
          <w:ilvl w:val="0"/>
          <w:numId w:val="56"/>
        </w:numPr>
        <w:tabs>
          <w:tab w:val="left" w:pos="1843"/>
        </w:tabs>
        <w:suppressAutoHyphens w:val="0"/>
        <w:autoSpaceDE w:val="0"/>
        <w:autoSpaceDN w:val="0"/>
        <w:adjustRightInd w:val="0"/>
        <w:ind w:firstLine="414"/>
        <w:contextualSpacing/>
        <w:jc w:val="both"/>
      </w:pPr>
      <w:r>
        <w:t>__________________________________________________________________</w:t>
      </w:r>
    </w:p>
    <w:p w:rsidR="00264CEE" w:rsidRPr="002B6434" w:rsidRDefault="00264CEE" w:rsidP="002D1A88">
      <w:pPr>
        <w:widowControl w:val="0"/>
        <w:tabs>
          <w:tab w:val="left" w:pos="1843"/>
        </w:tabs>
        <w:autoSpaceDE w:val="0"/>
        <w:autoSpaceDN w:val="0"/>
        <w:adjustRightInd w:val="0"/>
        <w:jc w:val="both"/>
        <w:rPr>
          <w:vertAlign w:val="superscript"/>
        </w:rPr>
      </w:pPr>
      <w:r>
        <w:rPr>
          <w:vertAlign w:val="superscript"/>
        </w:rPr>
        <w:t>(необходимо указать номер, дату лицензионного договора, в случае отказа контрагента от предоставления Лицензионного договора, указываются иные документы, подтверждающие факт заключения Лицензионного договора: гарантийные письма правообладателя, выписки из Лицензионного договора)</w:t>
      </w:r>
    </w:p>
    <w:p w:rsidR="00264CEE" w:rsidRPr="002B6434" w:rsidRDefault="00264CEE" w:rsidP="002D1A88">
      <w:pPr>
        <w:pStyle w:val="aff7"/>
        <w:widowControl w:val="0"/>
        <w:numPr>
          <w:ilvl w:val="0"/>
          <w:numId w:val="56"/>
        </w:numPr>
        <w:tabs>
          <w:tab w:val="left" w:pos="1843"/>
        </w:tabs>
        <w:suppressAutoHyphens w:val="0"/>
        <w:autoSpaceDE w:val="0"/>
        <w:autoSpaceDN w:val="0"/>
        <w:adjustRightInd w:val="0"/>
        <w:ind w:firstLine="414"/>
        <w:contextualSpacing/>
        <w:jc w:val="both"/>
      </w:pPr>
      <w:r>
        <w:t>________________________________________________________________</w:t>
      </w:r>
    </w:p>
    <w:p w:rsidR="00264CEE" w:rsidRPr="002B6434" w:rsidRDefault="00264CEE" w:rsidP="002D1A88">
      <w:pPr>
        <w:widowControl w:val="0"/>
        <w:tabs>
          <w:tab w:val="left" w:pos="1843"/>
        </w:tabs>
        <w:autoSpaceDE w:val="0"/>
        <w:autoSpaceDN w:val="0"/>
        <w:adjustRightInd w:val="0"/>
        <w:jc w:val="both"/>
        <w:rPr>
          <w:vertAlign w:val="superscript"/>
        </w:rPr>
      </w:pPr>
      <w:r>
        <w:rPr>
          <w:vertAlign w:val="superscript"/>
        </w:rPr>
        <w:t>(в случае наличия необходимо указать номер, дату сублицензионного Договор, в случае отказа контрагента от предоставления Сублицензионного договора, указываются иные документы, подтверждающие факт заключения Сублицензионного договора: гарантийные письма правообладателя, выписки из Сублицензионного договора)</w:t>
      </w:r>
      <w:r>
        <w:rPr>
          <w:rStyle w:val="af8"/>
        </w:rPr>
        <w:footnoteReference w:id="2"/>
      </w:r>
    </w:p>
    <w:p w:rsidR="00264CEE" w:rsidRPr="002B6434" w:rsidRDefault="00264CEE" w:rsidP="002D1A88">
      <w:pPr>
        <w:widowControl w:val="0"/>
        <w:tabs>
          <w:tab w:val="left" w:pos="1843"/>
        </w:tabs>
        <w:autoSpaceDE w:val="0"/>
        <w:autoSpaceDN w:val="0"/>
        <w:adjustRightInd w:val="0"/>
        <w:ind w:firstLine="709"/>
        <w:jc w:val="both"/>
      </w:pPr>
      <w:r>
        <w:t>1.3. Ни одно из положений настоящего Договора не является и не может рассматриваться как передача исключительных прав на интеллектуальную собственность Правообладателей.</w:t>
      </w:r>
    </w:p>
    <w:p w:rsidR="00264CEE" w:rsidRPr="002B6434" w:rsidRDefault="00264CEE" w:rsidP="002D1A88">
      <w:pPr>
        <w:widowControl w:val="0"/>
        <w:tabs>
          <w:tab w:val="left" w:pos="1843"/>
        </w:tabs>
        <w:autoSpaceDE w:val="0"/>
        <w:autoSpaceDN w:val="0"/>
        <w:adjustRightInd w:val="0"/>
        <w:ind w:firstLine="709"/>
        <w:jc w:val="both"/>
      </w:pPr>
      <w:r>
        <w:lastRenderedPageBreak/>
        <w:t>1.4. Срок, на который передается право на использование Программ, предоставляется на срок действия исключительных прав, принадлежащих правообладателю соответствующего ПО.</w:t>
      </w:r>
    </w:p>
    <w:p w:rsidR="00264CEE" w:rsidRPr="002B6434" w:rsidRDefault="00264CEE" w:rsidP="002D1A88">
      <w:pPr>
        <w:pStyle w:val="1"/>
        <w:keepLines/>
        <w:numPr>
          <w:ilvl w:val="0"/>
          <w:numId w:val="58"/>
        </w:numPr>
        <w:tabs>
          <w:tab w:val="left" w:pos="993"/>
        </w:tabs>
        <w:suppressAutoHyphens w:val="0"/>
        <w:spacing w:after="0"/>
        <w:jc w:val="center"/>
        <w:rPr>
          <w:rFonts w:cs="Times New Roman"/>
          <w:b w:val="0"/>
          <w:bCs w:val="0"/>
          <w:sz w:val="24"/>
          <w:szCs w:val="24"/>
        </w:rPr>
      </w:pPr>
      <w:r>
        <w:rPr>
          <w:rFonts w:cs="Times New Roman"/>
          <w:b w:val="0"/>
          <w:bCs w:val="0"/>
          <w:sz w:val="24"/>
          <w:szCs w:val="24"/>
        </w:rPr>
        <w:t>Объем и способы использования Программ</w:t>
      </w:r>
    </w:p>
    <w:p w:rsidR="00264CEE" w:rsidRPr="002B6434" w:rsidRDefault="00264CEE" w:rsidP="002D1A88">
      <w:pPr>
        <w:pStyle w:val="2"/>
        <w:numPr>
          <w:ilvl w:val="0"/>
          <w:numId w:val="0"/>
        </w:numPr>
        <w:tabs>
          <w:tab w:val="left" w:pos="993"/>
        </w:tabs>
        <w:spacing w:before="0"/>
        <w:ind w:left="360" w:firstLine="349"/>
        <w:rPr>
          <w:rFonts w:cs="Times New Roman"/>
          <w:b w:val="0"/>
          <w:bCs w:val="0"/>
          <w:i w:val="0"/>
          <w:iCs w:val="0"/>
          <w:snapToGrid w:val="0"/>
          <w:sz w:val="24"/>
          <w:szCs w:val="24"/>
        </w:rPr>
      </w:pPr>
      <w:r>
        <w:rPr>
          <w:rFonts w:cs="Times New Roman"/>
          <w:b w:val="0"/>
          <w:bCs w:val="0"/>
          <w:i w:val="0"/>
          <w:iCs w:val="0"/>
          <w:sz w:val="24"/>
          <w:szCs w:val="24"/>
        </w:rPr>
        <w:t xml:space="preserve">2.1. Сублицензиату передаются следующие </w:t>
      </w:r>
      <w:r>
        <w:rPr>
          <w:rFonts w:cs="Times New Roman"/>
          <w:b w:val="0"/>
          <w:bCs w:val="0"/>
          <w:i w:val="0"/>
          <w:iCs w:val="0"/>
          <w:snapToGrid w:val="0"/>
          <w:sz w:val="24"/>
          <w:szCs w:val="24"/>
        </w:rPr>
        <w:t xml:space="preserve">права на использование Программного обеспечения (далее «неисключительные права»): </w:t>
      </w:r>
    </w:p>
    <w:p w:rsidR="00264CEE" w:rsidRPr="002B6434" w:rsidRDefault="00264CEE" w:rsidP="002D1A88">
      <w:pPr>
        <w:pStyle w:val="a"/>
        <w:numPr>
          <w:ilvl w:val="0"/>
          <w:numId w:val="56"/>
        </w:numPr>
        <w:tabs>
          <w:tab w:val="clear" w:pos="1418"/>
          <w:tab w:val="left" w:pos="993"/>
          <w:tab w:val="left" w:pos="1134"/>
        </w:tabs>
        <w:ind w:left="0" w:firstLine="850"/>
        <w:contextualSpacing w:val="0"/>
        <w:rPr>
          <w:lang w:val="ru-RU"/>
        </w:rPr>
      </w:pPr>
      <w:r>
        <w:rPr>
          <w:snapToGrid w:val="0"/>
          <w:lang w:val="ru-RU"/>
        </w:rPr>
        <w:t xml:space="preserve">Пример: право на воспроизведение Программного обеспечения, ограниченное правом инсталляции, копирования в целях запуска и запуска Программного обеспечения, в соответствии с лицензионными условиями Правообладателей </w:t>
      </w:r>
      <w:r>
        <w:rPr>
          <w:lang w:val="ru-RU"/>
        </w:rPr>
        <w:t>(типовое соглашение Правообладателя для конечного пользователя, размещенное в сети Интернет на сайте ____).</w:t>
      </w:r>
      <w:r>
        <w:rPr>
          <w:rStyle w:val="af8"/>
          <w:lang w:val="ru-RU"/>
        </w:rPr>
        <w:footnoteReference w:id="3"/>
      </w:r>
    </w:p>
    <w:p w:rsidR="00264CEE" w:rsidRPr="002B6434" w:rsidRDefault="00264CEE" w:rsidP="002D1A88">
      <w:pPr>
        <w:pStyle w:val="2"/>
        <w:numPr>
          <w:ilvl w:val="0"/>
          <w:numId w:val="0"/>
        </w:numPr>
        <w:tabs>
          <w:tab w:val="left" w:pos="993"/>
        </w:tabs>
        <w:spacing w:before="0"/>
        <w:ind w:firstLine="709"/>
        <w:rPr>
          <w:rFonts w:cs="Times New Roman"/>
          <w:b w:val="0"/>
          <w:bCs w:val="0"/>
          <w:i w:val="0"/>
          <w:iCs w:val="0"/>
          <w:sz w:val="24"/>
          <w:szCs w:val="24"/>
        </w:rPr>
      </w:pPr>
      <w:r>
        <w:rPr>
          <w:rFonts w:cs="Times New Roman"/>
          <w:b w:val="0"/>
          <w:bCs w:val="0"/>
          <w:i w:val="0"/>
          <w:iCs w:val="0"/>
          <w:sz w:val="24"/>
          <w:szCs w:val="24"/>
        </w:rPr>
        <w:t xml:space="preserve">2.2. Территория действия неисключительных прав, передаваемых по настоящему Договору - Российская Федерация. </w:t>
      </w:r>
      <w:r>
        <w:rPr>
          <w:rStyle w:val="af8"/>
          <w:b w:val="0"/>
          <w:bCs w:val="0"/>
          <w:i w:val="0"/>
          <w:iCs w:val="0"/>
          <w:sz w:val="24"/>
          <w:szCs w:val="24"/>
        </w:rPr>
        <w:footnoteReference w:id="4"/>
      </w:r>
    </w:p>
    <w:p w:rsidR="00264CEE" w:rsidRPr="002B6434" w:rsidRDefault="00264CEE" w:rsidP="002D1A88">
      <w:pPr>
        <w:pStyle w:val="2"/>
        <w:numPr>
          <w:ilvl w:val="0"/>
          <w:numId w:val="0"/>
        </w:numPr>
        <w:tabs>
          <w:tab w:val="left" w:pos="993"/>
        </w:tabs>
        <w:spacing w:before="0"/>
        <w:ind w:firstLine="709"/>
        <w:rPr>
          <w:rFonts w:cs="Times New Roman"/>
          <w:b w:val="0"/>
          <w:bCs w:val="0"/>
          <w:i w:val="0"/>
          <w:iCs w:val="0"/>
          <w:sz w:val="24"/>
          <w:szCs w:val="24"/>
        </w:rPr>
      </w:pPr>
      <w:r>
        <w:rPr>
          <w:rFonts w:cs="Times New Roman"/>
          <w:b w:val="0"/>
          <w:bCs w:val="0"/>
          <w:i w:val="0"/>
          <w:iCs w:val="0"/>
          <w:sz w:val="24"/>
          <w:szCs w:val="24"/>
        </w:rPr>
        <w:t>2.3. Сублицензиат соглашается не осуществлять следующие действия (если иные ограничения не установлены лицензионными условиями Правообладателя):</w:t>
      </w:r>
    </w:p>
    <w:p w:rsidR="00264CEE" w:rsidRPr="002B6434" w:rsidRDefault="00264CEE" w:rsidP="002D1A88">
      <w:pPr>
        <w:widowControl w:val="0"/>
        <w:numPr>
          <w:ilvl w:val="0"/>
          <w:numId w:val="53"/>
        </w:numPr>
        <w:shd w:val="clear" w:color="auto" w:fill="FFFFFF"/>
        <w:tabs>
          <w:tab w:val="left" w:pos="993"/>
        </w:tabs>
        <w:suppressAutoHyphens w:val="0"/>
        <w:autoSpaceDE w:val="0"/>
        <w:autoSpaceDN w:val="0"/>
        <w:adjustRightInd w:val="0"/>
        <w:ind w:left="0" w:firstLine="1134"/>
        <w:jc w:val="both"/>
      </w:pPr>
      <w:r>
        <w:t>копировать и/или переносить на какие-либо носители программное обеспечение или соответствующую документацию к нему (полностью или частично), за исключением целей инсталляции и запуска соответствующего Программного обеспечения;</w:t>
      </w:r>
    </w:p>
    <w:p w:rsidR="00264CEE" w:rsidRPr="002B6434" w:rsidRDefault="00264CEE" w:rsidP="002D1A88">
      <w:pPr>
        <w:widowControl w:val="0"/>
        <w:numPr>
          <w:ilvl w:val="0"/>
          <w:numId w:val="53"/>
        </w:numPr>
        <w:shd w:val="clear" w:color="auto" w:fill="FFFFFF"/>
        <w:tabs>
          <w:tab w:val="left" w:pos="993"/>
        </w:tabs>
        <w:suppressAutoHyphens w:val="0"/>
        <w:autoSpaceDE w:val="0"/>
        <w:autoSpaceDN w:val="0"/>
        <w:adjustRightInd w:val="0"/>
        <w:ind w:left="0" w:firstLine="1134"/>
        <w:jc w:val="both"/>
      </w:pPr>
      <w:r>
        <w:t>изменять, скрывать, удалять или вносить какие-либо изменения в торговые марки, торговые наименования, маркировку или уведомления, нанесенные на Программное обеспечение или являющиеся частью Программного обеспечения или соответствующей документации к нему. При создании вышеупомянутых разрешенных копий Сублицензиат обязан переносить на копию/копии все сведения об авторских правах или иные маркировки, имеющиеся на Программном обеспечении  или соответствующей документации к нему;</w:t>
      </w:r>
    </w:p>
    <w:p w:rsidR="00264CEE" w:rsidRPr="002B6434" w:rsidRDefault="00264CEE" w:rsidP="002D1A88">
      <w:pPr>
        <w:widowControl w:val="0"/>
        <w:numPr>
          <w:ilvl w:val="0"/>
          <w:numId w:val="53"/>
        </w:numPr>
        <w:shd w:val="clear" w:color="auto" w:fill="FFFFFF"/>
        <w:tabs>
          <w:tab w:val="left" w:pos="993"/>
        </w:tabs>
        <w:suppressAutoHyphens w:val="0"/>
        <w:autoSpaceDE w:val="0"/>
        <w:autoSpaceDN w:val="0"/>
        <w:adjustRightInd w:val="0"/>
        <w:ind w:left="0" w:firstLine="1134"/>
        <w:jc w:val="both"/>
      </w:pPr>
      <w:r>
        <w:t xml:space="preserve">модифицировать, дополнять, декомпилировать, подвергать инженерному анализу, разбирать, переводить, адаптировать, реорганизовывать, исправлять ошибки или производить какие-либо иные изменения в Программном обеспечении или соответствующей документации к нему; </w:t>
      </w:r>
    </w:p>
    <w:p w:rsidR="00264CEE" w:rsidRPr="002B6434" w:rsidRDefault="00264CEE" w:rsidP="002D1A88">
      <w:pPr>
        <w:widowControl w:val="0"/>
        <w:numPr>
          <w:ilvl w:val="0"/>
          <w:numId w:val="53"/>
        </w:numPr>
        <w:shd w:val="clear" w:color="auto" w:fill="FFFFFF"/>
        <w:tabs>
          <w:tab w:val="left" w:pos="993"/>
        </w:tabs>
        <w:suppressAutoHyphens w:val="0"/>
        <w:autoSpaceDE w:val="0"/>
        <w:autoSpaceDN w:val="0"/>
        <w:adjustRightInd w:val="0"/>
        <w:ind w:left="0" w:firstLine="1134"/>
        <w:jc w:val="both"/>
      </w:pPr>
      <w:r>
        <w:t xml:space="preserve">использовать Программное  обеспечение или соответствующую документацию к нему в каких-либо иных целях, кроме тех, что разрешены настоящим Договором.. </w:t>
      </w:r>
      <w:r>
        <w:rPr>
          <w:rStyle w:val="af8"/>
        </w:rPr>
        <w:footnoteReference w:id="5"/>
      </w:r>
    </w:p>
    <w:p w:rsidR="00264CEE" w:rsidRPr="002B6434" w:rsidRDefault="00264CEE" w:rsidP="002D1A88">
      <w:pPr>
        <w:pStyle w:val="1"/>
        <w:keepLines/>
        <w:numPr>
          <w:ilvl w:val="0"/>
          <w:numId w:val="58"/>
        </w:numPr>
        <w:tabs>
          <w:tab w:val="left" w:pos="993"/>
        </w:tabs>
        <w:suppressAutoHyphens w:val="0"/>
        <w:spacing w:after="0"/>
        <w:jc w:val="center"/>
        <w:rPr>
          <w:rFonts w:cs="Times New Roman"/>
          <w:b w:val="0"/>
          <w:bCs w:val="0"/>
          <w:sz w:val="24"/>
          <w:szCs w:val="24"/>
        </w:rPr>
      </w:pPr>
      <w:r>
        <w:rPr>
          <w:rFonts w:cs="Times New Roman"/>
          <w:b w:val="0"/>
          <w:bCs w:val="0"/>
          <w:sz w:val="24"/>
          <w:szCs w:val="24"/>
        </w:rPr>
        <w:t>Обязанности Сторон</w:t>
      </w:r>
    </w:p>
    <w:p w:rsidR="00264CEE" w:rsidRPr="002B6434" w:rsidRDefault="00264CEE" w:rsidP="002D1A88">
      <w:pPr>
        <w:pStyle w:val="2"/>
        <w:keepLines/>
        <w:numPr>
          <w:ilvl w:val="1"/>
          <w:numId w:val="59"/>
        </w:numPr>
        <w:tabs>
          <w:tab w:val="left" w:pos="567"/>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Сублицензиат обязуется:</w:t>
      </w:r>
    </w:p>
    <w:p w:rsidR="00264CEE" w:rsidRPr="002B6434" w:rsidRDefault="00264CEE" w:rsidP="002D1A88">
      <w:pPr>
        <w:pStyle w:val="a"/>
        <w:numPr>
          <w:ilvl w:val="2"/>
          <w:numId w:val="65"/>
        </w:numPr>
        <w:tabs>
          <w:tab w:val="clear" w:pos="1418"/>
          <w:tab w:val="left" w:pos="567"/>
          <w:tab w:val="left" w:pos="1134"/>
        </w:tabs>
        <w:ind w:left="0" w:firstLine="709"/>
        <w:contextualSpacing w:val="0"/>
        <w:rPr>
          <w:lang w:val="ru-RU"/>
        </w:rPr>
      </w:pPr>
      <w:r>
        <w:rPr>
          <w:lang w:val="ru-RU"/>
        </w:rPr>
        <w:t xml:space="preserve">Оплатить </w:t>
      </w:r>
      <w:r>
        <w:rPr>
          <w:color w:val="000000"/>
          <w:lang w:val="ru-RU"/>
        </w:rPr>
        <w:t xml:space="preserve">вознаграждение, </w:t>
      </w:r>
      <w:r>
        <w:rPr>
          <w:lang w:val="ru-RU"/>
        </w:rPr>
        <w:t xml:space="preserve">в соответствии с условиями настоящего Договора. </w:t>
      </w:r>
    </w:p>
    <w:p w:rsidR="00264CEE" w:rsidRPr="002B6434" w:rsidRDefault="00264CEE" w:rsidP="002D1A88">
      <w:pPr>
        <w:pStyle w:val="a"/>
        <w:numPr>
          <w:ilvl w:val="2"/>
          <w:numId w:val="65"/>
        </w:numPr>
        <w:tabs>
          <w:tab w:val="clear" w:pos="1418"/>
          <w:tab w:val="left" w:pos="567"/>
          <w:tab w:val="left" w:pos="1134"/>
        </w:tabs>
        <w:ind w:left="0" w:firstLine="709"/>
        <w:contextualSpacing w:val="0"/>
        <w:rPr>
          <w:lang w:val="ru-RU"/>
        </w:rPr>
      </w:pPr>
      <w:r>
        <w:rPr>
          <w:lang w:val="ru-RU"/>
        </w:rPr>
        <w:t>Использовать Программы в пределах тех прав и теми способами, которые предусмотрены настоящим Договором.</w:t>
      </w:r>
    </w:p>
    <w:p w:rsidR="00264CEE" w:rsidRPr="002B6434" w:rsidRDefault="00264CEE" w:rsidP="002D1A88">
      <w:pPr>
        <w:pStyle w:val="2"/>
        <w:keepNext w:val="0"/>
        <w:widowControl w:val="0"/>
        <w:numPr>
          <w:ilvl w:val="0"/>
          <w:numId w:val="0"/>
        </w:numPr>
        <w:tabs>
          <w:tab w:val="left" w:pos="567"/>
        </w:tabs>
        <w:spacing w:before="0"/>
        <w:ind w:firstLine="709"/>
        <w:rPr>
          <w:rFonts w:cs="Times New Roman"/>
          <w:b w:val="0"/>
          <w:bCs w:val="0"/>
          <w:i w:val="0"/>
          <w:iCs w:val="0"/>
          <w:sz w:val="24"/>
          <w:szCs w:val="24"/>
        </w:rPr>
      </w:pPr>
      <w:r>
        <w:rPr>
          <w:rFonts w:cs="Times New Roman"/>
          <w:b w:val="0"/>
          <w:bCs w:val="0"/>
          <w:i w:val="0"/>
          <w:iCs w:val="0"/>
          <w:sz w:val="24"/>
          <w:szCs w:val="24"/>
        </w:rPr>
        <w:t>3.2.Сублицензиар обязуется:</w:t>
      </w:r>
    </w:p>
    <w:p w:rsidR="00264CEE" w:rsidRPr="002B6434" w:rsidRDefault="00264CEE" w:rsidP="002D1A88">
      <w:pPr>
        <w:pStyle w:val="a"/>
        <w:numPr>
          <w:ilvl w:val="0"/>
          <w:numId w:val="0"/>
        </w:numPr>
        <w:tabs>
          <w:tab w:val="clear" w:pos="1418"/>
          <w:tab w:val="left" w:pos="567"/>
          <w:tab w:val="left" w:pos="1134"/>
        </w:tabs>
        <w:ind w:firstLine="709"/>
        <w:contextualSpacing w:val="0"/>
        <w:rPr>
          <w:lang w:val="ru-RU"/>
        </w:rPr>
      </w:pPr>
      <w:r>
        <w:rPr>
          <w:lang w:val="ru-RU"/>
        </w:rPr>
        <w:t>3.2.1. Передать Сублицензиату права  на</w:t>
      </w:r>
      <w:r>
        <w:rPr>
          <w:color w:val="FF0000"/>
          <w:lang w:val="ru-RU"/>
        </w:rPr>
        <w:t xml:space="preserve"> </w:t>
      </w:r>
      <w:r>
        <w:rPr>
          <w:lang w:val="ru-RU"/>
        </w:rPr>
        <w:t xml:space="preserve">использования Программ в количестве и в сроки, указанные в настоящем Договоре. </w:t>
      </w:r>
    </w:p>
    <w:p w:rsidR="00264CEE" w:rsidRPr="002B6434" w:rsidRDefault="00264CEE" w:rsidP="002D1A88">
      <w:pPr>
        <w:pStyle w:val="a"/>
        <w:numPr>
          <w:ilvl w:val="2"/>
          <w:numId w:val="66"/>
        </w:numPr>
        <w:tabs>
          <w:tab w:val="clear" w:pos="1418"/>
          <w:tab w:val="left" w:pos="567"/>
          <w:tab w:val="left" w:pos="1134"/>
        </w:tabs>
        <w:ind w:left="0" w:firstLine="709"/>
        <w:contextualSpacing w:val="0"/>
        <w:rPr>
          <w:lang w:val="ru-RU"/>
        </w:rPr>
      </w:pPr>
      <w:r>
        <w:rPr>
          <w:lang w:val="ru-RU"/>
        </w:rPr>
        <w:t>Воздерживаться от каких-либо действий, способных затруднить осуществление Сублицензиатом прав, предоставленных ему по настоящему Договору.</w:t>
      </w:r>
    </w:p>
    <w:p w:rsidR="00264CEE" w:rsidRPr="002B6434" w:rsidRDefault="00264CEE" w:rsidP="002D1A88">
      <w:pPr>
        <w:pStyle w:val="1"/>
        <w:keepNext w:val="0"/>
        <w:widowControl w:val="0"/>
        <w:numPr>
          <w:ilvl w:val="0"/>
          <w:numId w:val="66"/>
        </w:numPr>
        <w:tabs>
          <w:tab w:val="left" w:pos="993"/>
        </w:tabs>
        <w:suppressAutoHyphens w:val="0"/>
        <w:spacing w:after="0"/>
        <w:ind w:left="0" w:firstLine="709"/>
        <w:jc w:val="center"/>
        <w:rPr>
          <w:rFonts w:cs="Times New Roman"/>
          <w:b w:val="0"/>
          <w:bCs w:val="0"/>
          <w:sz w:val="24"/>
          <w:szCs w:val="24"/>
        </w:rPr>
      </w:pPr>
      <w:r>
        <w:rPr>
          <w:rFonts w:cs="Times New Roman"/>
          <w:b w:val="0"/>
          <w:bCs w:val="0"/>
          <w:sz w:val="24"/>
          <w:szCs w:val="24"/>
        </w:rPr>
        <w:t>Порядок передачи прав</w:t>
      </w:r>
    </w:p>
    <w:p w:rsidR="00264CEE" w:rsidRPr="002B6434" w:rsidRDefault="00264CEE" w:rsidP="002D1A88">
      <w:pPr>
        <w:pStyle w:val="2"/>
        <w:keepNext w:val="0"/>
        <w:widowControl w:val="0"/>
        <w:numPr>
          <w:ilvl w:val="0"/>
          <w:numId w:val="0"/>
        </w:numPr>
        <w:tabs>
          <w:tab w:val="left" w:pos="993"/>
        </w:tabs>
        <w:spacing w:before="0"/>
        <w:rPr>
          <w:rFonts w:cs="Times New Roman"/>
          <w:b w:val="0"/>
          <w:bCs w:val="0"/>
          <w:i w:val="0"/>
          <w:iCs w:val="0"/>
          <w:sz w:val="24"/>
          <w:szCs w:val="24"/>
        </w:rPr>
      </w:pPr>
      <w:r>
        <w:rPr>
          <w:rFonts w:cs="Times New Roman"/>
          <w:b w:val="0"/>
          <w:bCs w:val="0"/>
          <w:i w:val="0"/>
          <w:iCs w:val="0"/>
          <w:sz w:val="24"/>
          <w:szCs w:val="24"/>
        </w:rPr>
        <w:t xml:space="preserve">            4.1. 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cs="Times New Roman"/>
          <w:b w:val="0"/>
          <w:bCs w:val="0"/>
          <w:i w:val="0"/>
          <w:iCs w:val="0"/>
          <w:sz w:val="24"/>
          <w:szCs w:val="24"/>
        </w:rPr>
        <w:t xml:space="preserve"> </w:t>
      </w:r>
      <w:r>
        <w:rPr>
          <w:rFonts w:cs="Times New Roman"/>
          <w:b w:val="0"/>
          <w:bCs w:val="0"/>
          <w:i w:val="0"/>
          <w:iCs w:val="0"/>
          <w:sz w:val="24"/>
          <w:szCs w:val="24"/>
        </w:rPr>
        <w:t xml:space="preserve"> путём передачи </w:t>
      </w:r>
      <w:r>
        <w:rPr>
          <w:rFonts w:cs="Times New Roman"/>
          <w:b w:val="0"/>
          <w:bCs w:val="0"/>
          <w:i w:val="0"/>
          <w:iCs w:val="0"/>
          <w:sz w:val="24"/>
          <w:szCs w:val="24"/>
        </w:rPr>
        <w:lastRenderedPageBreak/>
        <w:t>ключей доступа для активации Программного обеспечения по каналам электронных средств связи.</w:t>
      </w:r>
    </w:p>
    <w:p w:rsidR="00264CEE" w:rsidRPr="002B6434" w:rsidRDefault="00264CEE" w:rsidP="002D1A88">
      <w:pPr>
        <w:pStyle w:val="2"/>
        <w:keepNext w:val="0"/>
        <w:widowControl w:val="0"/>
        <w:numPr>
          <w:ilvl w:val="0"/>
          <w:numId w:val="0"/>
        </w:numPr>
        <w:tabs>
          <w:tab w:val="left" w:pos="993"/>
        </w:tabs>
        <w:autoSpaceDE w:val="0"/>
        <w:autoSpaceDN w:val="0"/>
        <w:adjustRightInd w:val="0"/>
        <w:spacing w:before="0"/>
        <w:ind w:firstLine="709"/>
        <w:rPr>
          <w:rFonts w:cs="Times New Roman"/>
          <w:b w:val="0"/>
          <w:bCs w:val="0"/>
          <w:i w:val="0"/>
          <w:iCs w:val="0"/>
          <w:sz w:val="24"/>
          <w:szCs w:val="24"/>
        </w:rPr>
      </w:pPr>
      <w:r>
        <w:rPr>
          <w:rFonts w:cs="Times New Roman"/>
          <w:b w:val="0"/>
          <w:bCs w:val="0"/>
          <w:i w:val="0"/>
          <w:iCs w:val="0"/>
          <w:color w:val="000000"/>
          <w:sz w:val="24"/>
          <w:szCs w:val="24"/>
        </w:rPr>
        <w:t xml:space="preserve">4.2. Факт предоставления Сублицензиату права на использование </w:t>
      </w:r>
      <w:r>
        <w:rPr>
          <w:rFonts w:cs="Times New Roman"/>
          <w:b w:val="0"/>
          <w:bCs w:val="0"/>
          <w:i w:val="0"/>
          <w:iCs w:val="0"/>
          <w:sz w:val="24"/>
          <w:szCs w:val="24"/>
        </w:rPr>
        <w:t xml:space="preserve">Программного обеспечения </w:t>
      </w:r>
      <w:r>
        <w:rPr>
          <w:rFonts w:cs="Times New Roman"/>
          <w:b w:val="0"/>
          <w:bCs w:val="0"/>
          <w:i w:val="0"/>
          <w:iCs w:val="0"/>
          <w:color w:val="000000"/>
          <w:sz w:val="24"/>
          <w:szCs w:val="24"/>
        </w:rPr>
        <w:t xml:space="preserve">оформляется Актом в течение 3 (трёх) календарных дней с даты </w:t>
      </w:r>
      <w:r>
        <w:rPr>
          <w:rFonts w:cs="Times New Roman"/>
          <w:b w:val="0"/>
          <w:bCs w:val="0"/>
          <w:i w:val="0"/>
          <w:iCs w:val="0"/>
          <w:sz w:val="24"/>
          <w:szCs w:val="24"/>
        </w:rPr>
        <w:t>передачи ключей доступа для активации Программного обеспечения</w:t>
      </w:r>
      <w:r>
        <w:rPr>
          <w:rFonts w:cs="Times New Roman"/>
          <w:b w:val="0"/>
          <w:bCs w:val="0"/>
          <w:i w:val="0"/>
          <w:iCs w:val="0"/>
          <w:color w:val="000000"/>
          <w:sz w:val="24"/>
          <w:szCs w:val="24"/>
        </w:rPr>
        <w:t>.</w:t>
      </w:r>
      <w:r>
        <w:rPr>
          <w:rFonts w:cs="Times New Roman"/>
          <w:b w:val="0"/>
          <w:bCs w:val="0"/>
          <w:i w:val="0"/>
          <w:iCs w:val="0"/>
          <w:sz w:val="24"/>
          <w:szCs w:val="24"/>
        </w:rPr>
        <w:t xml:space="preserve"> Одновременно с Актом Сублицензиар предоставляет Сублицензиату счет-фактуру на передаваемые лицензии.</w:t>
      </w:r>
    </w:p>
    <w:p w:rsidR="00264CEE" w:rsidRPr="002B6434" w:rsidRDefault="00264CEE" w:rsidP="002D1A88">
      <w:pPr>
        <w:pStyle w:val="2"/>
        <w:keepNext w:val="0"/>
        <w:widowControl w:val="0"/>
        <w:numPr>
          <w:ilvl w:val="0"/>
          <w:numId w:val="0"/>
        </w:numPr>
        <w:tabs>
          <w:tab w:val="left" w:pos="993"/>
        </w:tabs>
        <w:autoSpaceDE w:val="0"/>
        <w:autoSpaceDN w:val="0"/>
        <w:adjustRightInd w:val="0"/>
        <w:spacing w:before="0"/>
        <w:ind w:firstLine="709"/>
        <w:rPr>
          <w:rFonts w:cs="Times New Roman"/>
          <w:b w:val="0"/>
          <w:bCs w:val="0"/>
          <w:i w:val="0"/>
          <w:iCs w:val="0"/>
          <w:sz w:val="24"/>
          <w:szCs w:val="24"/>
        </w:rPr>
      </w:pPr>
      <w:r>
        <w:rPr>
          <w:rFonts w:cs="Times New Roman"/>
          <w:b w:val="0"/>
          <w:bCs w:val="0"/>
          <w:i w:val="0"/>
          <w:iCs w:val="0"/>
          <w:sz w:val="24"/>
          <w:szCs w:val="24"/>
        </w:rPr>
        <w:t xml:space="preserve">4.3. </w:t>
      </w:r>
      <w:r>
        <w:rPr>
          <w:rFonts w:cs="Times New Roman"/>
          <w:b w:val="0"/>
          <w:bCs w:val="0"/>
          <w:i w:val="0"/>
          <w:iCs w:val="0"/>
          <w:snapToGrid w:val="0"/>
          <w:sz w:val="24"/>
          <w:szCs w:val="24"/>
        </w:rPr>
        <w:t>Права на использование программ для ЭВМ</w:t>
      </w:r>
      <w:r>
        <w:rPr>
          <w:rFonts w:cs="Times New Roman"/>
          <w:b w:val="0"/>
          <w:bCs w:val="0"/>
          <w:i w:val="0"/>
          <w:iCs w:val="0"/>
          <w:sz w:val="24"/>
          <w:szCs w:val="24"/>
        </w:rPr>
        <w:t xml:space="preserve"> считаются предоставленными Сублицензиату с даты подписания Сторонами Акта.</w:t>
      </w:r>
    </w:p>
    <w:p w:rsidR="00264CEE" w:rsidRPr="002B6434" w:rsidRDefault="00264CEE" w:rsidP="002D1A88">
      <w:pPr>
        <w:ind w:firstLine="709"/>
        <w:jc w:val="both"/>
      </w:pPr>
      <w:r>
        <w:t>4.4.Одновременно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rsidR="00264CEE" w:rsidRPr="002B6434" w:rsidRDefault="00264CEE" w:rsidP="002D1A88">
      <w:pPr>
        <w:pStyle w:val="2"/>
        <w:keepNext w:val="0"/>
        <w:widowControl w:val="0"/>
        <w:numPr>
          <w:ilvl w:val="1"/>
          <w:numId w:val="60"/>
        </w:numPr>
        <w:tabs>
          <w:tab w:val="left" w:pos="1276"/>
        </w:tabs>
        <w:suppressAutoHyphens w:val="0"/>
        <w:autoSpaceDE w:val="0"/>
        <w:autoSpaceDN w:val="0"/>
        <w:adjustRightInd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Проверка наименования, комплектации, иных данных, касающихся 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rFonts w:cs="Times New Roman"/>
          <w:b w:val="0"/>
          <w:bCs w:val="0"/>
          <w:i w:val="0"/>
          <w:iCs w:val="0"/>
          <w:color w:val="000000"/>
          <w:sz w:val="24"/>
          <w:szCs w:val="24"/>
        </w:rPr>
        <w:t xml:space="preserve"> с перечнем замечаний Сублицензиата и сроком их устранения</w:t>
      </w:r>
      <w:r>
        <w:rPr>
          <w:rStyle w:val="af8"/>
          <w:b w:val="0"/>
          <w:bCs w:val="0"/>
          <w:i w:val="0"/>
          <w:iCs w:val="0"/>
          <w:sz w:val="24"/>
          <w:szCs w:val="24"/>
        </w:rPr>
        <w:footnoteReference w:id="6"/>
      </w:r>
      <w:r>
        <w:rPr>
          <w:rFonts w:cs="Times New Roman"/>
          <w:b w:val="0"/>
          <w:bCs w:val="0"/>
          <w:i w:val="0"/>
          <w:iCs w:val="0"/>
          <w:sz w:val="24"/>
          <w:szCs w:val="24"/>
        </w:rPr>
        <w:t xml:space="preserve">. </w:t>
      </w:r>
    </w:p>
    <w:p w:rsidR="00264CEE" w:rsidRPr="002B6434" w:rsidRDefault="00264CEE" w:rsidP="002D1A88">
      <w:pPr>
        <w:pStyle w:val="2"/>
        <w:keepNext w:val="0"/>
        <w:widowControl w:val="0"/>
        <w:numPr>
          <w:ilvl w:val="0"/>
          <w:numId w:val="0"/>
        </w:numPr>
        <w:tabs>
          <w:tab w:val="left" w:pos="993"/>
        </w:tabs>
        <w:spacing w:before="0"/>
        <w:ind w:firstLine="709"/>
        <w:rPr>
          <w:rFonts w:cs="Times New Roman"/>
          <w:b w:val="0"/>
          <w:bCs w:val="0"/>
          <w:i w:val="0"/>
          <w:iCs w:val="0"/>
          <w:sz w:val="24"/>
          <w:szCs w:val="24"/>
        </w:rPr>
      </w:pPr>
      <w:r>
        <w:rPr>
          <w:rFonts w:cs="Times New Roman"/>
          <w:b w:val="0"/>
          <w:bCs w:val="0"/>
          <w:i w:val="0"/>
          <w:iCs w:val="0"/>
          <w:sz w:val="24"/>
          <w:szCs w:val="24"/>
        </w:rPr>
        <w:t>(4.1. Сублицензиар обязан предоставить неисключительные права Сублицензиату в течение 10 (десяти) рабочих дней с даты подписания настоящего Договора,</w:t>
      </w:r>
      <w:r>
        <w:rPr>
          <w:rFonts w:eastAsia="MS Mincho" w:cs="Times New Roman"/>
          <w:b w:val="0"/>
          <w:bCs w:val="0"/>
          <w:i w:val="0"/>
          <w:iCs w:val="0"/>
          <w:sz w:val="24"/>
          <w:szCs w:val="24"/>
        </w:rPr>
        <w:t xml:space="preserve"> </w:t>
      </w:r>
      <w:r>
        <w:rPr>
          <w:rFonts w:cs="Times New Roman"/>
          <w:b w:val="0"/>
          <w:bCs w:val="0"/>
          <w:i w:val="0"/>
          <w:iCs w:val="0"/>
          <w:sz w:val="24"/>
          <w:szCs w:val="24"/>
        </w:rPr>
        <w:t xml:space="preserve"> путём передачи ключей доступа для активации Программного обеспечения по каналам электронных средств связи.</w:t>
      </w:r>
    </w:p>
    <w:p w:rsidR="00264CEE" w:rsidRPr="002B6434" w:rsidRDefault="00264CEE" w:rsidP="002D1A88">
      <w:pPr>
        <w:pStyle w:val="1a"/>
        <w:ind w:firstLine="851"/>
        <w:rPr>
          <w:sz w:val="24"/>
          <w:szCs w:val="24"/>
        </w:rPr>
      </w:pPr>
      <w:r>
        <w:rPr>
          <w:sz w:val="24"/>
          <w:szCs w:val="24"/>
        </w:rPr>
        <w:t>4.2. Стороны в рамках настоящего Договора оформляют документы в электронном виде в порядке и на условиях предусмотренных приложением № 2 к настоящему Договору.</w:t>
      </w:r>
    </w:p>
    <w:p w:rsidR="00264CEE" w:rsidRPr="002B6434" w:rsidRDefault="00264CEE" w:rsidP="002D1A88">
      <w:pPr>
        <w:pStyle w:val="1a"/>
        <w:ind w:firstLine="851"/>
        <w:rPr>
          <w:sz w:val="24"/>
          <w:szCs w:val="24"/>
        </w:rPr>
      </w:pPr>
      <w:r>
        <w:rPr>
          <w:sz w:val="24"/>
          <w:szCs w:val="24"/>
        </w:rPr>
        <w:t>Перечень и формат документов определен приложением 2а к настоящему Договору (далее – первичные документы).</w:t>
      </w:r>
    </w:p>
    <w:p w:rsidR="00264CEE" w:rsidRPr="002B6434" w:rsidRDefault="00264CEE" w:rsidP="002D1A88">
      <w:pPr>
        <w:pStyle w:val="1a"/>
        <w:ind w:firstLine="851"/>
        <w:rPr>
          <w:sz w:val="24"/>
          <w:szCs w:val="24"/>
        </w:rPr>
      </w:pPr>
      <w:r>
        <w:rPr>
          <w:sz w:val="24"/>
          <w:szCs w:val="24"/>
        </w:rPr>
        <w:t xml:space="preserve">4.3. Сублицензиар  в течение 3 (трёх) календарных дней  </w:t>
      </w:r>
      <w:r>
        <w:rPr>
          <w:color w:val="000000"/>
          <w:sz w:val="24"/>
          <w:szCs w:val="24"/>
        </w:rPr>
        <w:t xml:space="preserve">с даты </w:t>
      </w:r>
      <w:r>
        <w:rPr>
          <w:sz w:val="24"/>
          <w:szCs w:val="24"/>
        </w:rPr>
        <w:t xml:space="preserve">передачи ключей доступа для активации Программного обеспечения формирует документ(ы) в электронном виде, подписывает его усиленной квалифицированной электронной подписью (далее- квалифицированная электронная подпись) и направляет файл с документом(ами) в электронном виде </w:t>
      </w:r>
      <w:r>
        <w:rPr>
          <w:color w:val="000000"/>
          <w:sz w:val="24"/>
          <w:szCs w:val="24"/>
        </w:rPr>
        <w:t>Сублицензиату</w:t>
      </w:r>
      <w:r>
        <w:rPr>
          <w:sz w:val="24"/>
          <w:szCs w:val="24"/>
        </w:rPr>
        <w:t xml:space="preserve"> по телекоммуникационным каналам связи.</w:t>
      </w:r>
    </w:p>
    <w:p w:rsidR="00264CEE" w:rsidRPr="002B6434" w:rsidRDefault="00264CEE" w:rsidP="002D1A88">
      <w:pPr>
        <w:pStyle w:val="1a"/>
        <w:ind w:firstLine="708"/>
        <w:rPr>
          <w:sz w:val="24"/>
          <w:szCs w:val="24"/>
        </w:rPr>
      </w:pPr>
      <w:r>
        <w:rPr>
          <w:sz w:val="24"/>
          <w:szCs w:val="24"/>
        </w:rPr>
        <w:t xml:space="preserve">4.4. </w:t>
      </w:r>
      <w:r>
        <w:rPr>
          <w:color w:val="000000"/>
          <w:sz w:val="24"/>
          <w:szCs w:val="24"/>
        </w:rPr>
        <w:t>Сублицензиат</w:t>
      </w:r>
      <w:r>
        <w:rPr>
          <w:sz w:val="24"/>
          <w:szCs w:val="24"/>
        </w:rPr>
        <w:t xml:space="preserve"> в течение __ (___________) календарных дней с даты получения документа(ов) подписывает документ(ы) квалифицированной электронной подписью и отправляет его(их) </w:t>
      </w:r>
      <w:r>
        <w:rPr>
          <w:color w:val="000000"/>
          <w:sz w:val="24"/>
          <w:szCs w:val="24"/>
        </w:rPr>
        <w:t>Сублицензиару</w:t>
      </w:r>
      <w:r>
        <w:rPr>
          <w:sz w:val="24"/>
          <w:szCs w:val="24"/>
        </w:rPr>
        <w:t xml:space="preserve"> – в том случае, если согласен с содержанием документа(ов) или отказывает </w:t>
      </w:r>
      <w:r>
        <w:rPr>
          <w:color w:val="000000"/>
          <w:sz w:val="24"/>
          <w:szCs w:val="24"/>
        </w:rPr>
        <w:t>Сублицензиару</w:t>
      </w:r>
      <w:r>
        <w:rPr>
          <w:sz w:val="24"/>
          <w:szCs w:val="24"/>
        </w:rPr>
        <w:t xml:space="preserve"> в подписании документа(ов) - при несогласии с содержанием документа(ов).</w:t>
      </w:r>
    </w:p>
    <w:p w:rsidR="00264CEE" w:rsidRPr="002B6434" w:rsidRDefault="00264CEE" w:rsidP="002D1A88">
      <w:pPr>
        <w:pStyle w:val="1a"/>
        <w:ind w:firstLine="708"/>
        <w:rPr>
          <w:sz w:val="24"/>
          <w:szCs w:val="24"/>
        </w:rPr>
      </w:pPr>
      <w:r>
        <w:rPr>
          <w:sz w:val="24"/>
          <w:szCs w:val="24"/>
        </w:rPr>
        <w:t xml:space="preserve">4.5. Стороны подтверждают, что отсутствие ответных действий </w:t>
      </w:r>
      <w:r>
        <w:rPr>
          <w:color w:val="000000"/>
          <w:sz w:val="24"/>
          <w:szCs w:val="24"/>
        </w:rPr>
        <w:t>Сублицензиата</w:t>
      </w:r>
      <w:r>
        <w:rPr>
          <w:sz w:val="24"/>
          <w:szCs w:val="24"/>
        </w:rPr>
        <w:t xml:space="preserve"> не является согласием </w:t>
      </w:r>
      <w:r>
        <w:rPr>
          <w:color w:val="000000"/>
          <w:sz w:val="24"/>
          <w:szCs w:val="24"/>
        </w:rPr>
        <w:t>Сублицензиата</w:t>
      </w:r>
      <w:r>
        <w:rPr>
          <w:sz w:val="24"/>
          <w:szCs w:val="24"/>
        </w:rPr>
        <w:t xml:space="preserve">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264CEE" w:rsidRPr="002B6434" w:rsidRDefault="00264CEE" w:rsidP="002D1A88">
      <w:pPr>
        <w:pStyle w:val="2"/>
        <w:keepNext w:val="0"/>
        <w:widowControl w:val="0"/>
        <w:numPr>
          <w:ilvl w:val="0"/>
          <w:numId w:val="0"/>
        </w:numPr>
        <w:tabs>
          <w:tab w:val="left" w:pos="993"/>
        </w:tabs>
        <w:autoSpaceDE w:val="0"/>
        <w:autoSpaceDN w:val="0"/>
        <w:adjustRightInd w:val="0"/>
        <w:spacing w:before="0"/>
        <w:ind w:firstLine="709"/>
        <w:rPr>
          <w:rFonts w:cs="Times New Roman"/>
          <w:b w:val="0"/>
          <w:bCs w:val="0"/>
          <w:i w:val="0"/>
          <w:iCs w:val="0"/>
          <w:sz w:val="24"/>
          <w:szCs w:val="24"/>
        </w:rPr>
      </w:pPr>
      <w:r>
        <w:rPr>
          <w:rFonts w:cs="Times New Roman"/>
          <w:b w:val="0"/>
          <w:bCs w:val="0"/>
          <w:i w:val="0"/>
          <w:iCs w:val="0"/>
          <w:snapToGrid w:val="0"/>
          <w:sz w:val="24"/>
          <w:szCs w:val="24"/>
        </w:rPr>
        <w:t>4.6. Права на использование программ для ЭВМ</w:t>
      </w:r>
      <w:r>
        <w:rPr>
          <w:rFonts w:cs="Times New Roman"/>
          <w:b w:val="0"/>
          <w:bCs w:val="0"/>
          <w:i w:val="0"/>
          <w:iCs w:val="0"/>
          <w:sz w:val="24"/>
          <w:szCs w:val="24"/>
        </w:rPr>
        <w:t xml:space="preserve"> считаются предоставленными Сублицензиату с </w:t>
      </w:r>
      <w:r>
        <w:rPr>
          <w:rFonts w:cs="Times New Roman"/>
          <w:b w:val="0"/>
          <w:bCs w:val="0"/>
          <w:i w:val="0"/>
          <w:iCs w:val="0"/>
          <w:snapToGrid w:val="0"/>
          <w:sz w:val="24"/>
          <w:szCs w:val="24"/>
        </w:rPr>
        <w:t>даты подписания Сторонами документа(ов) на предоставление Сублицензиату права на использование Программного обеспечения.</w:t>
      </w:r>
    </w:p>
    <w:p w:rsidR="00264CEE" w:rsidRPr="002B6434" w:rsidRDefault="00264CEE" w:rsidP="002D1A88">
      <w:pPr>
        <w:pStyle w:val="1a"/>
        <w:ind w:firstLine="708"/>
        <w:rPr>
          <w:sz w:val="24"/>
          <w:szCs w:val="24"/>
        </w:rPr>
      </w:pPr>
      <w:r>
        <w:rPr>
          <w:sz w:val="24"/>
          <w:szCs w:val="24"/>
        </w:rPr>
        <w:t>4.7. Одновременно с предоставлением неисключительных прав на использование Программного обеспечения Сублицензиату направляется электронный сертификат Программы в формате PDF, стоимость которого включена в общий размер вознаграждения. Материальные носители Сублицензиату не передаются.</w:t>
      </w:r>
    </w:p>
    <w:p w:rsidR="00264CEE" w:rsidRPr="002B6434" w:rsidRDefault="00264CEE" w:rsidP="002D1A88">
      <w:pPr>
        <w:pStyle w:val="2"/>
        <w:keepNext w:val="0"/>
        <w:widowControl w:val="0"/>
        <w:numPr>
          <w:ilvl w:val="0"/>
          <w:numId w:val="0"/>
        </w:numPr>
        <w:tabs>
          <w:tab w:val="left" w:pos="1276"/>
        </w:tabs>
        <w:autoSpaceDE w:val="0"/>
        <w:autoSpaceDN w:val="0"/>
        <w:adjustRightInd w:val="0"/>
        <w:spacing w:before="0"/>
        <w:ind w:firstLine="709"/>
        <w:rPr>
          <w:rFonts w:cs="Times New Roman"/>
          <w:b w:val="0"/>
          <w:bCs w:val="0"/>
          <w:i w:val="0"/>
          <w:iCs w:val="0"/>
          <w:sz w:val="24"/>
          <w:szCs w:val="24"/>
        </w:rPr>
      </w:pPr>
      <w:r>
        <w:rPr>
          <w:rFonts w:cs="Times New Roman"/>
          <w:b w:val="0"/>
          <w:bCs w:val="0"/>
          <w:i w:val="0"/>
          <w:iCs w:val="0"/>
          <w:sz w:val="24"/>
          <w:szCs w:val="24"/>
        </w:rPr>
        <w:t xml:space="preserve">4.8. Проверка наименования, комплектации, иных данных, касающихся </w:t>
      </w:r>
      <w:r>
        <w:rPr>
          <w:rFonts w:cs="Times New Roman"/>
          <w:b w:val="0"/>
          <w:bCs w:val="0"/>
          <w:i w:val="0"/>
          <w:iCs w:val="0"/>
          <w:sz w:val="24"/>
          <w:szCs w:val="24"/>
        </w:rPr>
        <w:lastRenderedPageBreak/>
        <w:t>предоставляемых прав на использование Программного обеспечения, осуществляется Сублицензиатом в момент предоставления указанных прав.  При выявлении каких-либо несоответствий Стороны составляют двухсторонний  акт</w:t>
      </w:r>
      <w:r>
        <w:rPr>
          <w:rFonts w:cs="Times New Roman"/>
          <w:b w:val="0"/>
          <w:bCs w:val="0"/>
          <w:i w:val="0"/>
          <w:iCs w:val="0"/>
          <w:color w:val="000000"/>
          <w:sz w:val="24"/>
          <w:szCs w:val="24"/>
        </w:rPr>
        <w:t xml:space="preserve"> с перечнем замечаний Сублицензиата и сроком их устранения. </w:t>
      </w:r>
      <w:r>
        <w:rPr>
          <w:rFonts w:cs="Times New Roman"/>
          <w:b w:val="0"/>
          <w:bCs w:val="0"/>
          <w:i w:val="0"/>
          <w:iCs w:val="0"/>
          <w:sz w:val="24"/>
          <w:szCs w:val="24"/>
        </w:rPr>
        <w:t>При выявлении каких-либо несоответствий Стороны составляют двухсторонний  акт</w:t>
      </w:r>
      <w:r>
        <w:rPr>
          <w:rFonts w:cs="Times New Roman"/>
          <w:b w:val="0"/>
          <w:bCs w:val="0"/>
          <w:i w:val="0"/>
          <w:iCs w:val="0"/>
          <w:color w:val="000000"/>
          <w:sz w:val="24"/>
          <w:szCs w:val="24"/>
        </w:rPr>
        <w:t xml:space="preserve"> на бумажном носителе с перечнем замечаний Сублицензиата и сроком их устранения</w:t>
      </w:r>
      <w:r>
        <w:rPr>
          <w:rFonts w:cs="Times New Roman"/>
          <w:b w:val="0"/>
          <w:bCs w:val="0"/>
          <w:i w:val="0"/>
          <w:iCs w:val="0"/>
          <w:sz w:val="24"/>
          <w:szCs w:val="24"/>
        </w:rPr>
        <w:t>)</w:t>
      </w:r>
      <w:r>
        <w:rPr>
          <w:rStyle w:val="af8"/>
          <w:b w:val="0"/>
          <w:bCs w:val="0"/>
          <w:i w:val="0"/>
          <w:iCs w:val="0"/>
          <w:sz w:val="24"/>
          <w:szCs w:val="24"/>
        </w:rPr>
        <w:footnoteReference w:id="7"/>
      </w:r>
      <w:r>
        <w:rPr>
          <w:rFonts w:cs="Times New Roman"/>
          <w:b w:val="0"/>
          <w:bCs w:val="0"/>
          <w:i w:val="0"/>
          <w:iCs w:val="0"/>
          <w:sz w:val="24"/>
          <w:szCs w:val="24"/>
        </w:rPr>
        <w:t xml:space="preserve">. </w:t>
      </w:r>
    </w:p>
    <w:p w:rsidR="00264CEE" w:rsidRPr="002B6434" w:rsidRDefault="00264CEE" w:rsidP="002D1A88"/>
    <w:p w:rsidR="00264CEE" w:rsidRPr="002B6434" w:rsidRDefault="00264CEE" w:rsidP="002D1A88">
      <w:pPr>
        <w:pStyle w:val="1"/>
        <w:keepNext w:val="0"/>
        <w:widowControl w:val="0"/>
        <w:numPr>
          <w:ilvl w:val="0"/>
          <w:numId w:val="61"/>
        </w:numPr>
        <w:tabs>
          <w:tab w:val="left" w:pos="993"/>
        </w:tabs>
        <w:suppressAutoHyphens w:val="0"/>
        <w:spacing w:after="0"/>
        <w:jc w:val="center"/>
        <w:rPr>
          <w:rFonts w:cs="Times New Roman"/>
          <w:b w:val="0"/>
          <w:bCs w:val="0"/>
          <w:sz w:val="24"/>
          <w:szCs w:val="24"/>
        </w:rPr>
      </w:pPr>
      <w:r>
        <w:rPr>
          <w:rFonts w:cs="Times New Roman"/>
          <w:b w:val="0"/>
          <w:bCs w:val="0"/>
          <w:sz w:val="24"/>
          <w:szCs w:val="24"/>
        </w:rPr>
        <w:t>Цена Договора и порядок оплаты</w:t>
      </w:r>
    </w:p>
    <w:p w:rsidR="00264CEE" w:rsidRPr="002B6434" w:rsidRDefault="00264CEE" w:rsidP="002D1A88">
      <w:pPr>
        <w:pStyle w:val="2"/>
        <w:keepNext w:val="0"/>
        <w:widowControl w:val="0"/>
        <w:numPr>
          <w:ilvl w:val="1"/>
          <w:numId w:val="61"/>
        </w:numPr>
        <w:suppressAutoHyphens w:val="0"/>
        <w:spacing w:before="200" w:after="0"/>
        <w:ind w:left="0" w:firstLine="709"/>
        <w:jc w:val="both"/>
        <w:rPr>
          <w:rFonts w:cs="Times New Roman"/>
          <w:b w:val="0"/>
          <w:bCs w:val="0"/>
          <w:i w:val="0"/>
          <w:iCs w:val="0"/>
          <w:sz w:val="24"/>
          <w:szCs w:val="24"/>
        </w:rPr>
      </w:pPr>
      <w:r>
        <w:rPr>
          <w:rFonts w:cs="Times New Roman"/>
          <w:b w:val="0"/>
          <w:bCs w:val="0"/>
          <w:i w:val="0"/>
          <w:iCs w:val="0"/>
          <w:sz w:val="24"/>
          <w:szCs w:val="24"/>
        </w:rPr>
        <w:t xml:space="preserve">Общий размер вознаграждения за передаваемые Сублицензиаром права на использование Сублицензиатом Программ составляет _____________  (____________ рублей _______ копеек) рублей ______ копеек, НДС не облагается на основании пп.26 п. 2 ст. 149 НК РФ. </w:t>
      </w:r>
    </w:p>
    <w:p w:rsidR="00264CEE" w:rsidRPr="002B6434" w:rsidRDefault="00264CEE" w:rsidP="002D1A88">
      <w:pPr>
        <w:pStyle w:val="aff7"/>
        <w:numPr>
          <w:ilvl w:val="1"/>
          <w:numId w:val="61"/>
        </w:numPr>
        <w:tabs>
          <w:tab w:val="left" w:pos="0"/>
        </w:tabs>
        <w:suppressAutoHyphens w:val="0"/>
        <w:autoSpaceDE w:val="0"/>
        <w:autoSpaceDN w:val="0"/>
        <w:adjustRightInd w:val="0"/>
        <w:ind w:left="0" w:right="-1" w:firstLine="709"/>
        <w:contextualSpacing/>
        <w:jc w:val="both"/>
      </w:pPr>
      <w:r>
        <w:t>Оплата осуществляется путем безналичного перечисления денежных средств на расчетный счет Сублицензиара:</w:t>
      </w:r>
    </w:p>
    <w:p w:rsidR="00264CEE" w:rsidRPr="002B6434" w:rsidRDefault="00264CEE" w:rsidP="002D1A88">
      <w:pPr>
        <w:pStyle w:val="aff7"/>
        <w:tabs>
          <w:tab w:val="left" w:pos="0"/>
        </w:tabs>
        <w:autoSpaceDE w:val="0"/>
        <w:autoSpaceDN w:val="0"/>
        <w:adjustRightInd w:val="0"/>
        <w:ind w:left="0" w:right="-1"/>
        <w:jc w:val="both"/>
      </w:pPr>
      <w:r>
        <w:t>Вариант 1: «в течение 30 (тридцати) календарных дней с даты подписания Сторонами Акта приема-передачи неисключительных прав, на основании счета, выставляемого Сублицензиаром.»</w:t>
      </w:r>
      <w:r>
        <w:rPr>
          <w:rStyle w:val="af8"/>
        </w:rPr>
        <w:footnoteReference w:id="8"/>
      </w:r>
    </w:p>
    <w:p w:rsidR="00264CEE" w:rsidRPr="002B6434" w:rsidRDefault="00264CEE" w:rsidP="002D1A88">
      <w:pPr>
        <w:pStyle w:val="aff7"/>
        <w:tabs>
          <w:tab w:val="left" w:pos="0"/>
        </w:tabs>
        <w:autoSpaceDE w:val="0"/>
        <w:autoSpaceDN w:val="0"/>
        <w:adjustRightInd w:val="0"/>
        <w:ind w:left="0" w:right="-1" w:firstLine="709"/>
        <w:jc w:val="both"/>
      </w:pPr>
      <w:r>
        <w:t xml:space="preserve"> Датой уплаты вознаграждения считается дата списания денежных средств с корреспондентского счета банка, обслуживающего расчетный счет Сублицензиата в адрес расчетного счета и иных реквизитов Сублицензиара.</w:t>
      </w:r>
    </w:p>
    <w:p w:rsidR="00264CEE" w:rsidRPr="002B6434" w:rsidRDefault="00264CEE" w:rsidP="002D1A88">
      <w:pPr>
        <w:pStyle w:val="aff7"/>
        <w:tabs>
          <w:tab w:val="left" w:pos="0"/>
        </w:tabs>
        <w:autoSpaceDE w:val="0"/>
        <w:autoSpaceDN w:val="0"/>
        <w:adjustRightInd w:val="0"/>
        <w:ind w:left="709" w:right="-1"/>
        <w:jc w:val="both"/>
      </w:pPr>
    </w:p>
    <w:p w:rsidR="00264CEE" w:rsidRPr="002B6434" w:rsidRDefault="00264CEE" w:rsidP="002D1A88">
      <w:pPr>
        <w:pStyle w:val="aff7"/>
        <w:tabs>
          <w:tab w:val="left" w:pos="0"/>
        </w:tabs>
        <w:autoSpaceDE w:val="0"/>
        <w:autoSpaceDN w:val="0"/>
        <w:adjustRightInd w:val="0"/>
        <w:ind w:left="0" w:right="-1"/>
        <w:jc w:val="center"/>
      </w:pPr>
      <w:r>
        <w:t>6. Изменения в Спецификации</w:t>
      </w:r>
    </w:p>
    <w:p w:rsidR="00264CEE" w:rsidRPr="002B6434" w:rsidRDefault="00264CEE" w:rsidP="002D1A88">
      <w:pPr>
        <w:pStyle w:val="aff7"/>
        <w:numPr>
          <w:ilvl w:val="0"/>
          <w:numId w:val="57"/>
        </w:numPr>
        <w:tabs>
          <w:tab w:val="left" w:pos="0"/>
        </w:tabs>
        <w:suppressAutoHyphens w:val="0"/>
        <w:autoSpaceDE w:val="0"/>
        <w:autoSpaceDN w:val="0"/>
        <w:adjustRightInd w:val="0"/>
        <w:ind w:left="0" w:right="-1" w:firstLine="709"/>
        <w:contextualSpacing/>
        <w:jc w:val="both"/>
      </w:pPr>
      <w:r>
        <w:t>В случае возникновения обстоятельств, не находящихся под контролем Сублицензиара,  таких как (но не исключительно) прекращение производства, модификация или модернизация Программы и/или прекращение предоставления неисключительных прав Правообладателем, и исключающих возможность выполнения Сублицензиаром обязательств на условиях, указанных в настоящем Договоре, Сублицензиар имеет право с письменного согласия Сублицензиата, предоставить неисключительные права на аналогичное Программное обеспечение на условиях, оговоренных настоящим Договором.</w:t>
      </w:r>
    </w:p>
    <w:p w:rsidR="00264CEE" w:rsidRPr="002B6434" w:rsidRDefault="00264CEE" w:rsidP="002D1A88">
      <w:pPr>
        <w:pStyle w:val="aff7"/>
        <w:numPr>
          <w:ilvl w:val="0"/>
          <w:numId w:val="57"/>
        </w:numPr>
        <w:tabs>
          <w:tab w:val="left" w:pos="0"/>
        </w:tabs>
        <w:suppressAutoHyphens w:val="0"/>
        <w:autoSpaceDE w:val="0"/>
        <w:autoSpaceDN w:val="0"/>
        <w:adjustRightInd w:val="0"/>
        <w:ind w:left="0" w:right="-1" w:firstLine="709"/>
        <w:contextualSpacing/>
        <w:jc w:val="both"/>
      </w:pPr>
      <w:r>
        <w:t>Сублицензиар обязан немедленно направить Сублицензиату извещение об условиях предоставления неисключительных прав на аналогичное программное обеспечение. В случае, если предлагаемая замена не принимается Сублицензиатом, Сублицензиар обязан, после получения письменного отказа Сублицензиата, вернуть полученные в соответствии с п.5.1 настоящего Договора средства, уплаченные Сублицензиатом за неисключительные права, предоставление которых аннулировано в соответствии с п.6.1 настоящего Договора.</w:t>
      </w:r>
    </w:p>
    <w:p w:rsidR="00264CEE" w:rsidRPr="002B6434" w:rsidRDefault="00264CEE" w:rsidP="002D1A88">
      <w:pPr>
        <w:pStyle w:val="2"/>
        <w:keepLines/>
        <w:numPr>
          <w:ilvl w:val="0"/>
          <w:numId w:val="57"/>
        </w:numPr>
        <w:tabs>
          <w:tab w:val="left" w:pos="0"/>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Возврат средств Сублицензиату производится путем перевода денежных средств по указанным Сублицензиатом реквизитам в течение 5 (Пяти) рабочих  дней с даты получения Сублицензиаром  извещения Сублицензиата.</w:t>
      </w:r>
      <w:r>
        <w:rPr>
          <w:rStyle w:val="af8"/>
          <w:b w:val="0"/>
          <w:bCs w:val="0"/>
          <w:i w:val="0"/>
          <w:iCs w:val="0"/>
          <w:sz w:val="24"/>
          <w:szCs w:val="24"/>
        </w:rPr>
        <w:footnoteReference w:id="9"/>
      </w:r>
    </w:p>
    <w:p w:rsidR="00264CEE" w:rsidRPr="002B6434" w:rsidRDefault="00264CEE" w:rsidP="002D1A88">
      <w:pPr>
        <w:pStyle w:val="1"/>
        <w:numPr>
          <w:ilvl w:val="0"/>
          <w:numId w:val="0"/>
        </w:numPr>
        <w:tabs>
          <w:tab w:val="left" w:pos="993"/>
        </w:tabs>
        <w:ind w:left="284"/>
        <w:rPr>
          <w:rFonts w:cs="Times New Roman"/>
          <w:b w:val="0"/>
          <w:bCs w:val="0"/>
          <w:sz w:val="24"/>
          <w:szCs w:val="24"/>
        </w:rPr>
      </w:pPr>
      <w:r>
        <w:rPr>
          <w:rFonts w:cs="Times New Roman"/>
          <w:b w:val="0"/>
          <w:bCs w:val="0"/>
          <w:sz w:val="24"/>
          <w:szCs w:val="24"/>
        </w:rPr>
        <w:t>7. Ответственность Сторон</w:t>
      </w:r>
    </w:p>
    <w:p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t>7.1.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p>
    <w:p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lastRenderedPageBreak/>
        <w:t>7.2. В случае нарушения Сублицензиром срока передачи неисключительных прав на Программное обеспечение, Сублицензиат вправе потребовать уплаты неустойки в виде пени в размере ____ (____)%</w:t>
      </w:r>
      <w:r>
        <w:rPr>
          <w:rStyle w:val="af8"/>
          <w:b w:val="0"/>
          <w:bCs w:val="0"/>
          <w:i w:val="0"/>
          <w:iCs w:val="0"/>
          <w:sz w:val="24"/>
          <w:szCs w:val="24"/>
        </w:rPr>
        <w:footnoteReference w:id="10"/>
      </w:r>
      <w:r>
        <w:rPr>
          <w:rFonts w:cs="Times New Roman"/>
          <w:b w:val="0"/>
          <w:bCs w:val="0"/>
          <w:i w:val="0"/>
          <w:iCs w:val="0"/>
          <w:sz w:val="24"/>
          <w:szCs w:val="24"/>
        </w:rPr>
        <w:t xml:space="preserve"> от стоимости неисполненных в срок обязательств / цены настоящего Договора за каждый день просрочки.</w:t>
      </w:r>
    </w:p>
    <w:p w:rsidR="00264CEE" w:rsidRPr="002B6434" w:rsidRDefault="00264CEE" w:rsidP="002D1A88">
      <w:pPr>
        <w:pStyle w:val="2"/>
        <w:keepNext w:val="0"/>
        <w:numPr>
          <w:ilvl w:val="0"/>
          <w:numId w:val="0"/>
        </w:numPr>
        <w:tabs>
          <w:tab w:val="left" w:pos="1276"/>
        </w:tabs>
        <w:spacing w:before="0"/>
        <w:ind w:firstLine="709"/>
        <w:rPr>
          <w:rFonts w:cs="Times New Roman"/>
          <w:b w:val="0"/>
          <w:bCs w:val="0"/>
          <w:i w:val="0"/>
          <w:iCs w:val="0"/>
          <w:sz w:val="24"/>
          <w:szCs w:val="24"/>
        </w:rPr>
      </w:pPr>
      <w:r>
        <w:rPr>
          <w:rFonts w:cs="Times New Roman"/>
          <w:b w:val="0"/>
          <w:bCs w:val="0"/>
          <w:i w:val="0"/>
          <w:iCs w:val="0"/>
          <w:sz w:val="24"/>
          <w:szCs w:val="24"/>
        </w:rPr>
        <w:t>7.3. В случае нарушения Сублицензиатом сроков оплаты вознаграждения за пользование исключительным правом на программное обеспечение, Сублицензиар вправе потребовать уплаты неустойки в виде пени в размере ____ (____)%</w:t>
      </w:r>
      <w:r>
        <w:rPr>
          <w:rStyle w:val="af8"/>
          <w:b w:val="0"/>
          <w:bCs w:val="0"/>
          <w:i w:val="0"/>
          <w:iCs w:val="0"/>
          <w:sz w:val="24"/>
          <w:szCs w:val="24"/>
        </w:rPr>
        <w:footnoteReference w:id="11"/>
      </w:r>
      <w:r>
        <w:rPr>
          <w:rFonts w:cs="Times New Roman"/>
          <w:b w:val="0"/>
          <w:bCs w:val="0"/>
          <w:i w:val="0"/>
          <w:iCs w:val="0"/>
          <w:sz w:val="24"/>
          <w:szCs w:val="24"/>
        </w:rPr>
        <w:t xml:space="preserve"> от суммы не оплаченного в срок вознаграждения за каждый день просрочки.</w:t>
      </w:r>
    </w:p>
    <w:p w:rsidR="00264CEE" w:rsidRPr="002B6434" w:rsidRDefault="00264CEE" w:rsidP="002D1A88">
      <w:pPr>
        <w:ind w:firstLine="709"/>
        <w:jc w:val="both"/>
      </w:pPr>
      <w:r>
        <w:t>7.4. Указанная в п.7.2 настоящего Договора неустойка может быть взыскана Сублицензиатом путем направления Сублицензиару заявления о зачете встречных однородных требований  и удержания причитающейся суммы неустойки из суммы, подлежащей оплате Сублицензиару по настоящему Договору. Если Сублицензиат по какой-либо причине не направит Сублицензиару заявления о зачете встречных однородных требований и не удержит  сумму неустойки, Сублицензиар обязуется уплатить такую сумму по первому письменному требованию Заказчика.</w:t>
      </w:r>
    </w:p>
    <w:p w:rsidR="00264CEE" w:rsidRPr="002B6434" w:rsidRDefault="00264CEE" w:rsidP="002D1A88">
      <w:pPr>
        <w:ind w:firstLine="709"/>
      </w:pPr>
    </w:p>
    <w:p w:rsidR="00264CEE" w:rsidRPr="002B6434" w:rsidRDefault="00264CEE" w:rsidP="002D1A88">
      <w:pPr>
        <w:pStyle w:val="1"/>
        <w:keepNext w:val="0"/>
        <w:widowControl w:val="0"/>
        <w:numPr>
          <w:ilvl w:val="0"/>
          <w:numId w:val="0"/>
        </w:numPr>
        <w:tabs>
          <w:tab w:val="left" w:pos="993"/>
        </w:tabs>
        <w:spacing w:before="0"/>
        <w:ind w:left="284"/>
        <w:rPr>
          <w:rFonts w:cs="Times New Roman"/>
          <w:b w:val="0"/>
          <w:bCs w:val="0"/>
          <w:sz w:val="24"/>
          <w:szCs w:val="24"/>
        </w:rPr>
      </w:pPr>
      <w:r>
        <w:rPr>
          <w:rFonts w:cs="Times New Roman"/>
          <w:b w:val="0"/>
          <w:bCs w:val="0"/>
          <w:sz w:val="24"/>
          <w:szCs w:val="24"/>
        </w:rPr>
        <w:t>8. Разрешение споров</w:t>
      </w:r>
    </w:p>
    <w:p w:rsidR="00264CEE" w:rsidRPr="002B6434" w:rsidRDefault="00264CEE" w:rsidP="002D1A88">
      <w:pPr>
        <w:pStyle w:val="2"/>
        <w:keepNext w:val="0"/>
        <w:widowControl w:val="0"/>
        <w:numPr>
          <w:ilvl w:val="1"/>
          <w:numId w:val="62"/>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264CEE" w:rsidRPr="002B6434" w:rsidRDefault="00264CEE" w:rsidP="002D1A88">
      <w:pPr>
        <w:pStyle w:val="2"/>
        <w:keepNext w:val="0"/>
        <w:widowControl w:val="0"/>
        <w:numPr>
          <w:ilvl w:val="1"/>
          <w:numId w:val="62"/>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календарных дней с даты ее получения.</w:t>
      </w:r>
    </w:p>
    <w:p w:rsidR="00264CEE" w:rsidRPr="002B6434" w:rsidRDefault="00264CEE" w:rsidP="002D1A88">
      <w:pPr>
        <w:numPr>
          <w:ilvl w:val="1"/>
          <w:numId w:val="62"/>
        </w:numPr>
        <w:suppressAutoHyphens w:val="0"/>
        <w:ind w:left="0" w:firstLine="709"/>
        <w:jc w:val="both"/>
      </w:pPr>
      <w: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r>
        <w:rPr>
          <w:vertAlign w:val="superscript"/>
        </w:rPr>
        <w:footnoteReference w:id="12"/>
      </w:r>
      <w:r>
        <w:t>.</w:t>
      </w:r>
    </w:p>
    <w:p w:rsidR="00264CEE" w:rsidRPr="002B6434" w:rsidRDefault="00264CEE" w:rsidP="002D1A88">
      <w:pPr>
        <w:ind w:firstLine="709"/>
        <w:jc w:val="both"/>
      </w:pPr>
      <w:r>
        <w:t xml:space="preserve">(Для договоров, заключаемых в ЦКП/НКП со структурными подразделениями ОАО «РЖД», рекомендовано предусмотреть третейскую оговорку. </w:t>
      </w:r>
    </w:p>
    <w:p w:rsidR="00264CEE" w:rsidRPr="002B6434" w:rsidRDefault="00264CEE" w:rsidP="002D1A88">
      <w:pPr>
        <w:ind w:firstLine="709"/>
        <w:jc w:val="both"/>
      </w:pPr>
      <w:r>
        <w:t>«8.3.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 либо, при заключении Сторонами третейского  соглашения  о разрешение спора по настоящему Договору, в Третейский суд.</w:t>
      </w:r>
    </w:p>
    <w:p w:rsidR="00264CEE" w:rsidRPr="002B6434" w:rsidRDefault="00264CEE" w:rsidP="002D1A88">
      <w:pPr>
        <w:ind w:firstLine="709"/>
        <w:jc w:val="both"/>
        <w:rPr>
          <w:vertAlign w:val="superscript"/>
        </w:rPr>
      </w:pPr>
      <w:r>
        <w:t>При заключении Сторонами третейского соглашения решение Третейского суда будет являться окончательным.».)</w:t>
      </w:r>
      <w:r>
        <w:rPr>
          <w:vertAlign w:val="superscript"/>
        </w:rPr>
        <w:t xml:space="preserve">                </w:t>
      </w:r>
    </w:p>
    <w:p w:rsidR="00264CEE" w:rsidRPr="002B6434" w:rsidRDefault="00264CEE" w:rsidP="002D1A88">
      <w:pPr>
        <w:pStyle w:val="2"/>
        <w:keepNext w:val="0"/>
        <w:widowControl w:val="0"/>
        <w:numPr>
          <w:ilvl w:val="0"/>
          <w:numId w:val="0"/>
        </w:numPr>
        <w:tabs>
          <w:tab w:val="left" w:pos="993"/>
          <w:tab w:val="left" w:pos="1276"/>
        </w:tabs>
        <w:ind w:left="709"/>
        <w:jc w:val="center"/>
        <w:rPr>
          <w:rFonts w:cs="Times New Roman"/>
          <w:b w:val="0"/>
          <w:bCs w:val="0"/>
          <w:i w:val="0"/>
          <w:iCs w:val="0"/>
          <w:sz w:val="24"/>
          <w:szCs w:val="24"/>
        </w:rPr>
      </w:pPr>
      <w:r>
        <w:rPr>
          <w:rFonts w:cs="Times New Roman"/>
          <w:b w:val="0"/>
          <w:bCs w:val="0"/>
          <w:i w:val="0"/>
          <w:iCs w:val="0"/>
          <w:sz w:val="24"/>
          <w:szCs w:val="24"/>
          <w:vertAlign w:val="superscript"/>
        </w:rPr>
        <w:t xml:space="preserve">  </w:t>
      </w:r>
      <w:r>
        <w:rPr>
          <w:rFonts w:cs="Times New Roman"/>
          <w:b w:val="0"/>
          <w:bCs w:val="0"/>
          <w:i w:val="0"/>
          <w:iCs w:val="0"/>
          <w:sz w:val="24"/>
          <w:szCs w:val="24"/>
        </w:rPr>
        <w:t>9. Порядок внесения изменений, дополнений в Договор и его расторжения</w:t>
      </w:r>
    </w:p>
    <w:p w:rsidR="00264CEE" w:rsidRPr="002B6434" w:rsidRDefault="00264CEE" w:rsidP="002D1A88">
      <w:pPr>
        <w:pStyle w:val="2"/>
        <w:keepNext w:val="0"/>
        <w:widowControl w:val="0"/>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 xml:space="preserve">В настоящий Договор могут быть внесены изменения и дополнения, которые оформляются Сторонами дополнительными соглашениями к настоящему Договору. </w:t>
      </w:r>
    </w:p>
    <w:p w:rsidR="00264CEE" w:rsidRPr="002B6434" w:rsidRDefault="00264CEE" w:rsidP="002D1A88">
      <w:pPr>
        <w:pStyle w:val="2"/>
        <w:keepLines/>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lastRenderedPageBreak/>
        <w:t>Настоящий Договор может быть досрочно расторгнут по основаниям, предусмотренным законодательством Российской Федерации.</w:t>
      </w:r>
    </w:p>
    <w:p w:rsidR="00264CEE" w:rsidRPr="002B6434" w:rsidRDefault="00264CEE" w:rsidP="002D1A88">
      <w:pPr>
        <w:pStyle w:val="2"/>
        <w:keepLines/>
        <w:numPr>
          <w:ilvl w:val="1"/>
          <w:numId w:val="63"/>
        </w:numPr>
        <w:tabs>
          <w:tab w:val="left" w:pos="1276"/>
        </w:tabs>
        <w:suppressAutoHyphens w:val="0"/>
        <w:spacing w:before="0" w:after="0"/>
        <w:ind w:left="0" w:firstLine="709"/>
        <w:jc w:val="both"/>
        <w:rPr>
          <w:rFonts w:cs="Times New Roman"/>
          <w:b w:val="0"/>
          <w:bCs w:val="0"/>
          <w:i w:val="0"/>
          <w:iCs w:val="0"/>
          <w:sz w:val="24"/>
          <w:szCs w:val="24"/>
        </w:rPr>
      </w:pPr>
      <w:r>
        <w:rPr>
          <w:rFonts w:cs="Times New Roman"/>
          <w:b w:val="0"/>
          <w:bCs w:val="0"/>
          <w:i w:val="0"/>
          <w:iCs w:val="0"/>
          <w:sz w:val="24"/>
          <w:szCs w:val="24"/>
        </w:rPr>
        <w:t>Стороны имеют право расторгнуть настоящий Договор в одностороннем порядке по следующим обстоятельствам:</w:t>
      </w:r>
    </w:p>
    <w:p w:rsidR="00264CEE" w:rsidRPr="002B6434" w:rsidRDefault="00264CEE" w:rsidP="002D1A88">
      <w:pPr>
        <w:pStyle w:val="a"/>
        <w:numPr>
          <w:ilvl w:val="2"/>
          <w:numId w:val="64"/>
        </w:numPr>
        <w:tabs>
          <w:tab w:val="clear" w:pos="1418"/>
          <w:tab w:val="left" w:pos="1134"/>
          <w:tab w:val="left" w:pos="1276"/>
        </w:tabs>
        <w:ind w:left="0" w:firstLine="709"/>
        <w:contextualSpacing w:val="0"/>
        <w:rPr>
          <w:lang w:val="ru-RU"/>
        </w:rPr>
      </w:pPr>
      <w:r>
        <w:rPr>
          <w:lang w:val="ru-RU"/>
        </w:rPr>
        <w:t>в случае просрочки другой Стороной срока исполнения своего обязательства более чем на 60 (шестьдесят) календарных дней;</w:t>
      </w:r>
    </w:p>
    <w:p w:rsidR="00264CEE" w:rsidRPr="002B6434" w:rsidRDefault="00264CEE" w:rsidP="002D1A88">
      <w:pPr>
        <w:pStyle w:val="a"/>
        <w:numPr>
          <w:ilvl w:val="2"/>
          <w:numId w:val="64"/>
        </w:numPr>
        <w:tabs>
          <w:tab w:val="clear" w:pos="1418"/>
          <w:tab w:val="left" w:pos="1134"/>
          <w:tab w:val="left" w:pos="1276"/>
        </w:tabs>
        <w:ind w:left="0" w:firstLine="709"/>
        <w:contextualSpacing w:val="0"/>
        <w:rPr>
          <w:lang w:val="ru-RU"/>
        </w:rPr>
      </w:pPr>
      <w:r>
        <w:rPr>
          <w:lang w:val="ru-RU"/>
        </w:rPr>
        <w:t>в случае прекращения хозяйственной деятельности другой Стороной, ее ликвидации или банкротства.</w:t>
      </w:r>
    </w:p>
    <w:p w:rsidR="00264CEE" w:rsidRPr="002B6434" w:rsidRDefault="00264CEE" w:rsidP="002D1A88">
      <w:pPr>
        <w:pStyle w:val="ConsNormal"/>
        <w:ind w:firstLine="851"/>
        <w:jc w:val="both"/>
        <w:rPr>
          <w:rFonts w:ascii="Times New Roman" w:hAnsi="Times New Roman" w:cs="Times New Roman"/>
          <w:sz w:val="24"/>
          <w:szCs w:val="24"/>
          <w:vertAlign w:val="superscript"/>
        </w:rPr>
      </w:pPr>
    </w:p>
    <w:p w:rsidR="00264CEE" w:rsidRPr="002B6434" w:rsidRDefault="00264CEE" w:rsidP="002D1A88">
      <w:pPr>
        <w:pStyle w:val="aff7"/>
        <w:tabs>
          <w:tab w:val="left" w:pos="0"/>
        </w:tabs>
        <w:autoSpaceDE w:val="0"/>
        <w:autoSpaceDN w:val="0"/>
        <w:adjustRightInd w:val="0"/>
        <w:ind w:left="0" w:right="-1"/>
        <w:jc w:val="both"/>
        <w:rPr>
          <w:vertAlign w:val="superscript"/>
        </w:rPr>
      </w:pPr>
    </w:p>
    <w:p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10. Обстоятельства непреодолимой силы</w:t>
      </w:r>
    </w:p>
    <w:p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264CEE" w:rsidRPr="002B6434" w:rsidRDefault="00264CEE" w:rsidP="002D1A88">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10.4.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w:t>
      </w:r>
    </w:p>
    <w:p w:rsidR="00264CEE" w:rsidRPr="002B6434" w:rsidRDefault="00264CEE" w:rsidP="002D1A88">
      <w:pPr>
        <w:pStyle w:val="ConsNormal"/>
        <w:ind w:firstLine="851"/>
        <w:jc w:val="both"/>
        <w:rPr>
          <w:rFonts w:ascii="Times New Roman" w:hAnsi="Times New Roman" w:cs="Times New Roman"/>
          <w:sz w:val="24"/>
          <w:szCs w:val="24"/>
        </w:rPr>
      </w:pPr>
    </w:p>
    <w:p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11. Срок действия Договора</w:t>
      </w:r>
    </w:p>
    <w:p w:rsidR="00264CEE" w:rsidRPr="002B6434" w:rsidRDefault="00264CEE" w:rsidP="002D1A88">
      <w:pPr>
        <w:ind w:firstLine="709"/>
        <w:jc w:val="both"/>
      </w:pPr>
      <w:r>
        <w:t xml:space="preserve">11.1. Настоящий Договор вступает в силу с даты его подписания Сторонами и  действует по ______(пример: 31 декабря 20__года), </w:t>
      </w:r>
      <w:r>
        <w:rPr>
          <w:color w:val="000000"/>
        </w:rPr>
        <w:t>а в части права использования ПО - в течение срока действия исключительных прав (принадлежащих правообладателю) соответствующего ПО, определяемого в соответствии с п.1 ст.1281 Гражданского Кодекса Российской Федерации, если иное не указано в лицензии правообладателя.</w:t>
      </w:r>
    </w:p>
    <w:p w:rsidR="00264CEE" w:rsidRPr="002B6434" w:rsidRDefault="00264CEE" w:rsidP="002D1A88">
      <w:pPr>
        <w:pStyle w:val="ConsNormal"/>
        <w:ind w:firstLine="851"/>
        <w:jc w:val="both"/>
        <w:rPr>
          <w:rFonts w:ascii="Times New Roman" w:hAnsi="Times New Roman" w:cs="Times New Roman"/>
          <w:sz w:val="24"/>
          <w:szCs w:val="24"/>
        </w:rPr>
      </w:pPr>
    </w:p>
    <w:p w:rsidR="00264CEE" w:rsidRPr="002B6434" w:rsidRDefault="00264CEE" w:rsidP="002D1A88">
      <w:pPr>
        <w:pStyle w:val="ConsNormal"/>
        <w:ind w:firstLine="851"/>
        <w:jc w:val="center"/>
        <w:rPr>
          <w:rFonts w:ascii="Times New Roman" w:hAnsi="Times New Roman" w:cs="Times New Roman"/>
          <w:sz w:val="24"/>
          <w:szCs w:val="24"/>
        </w:rPr>
      </w:pPr>
      <w:r>
        <w:rPr>
          <w:rFonts w:ascii="Times New Roman" w:hAnsi="Times New Roman" w:cs="Times New Roman"/>
          <w:sz w:val="24"/>
          <w:szCs w:val="24"/>
        </w:rPr>
        <w:t>12. Антикоррупционная оговорка</w:t>
      </w:r>
    </w:p>
    <w:p w:rsidR="00264CEE" w:rsidRPr="002B6434" w:rsidRDefault="00264CEE" w:rsidP="002D1A88">
      <w:pPr>
        <w:autoSpaceDE w:val="0"/>
        <w:autoSpaceDN w:val="0"/>
        <w:ind w:firstLine="709"/>
        <w:jc w:val="both"/>
      </w:pPr>
      <w: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264CEE" w:rsidRPr="002B6434" w:rsidRDefault="00264CEE" w:rsidP="002D1A8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64CEE" w:rsidRPr="002B6434" w:rsidRDefault="00264CEE" w:rsidP="002D1A88">
      <w:pPr>
        <w:autoSpaceDE w:val="0"/>
        <w:autoSpaceDN w:val="0"/>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264CEE" w:rsidRPr="002B6434" w:rsidRDefault="00264CEE" w:rsidP="002D1A88">
      <w:pPr>
        <w:autoSpaceDE w:val="0"/>
        <w:autoSpaceDN w:val="0"/>
        <w:ind w:firstLine="709"/>
        <w:jc w:val="both"/>
      </w:pPr>
      <w:r>
        <w:t xml:space="preserve">Каналы уведомления </w:t>
      </w:r>
      <w:r>
        <w:rPr>
          <w:highlight w:val="yellow"/>
        </w:rPr>
        <w:t>Сублицензиара</w:t>
      </w:r>
      <w:r>
        <w:t xml:space="preserve"> о нарушениях каких-либо положений пункта 12.1 настоящего Договора: </w:t>
      </w:r>
      <w:r>
        <w:rPr>
          <w:highlight w:val="yellow"/>
        </w:rPr>
        <w:t>_________________,</w:t>
      </w:r>
      <w:r>
        <w:t xml:space="preserve"> официальный сайт </w:t>
      </w:r>
      <w:r>
        <w:rPr>
          <w:highlight w:val="yellow"/>
        </w:rPr>
        <w:t>______________</w:t>
      </w:r>
      <w:r>
        <w:t>.</w:t>
      </w:r>
    </w:p>
    <w:p w:rsidR="00264CEE" w:rsidRPr="002B6434" w:rsidRDefault="00264CEE" w:rsidP="002D1A88">
      <w:pPr>
        <w:autoSpaceDE w:val="0"/>
        <w:autoSpaceDN w:val="0"/>
        <w:ind w:firstLine="709"/>
        <w:jc w:val="both"/>
      </w:pPr>
      <w:r>
        <w:t xml:space="preserve">Каналы уведомления </w:t>
      </w:r>
      <w:r>
        <w:rPr>
          <w:highlight w:val="yellow"/>
        </w:rPr>
        <w:t>Сублицензиата</w:t>
      </w:r>
      <w:r>
        <w:t xml:space="preserve"> о нарушениях каких-либо положений пункта 12.1 настоящего Договора: 8 (495) 788-17-17, официальный сайт www.trcont.com.</w:t>
      </w:r>
    </w:p>
    <w:p w:rsidR="00264CEE" w:rsidRPr="002B6434" w:rsidRDefault="00264CEE" w:rsidP="002D1A88">
      <w:pPr>
        <w:autoSpaceDE w:val="0"/>
        <w:autoSpaceDN w:val="0"/>
        <w:ind w:firstLine="709"/>
        <w:jc w:val="both"/>
      </w:pPr>
      <w: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264CEE" w:rsidRPr="002B6434" w:rsidRDefault="00264CEE" w:rsidP="002D1A88">
      <w:pPr>
        <w:autoSpaceDE w:val="0"/>
        <w:autoSpaceDN w:val="0"/>
        <w:ind w:firstLine="709"/>
        <w:jc w:val="both"/>
      </w:pPr>
      <w: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64CEE" w:rsidRPr="002B6434" w:rsidRDefault="00264CEE" w:rsidP="002D1A88">
      <w:pPr>
        <w:autoSpaceDE w:val="0"/>
        <w:autoSpaceDN w:val="0"/>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264CEE" w:rsidRPr="002B6434" w:rsidRDefault="00264CEE" w:rsidP="002D1A88">
      <w:pPr>
        <w:autoSpaceDE w:val="0"/>
        <w:autoSpaceDN w:val="0"/>
        <w:ind w:firstLine="709"/>
        <w:jc w:val="both"/>
      </w:pPr>
    </w:p>
    <w:p w:rsidR="00264CEE" w:rsidRPr="002B6434" w:rsidRDefault="00264CEE" w:rsidP="002D1A88">
      <w:pPr>
        <w:autoSpaceDE w:val="0"/>
        <w:autoSpaceDN w:val="0"/>
        <w:ind w:firstLine="709"/>
        <w:jc w:val="center"/>
      </w:pPr>
      <w:r>
        <w:t>13. Гарантии и заверения Сублицензиара</w:t>
      </w:r>
    </w:p>
    <w:p w:rsidR="00264CEE" w:rsidRPr="002B6434" w:rsidRDefault="00264CEE" w:rsidP="002D1A88">
      <w:pPr>
        <w:pStyle w:val="aff7"/>
        <w:numPr>
          <w:ilvl w:val="1"/>
          <w:numId w:val="68"/>
        </w:numPr>
        <w:suppressAutoHyphens w:val="0"/>
        <w:spacing w:after="200"/>
        <w:ind w:left="0" w:firstLine="709"/>
        <w:contextualSpacing/>
        <w:jc w:val="both"/>
      </w:pPr>
      <w:r>
        <w:t>Сублицензиар настоящим заверяет Сублицензиата и гарантирует, что на дату заключения настоящего Договора:</w:t>
      </w:r>
    </w:p>
    <w:p w:rsidR="00264CEE" w:rsidRPr="002B6434" w:rsidRDefault="00264CEE" w:rsidP="002D1A88">
      <w:pPr>
        <w:pStyle w:val="aff7"/>
        <w:numPr>
          <w:ilvl w:val="2"/>
          <w:numId w:val="68"/>
        </w:numPr>
        <w:suppressAutoHyphens w:val="0"/>
        <w:spacing w:after="200"/>
        <w:ind w:left="0" w:firstLine="709"/>
        <w:contextualSpacing/>
        <w:jc w:val="both"/>
      </w:pPr>
      <w:r>
        <w:t>Сублицензиар является надлежащим образом созданным юридическим лицом, действующим в соответствии с законодательством Российской Федерации;</w:t>
      </w:r>
    </w:p>
    <w:p w:rsidR="00264CEE" w:rsidRPr="002B6434" w:rsidRDefault="00264CEE" w:rsidP="002D1A88">
      <w:pPr>
        <w:pStyle w:val="aff7"/>
        <w:numPr>
          <w:ilvl w:val="2"/>
          <w:numId w:val="68"/>
        </w:numPr>
        <w:suppressAutoHyphens w:val="0"/>
        <w:spacing w:after="200"/>
        <w:ind w:left="0" w:firstLine="709"/>
        <w:contextualSpacing/>
        <w:jc w:val="both"/>
      </w:pPr>
      <w:r>
        <w:t>Сублицензиаром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Сублицензиара;</w:t>
      </w:r>
    </w:p>
    <w:p w:rsidR="00264CEE" w:rsidRPr="002B6434" w:rsidRDefault="00264CEE" w:rsidP="002D1A88">
      <w:pPr>
        <w:pStyle w:val="aff7"/>
        <w:numPr>
          <w:ilvl w:val="2"/>
          <w:numId w:val="68"/>
        </w:numPr>
        <w:suppressAutoHyphens w:val="0"/>
        <w:spacing w:after="200"/>
        <w:ind w:left="0" w:firstLine="709"/>
        <w:contextualSpacing/>
        <w:jc w:val="both"/>
      </w:pPr>
      <w:r>
        <w:t>настоящий Договор от имени Сублицензиара подписан лицом, которое надлежащим образом уполномочено совершать такие действия;</w:t>
      </w:r>
    </w:p>
    <w:p w:rsidR="00264CEE" w:rsidRPr="002B6434" w:rsidRDefault="00264CEE" w:rsidP="002D1A88">
      <w:pPr>
        <w:pStyle w:val="aff7"/>
        <w:numPr>
          <w:ilvl w:val="2"/>
          <w:numId w:val="68"/>
        </w:numPr>
        <w:suppressAutoHyphens w:val="0"/>
        <w:spacing w:after="200"/>
        <w:ind w:left="0" w:firstLine="709"/>
        <w:contextualSpacing/>
        <w:jc w:val="both"/>
      </w:pPr>
      <w: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Сублицензиар, а также любого положения законодательства Российской Федерации;</w:t>
      </w:r>
    </w:p>
    <w:p w:rsidR="00264CEE" w:rsidRPr="002B6434" w:rsidRDefault="00264CEE" w:rsidP="002D1A88">
      <w:pPr>
        <w:pStyle w:val="aff7"/>
        <w:numPr>
          <w:ilvl w:val="2"/>
          <w:numId w:val="68"/>
        </w:numPr>
        <w:suppressAutoHyphens w:val="0"/>
        <w:spacing w:after="200"/>
        <w:ind w:left="0" w:firstLine="709"/>
        <w:contextualSpacing/>
        <w:jc w:val="both"/>
      </w:pPr>
      <w:r>
        <w:t>не существует каких-либо обстоятельств, которые ограничивают, запрещают исполнение Сублицензиаром обязательств по настоящему Договору.</w:t>
      </w:r>
    </w:p>
    <w:p w:rsidR="00264CEE" w:rsidRPr="002B6434" w:rsidRDefault="00264CEE" w:rsidP="002D1A88">
      <w:pPr>
        <w:pStyle w:val="1"/>
        <w:numPr>
          <w:ilvl w:val="0"/>
          <w:numId w:val="0"/>
        </w:numPr>
        <w:spacing w:before="0"/>
        <w:ind w:firstLine="851"/>
        <w:rPr>
          <w:rFonts w:cs="Times New Roman"/>
          <w:b w:val="0"/>
          <w:bCs w:val="0"/>
          <w:sz w:val="24"/>
          <w:szCs w:val="24"/>
        </w:rPr>
      </w:pPr>
      <w:r>
        <w:rPr>
          <w:rFonts w:cs="Times New Roman"/>
          <w:b w:val="0"/>
          <w:bCs w:val="0"/>
          <w:sz w:val="24"/>
          <w:szCs w:val="24"/>
        </w:rPr>
        <w:t>14. Заключительные положения</w:t>
      </w:r>
    </w:p>
    <w:p w:rsidR="00264CEE" w:rsidRPr="002B6434" w:rsidRDefault="00264CEE" w:rsidP="002D1A88">
      <w:pPr>
        <w:pStyle w:val="afa"/>
        <w:ind w:firstLine="567"/>
        <w:rPr>
          <w:color w:val="000000"/>
          <w:sz w:val="24"/>
        </w:rPr>
      </w:pPr>
      <w:r>
        <w:rPr>
          <w:sz w:val="24"/>
        </w:rPr>
        <w:t>14.1. Сублицензиар гарантирует, что он имеет надлежащие полномочия от  правообладателя/уполномоченных ими лиц на передачу на условиях простой неисключительной лицензии права использования перечисленных в Приложении № 1 к настоящему Договору Программ.  Сублицензиар также гарантирует, что заключение настоящего Договора не нарушает права третьих лиц. Сублицензиар несет имущественную ответственность за нарушение патентных, авторских и иных  интеллектуальных прав третьих лиц.</w:t>
      </w:r>
    </w:p>
    <w:p w:rsidR="00264CEE" w:rsidRPr="002B6434" w:rsidRDefault="00264CEE" w:rsidP="002D1A88">
      <w:pPr>
        <w:pStyle w:val="afa"/>
        <w:ind w:firstLine="567"/>
        <w:rPr>
          <w:sz w:val="24"/>
        </w:rPr>
      </w:pPr>
      <w:r>
        <w:rPr>
          <w:sz w:val="24"/>
        </w:rPr>
        <w:lastRenderedPageBreak/>
        <w:t>14.1.1. В случае возникновения претензий или исков, предъявленных Сублицензиату</w:t>
      </w:r>
      <w:r>
        <w:rPr>
          <w:caps/>
          <w:sz w:val="24"/>
        </w:rPr>
        <w:t xml:space="preserve"> </w:t>
      </w:r>
      <w:r>
        <w:rPr>
          <w:sz w:val="24"/>
        </w:rPr>
        <w:t>со стороны третьих лиц, вызванных  нарушением их  интеллектуальных прав (авторских, патентных и иных интеллектуальных прав),  в связи с использованием прав на Продукт по настоящему Договору, Сублицензиат:</w:t>
      </w:r>
    </w:p>
    <w:p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немедленно информирует об этом Сублицензиара;</w:t>
      </w:r>
    </w:p>
    <w:p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проведет предварительные переговоры с третьей стороной;</w:t>
      </w:r>
    </w:p>
    <w:p w:rsidR="00264CEE" w:rsidRPr="002B6434" w:rsidRDefault="00264CEE" w:rsidP="002D1A88">
      <w:pPr>
        <w:pStyle w:val="afa"/>
        <w:numPr>
          <w:ilvl w:val="0"/>
          <w:numId w:val="67"/>
        </w:numPr>
        <w:tabs>
          <w:tab w:val="clear" w:pos="2007"/>
          <w:tab w:val="num" w:pos="993"/>
        </w:tabs>
        <w:suppressAutoHyphens w:val="0"/>
        <w:ind w:left="0" w:firstLine="567"/>
        <w:rPr>
          <w:sz w:val="24"/>
        </w:rPr>
      </w:pPr>
      <w:r>
        <w:rPr>
          <w:sz w:val="24"/>
        </w:rPr>
        <w:t>обеспечит возможность Сублицензиару провести за его счет любые мероприятия по урегулированию претензий, исков и судебных разбирательств.</w:t>
      </w:r>
    </w:p>
    <w:p w:rsidR="00264CEE" w:rsidRPr="002B6434" w:rsidRDefault="00264CEE" w:rsidP="002D1A88">
      <w:pPr>
        <w:pStyle w:val="afa"/>
        <w:ind w:firstLine="567"/>
        <w:rPr>
          <w:sz w:val="24"/>
        </w:rPr>
      </w:pPr>
      <w:r>
        <w:rPr>
          <w:sz w:val="24"/>
        </w:rPr>
        <w:t>Сублицензиар обязуется урегулировать такие претензии своими силами и за свой счёт, а также возместить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264CEE" w:rsidRDefault="00264CEE" w:rsidP="002D1A88">
      <w:pPr>
        <w:pStyle w:val="afe"/>
        <w:spacing w:line="240" w:lineRule="auto"/>
      </w:pPr>
      <w:r>
        <w:tab/>
        <w:t>Урегулирование таких претензий может осуществить Сублицензиат, в этом случае Сублицензиар оплатит Сублицензиату все расходы, связанные с урегулированием вышеуказанных нарушений, а также возместит Сублицензиату все убытки,  вызванные нарушением Сублицензиаром интеллектуальных прав (авторских, патентных и иных интеллектуальных прав) третьих лиц на территории Российской Федерации.</w:t>
      </w:r>
    </w:p>
    <w:p w:rsidR="00264CEE" w:rsidRDefault="00264CEE" w:rsidP="002D1A88">
      <w:pPr>
        <w:pStyle w:val="afe"/>
        <w:spacing w:line="240" w:lineRule="auto"/>
      </w:pPr>
      <w:r>
        <w:t>14.1.2. Если Сублицензиару или Сублицензиату станет известно, что Программа противоправно используется третьими лицами, то они должны незамедлительно информировать об этом друг друга.</w:t>
      </w:r>
    </w:p>
    <w:p w:rsidR="00264CEE" w:rsidRDefault="00264CEE" w:rsidP="002D1A88">
      <w:pPr>
        <w:pStyle w:val="afe"/>
        <w:spacing w:line="240" w:lineRule="auto"/>
      </w:pPr>
      <w:r>
        <w:t>14.1.3. Переход  исключительного права на Программы к новому правообладателю не является основанием для изменения или расторжения настоящего Договора.</w:t>
      </w:r>
    </w:p>
    <w:p w:rsidR="00264CEE" w:rsidRDefault="00264CEE" w:rsidP="002D1A88">
      <w:pPr>
        <w:pStyle w:val="afe"/>
        <w:spacing w:line="240" w:lineRule="auto"/>
      </w:pPr>
      <w:r>
        <w:t>14.1.4. Информация о лицензионных условиях Правообладателя приведена на сайте Правообладателя Программы и\или включена в состав самой Программы.</w:t>
      </w:r>
    </w:p>
    <w:p w:rsidR="00264CEE" w:rsidRPr="002B6434" w:rsidRDefault="00264CEE" w:rsidP="002D1A88">
      <w:pPr>
        <w:pStyle w:val="afe"/>
        <w:spacing w:line="240" w:lineRule="auto"/>
      </w:pPr>
      <w:r>
        <w:t xml:space="preserve">14.1.5. Во всем ином, что не предусмотрено настоящим Договором, Стороны руководствуются законодательством Российской Федерации. </w:t>
      </w:r>
    </w:p>
    <w:p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Любые изменения и/или дополнения к настоящему Договору действительны только в том случае, если они совершены в письменной форме и подписаны уполномоченными представителями обеих Сторон.</w:t>
      </w:r>
    </w:p>
    <w:p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Стороны обязуются незамедлительно (в течение 5 (пяти) рабочих дней с даты изменений) уведомлять друг друга об изменении своего юридического статуса и реквизитов (адреса местонахождения, банковских реквизитов, телефонных номеров и пр).</w:t>
      </w:r>
    </w:p>
    <w:p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Ни одна из Сторон не имеет права передавать свои права и обязанности по настоящему Договору третьим лицам без предварительного письменного согласия другой Стороны.</w:t>
      </w:r>
    </w:p>
    <w:p w:rsidR="00264CEE" w:rsidRPr="002B6434" w:rsidRDefault="00264CEE" w:rsidP="002D1A88">
      <w:pPr>
        <w:pStyle w:val="2"/>
        <w:keepLines/>
        <w:numPr>
          <w:ilvl w:val="2"/>
          <w:numId w:val="69"/>
        </w:numPr>
        <w:tabs>
          <w:tab w:val="left" w:pos="1134"/>
        </w:tabs>
        <w:suppressAutoHyphens w:val="0"/>
        <w:spacing w:before="0" w:after="0"/>
        <w:ind w:left="0" w:firstLine="567"/>
        <w:jc w:val="both"/>
        <w:rPr>
          <w:rFonts w:cs="Times New Roman"/>
          <w:b w:val="0"/>
          <w:bCs w:val="0"/>
          <w:i w:val="0"/>
          <w:iCs w:val="0"/>
          <w:sz w:val="24"/>
          <w:szCs w:val="24"/>
        </w:rPr>
      </w:pPr>
      <w:r>
        <w:rPr>
          <w:rFonts w:cs="Times New Roman"/>
          <w:b w:val="0"/>
          <w:bCs w:val="0"/>
          <w:i w:val="0"/>
          <w:iCs w:val="0"/>
          <w:sz w:val="24"/>
          <w:szCs w:val="24"/>
        </w:rPr>
        <w:t>Настоящий Договор составлен в двух экземплярах, имеющих одинаковую юридическую силу, по одному экземпляру для каждой из Сторон.</w:t>
      </w:r>
    </w:p>
    <w:p w:rsidR="00264CEE" w:rsidRPr="002B6434" w:rsidRDefault="00264CEE" w:rsidP="002D1A88">
      <w:pPr>
        <w:widowControl w:val="0"/>
        <w:tabs>
          <w:tab w:val="left" w:pos="1560"/>
        </w:tabs>
        <w:autoSpaceDE w:val="0"/>
        <w:autoSpaceDN w:val="0"/>
        <w:adjustRightInd w:val="0"/>
        <w:ind w:firstLine="567"/>
        <w:jc w:val="both"/>
      </w:pPr>
      <w:r>
        <w:t>14.2. К настоящему Договору прилагаются:</w:t>
      </w:r>
    </w:p>
    <w:p w:rsidR="00264CEE" w:rsidRPr="002B6434" w:rsidRDefault="00264CEE" w:rsidP="002D1A88">
      <w:pPr>
        <w:pStyle w:val="a"/>
        <w:numPr>
          <w:ilvl w:val="0"/>
          <w:numId w:val="0"/>
        </w:numPr>
        <w:tabs>
          <w:tab w:val="clear" w:pos="1418"/>
          <w:tab w:val="left" w:pos="1134"/>
        </w:tabs>
        <w:ind w:firstLine="567"/>
        <w:contextualSpacing w:val="0"/>
        <w:rPr>
          <w:lang w:val="ru-RU"/>
        </w:rPr>
      </w:pPr>
      <w:r>
        <w:rPr>
          <w:lang w:val="ru-RU"/>
        </w:rPr>
        <w:t>14.2.1. Приложение №1 – Спецификация;</w:t>
      </w:r>
    </w:p>
    <w:p w:rsidR="00264CEE" w:rsidRPr="002B6434" w:rsidRDefault="00264CEE" w:rsidP="002D1A88">
      <w:pPr>
        <w:ind w:firstLine="567"/>
        <w:jc w:val="both"/>
      </w:pPr>
      <w:r>
        <w:t>14.2.2. Приложение №2 – Порядок электронного документооборота;</w:t>
      </w:r>
    </w:p>
    <w:p w:rsidR="00264CEE" w:rsidRPr="002B6434" w:rsidRDefault="00264CEE" w:rsidP="002D1A88">
      <w:pPr>
        <w:ind w:firstLine="567"/>
        <w:jc w:val="both"/>
      </w:pPr>
      <w:r>
        <w:t>14.2.2.1. Приложение №2а - Перечень и формат электронных документов.</w:t>
      </w:r>
    </w:p>
    <w:p w:rsidR="00264CEE" w:rsidRPr="002B6434" w:rsidRDefault="00264CEE" w:rsidP="002D1A88"/>
    <w:p w:rsidR="00264CEE" w:rsidRPr="002B6434" w:rsidRDefault="00264CEE" w:rsidP="002D1A88">
      <w:pPr>
        <w:keepNext/>
        <w:keepLines/>
        <w:tabs>
          <w:tab w:val="left" w:pos="1134"/>
        </w:tabs>
        <w:spacing w:line="300" w:lineRule="exact"/>
        <w:ind w:firstLine="709"/>
        <w:jc w:val="center"/>
      </w:pPr>
      <w:r>
        <w:t>15.</w:t>
      </w:r>
      <w:r>
        <w:tab/>
        <w:t>Реквизиты сторон</w:t>
      </w:r>
    </w:p>
    <w:p w:rsidR="00264CEE" w:rsidRPr="002B6434" w:rsidRDefault="00264CEE" w:rsidP="002D1A88">
      <w:pPr>
        <w:spacing w:line="300" w:lineRule="exact"/>
        <w:jc w:val="both"/>
        <w:rPr>
          <w:rFonts w:eastAsia="Calibri"/>
        </w:rPr>
      </w:pPr>
      <w:r>
        <w:rPr>
          <w:rFonts w:eastAsia="Calibri"/>
        </w:rPr>
        <w:t xml:space="preserve">Сублицензиат: </w:t>
      </w:r>
    </w:p>
    <w:p w:rsidR="00264CEE" w:rsidRPr="002B6434" w:rsidRDefault="00264CEE" w:rsidP="002D1A88">
      <w:r>
        <w:t>Публичное акционерное общество «Центр по перевозке грузов в контейнерах «ТрансКонтейнер»</w:t>
      </w:r>
    </w:p>
    <w:p w:rsidR="00264CEE" w:rsidRPr="002B6434" w:rsidRDefault="00264CEE" w:rsidP="002D1A88">
      <w:pPr>
        <w:shd w:val="clear" w:color="auto" w:fill="FFFFFF"/>
        <w:spacing w:line="322" w:lineRule="exact"/>
        <w:jc w:val="both"/>
        <w:rPr>
          <w:color w:val="000000"/>
          <w:spacing w:val="5"/>
        </w:rPr>
      </w:pPr>
      <w:r>
        <w:rPr>
          <w:color w:val="000000"/>
          <w:spacing w:val="5"/>
        </w:rPr>
        <w:t xml:space="preserve">Место нахождения: </w:t>
      </w:r>
      <w:r>
        <w:t>125047, ГОРОД МОСКВА, ПЕРЕУЛОК ОРУЖЕЙНЫЙ, ДОМ 19</w:t>
      </w:r>
    </w:p>
    <w:p w:rsidR="00264CEE" w:rsidRPr="002B6434" w:rsidRDefault="00264CEE" w:rsidP="002D1A88">
      <w:pPr>
        <w:jc w:val="both"/>
      </w:pPr>
      <w:r>
        <w:t>Почтовый адрес: 125047, ГОРОД МОСКВА, ПЕРЕУЛОК ОРУЖЕЙНЫЙ, ДОМ 19</w:t>
      </w:r>
    </w:p>
    <w:p w:rsidR="00264CEE" w:rsidRPr="002B6434" w:rsidRDefault="00264CEE" w:rsidP="002D1A88">
      <w:pPr>
        <w:jc w:val="both"/>
      </w:pPr>
      <w:r>
        <w:rPr>
          <w:color w:val="000000"/>
          <w:spacing w:val="5"/>
        </w:rPr>
        <w:t xml:space="preserve">ИНН 7708591995, ОКПО 94421386, </w:t>
      </w:r>
      <w:r>
        <w:t xml:space="preserve">КПП 997650001, </w:t>
      </w:r>
    </w:p>
    <w:p w:rsidR="00264CEE" w:rsidRPr="002B6434" w:rsidRDefault="00264CEE" w:rsidP="002D1A88">
      <w:pPr>
        <w:jc w:val="both"/>
      </w:pPr>
      <w:r>
        <w:t>Р/с 40702810200030004399 в  Банк ВТБ (ПАО)</w:t>
      </w:r>
    </w:p>
    <w:p w:rsidR="00264CEE" w:rsidRPr="002B6434" w:rsidRDefault="00264CEE" w:rsidP="002D1A88">
      <w:pPr>
        <w:jc w:val="both"/>
      </w:pPr>
      <w:r>
        <w:t>БИК 044525187</w:t>
      </w:r>
    </w:p>
    <w:p w:rsidR="00264CEE" w:rsidRPr="002B6434" w:rsidRDefault="00264CEE" w:rsidP="002D1A88">
      <w:pPr>
        <w:pStyle w:val="afd"/>
        <w:rPr>
          <w:sz w:val="24"/>
          <w:szCs w:val="24"/>
        </w:rPr>
      </w:pPr>
      <w:r>
        <w:rPr>
          <w:sz w:val="24"/>
          <w:szCs w:val="24"/>
        </w:rPr>
        <w:lastRenderedPageBreak/>
        <w:t xml:space="preserve">К/с 30101810700000000187 в ОПЕРУ Московского ГТУ Банка России, </w:t>
      </w:r>
    </w:p>
    <w:p w:rsidR="00264CEE" w:rsidRPr="002B6434" w:rsidRDefault="00264CEE" w:rsidP="002D1A88">
      <w:pPr>
        <w:shd w:val="clear" w:color="auto" w:fill="FFFFFF"/>
        <w:jc w:val="both"/>
        <w:rPr>
          <w:color w:val="000000"/>
          <w:spacing w:val="5"/>
        </w:rPr>
      </w:pPr>
      <w:r>
        <w:rPr>
          <w:color w:val="000000"/>
          <w:spacing w:val="5"/>
        </w:rPr>
        <w:t>тел. (495) 788-17-17, факс (499) 262-75-78</w:t>
      </w:r>
    </w:p>
    <w:p w:rsidR="00264CEE" w:rsidRPr="002B6434" w:rsidRDefault="00264CEE" w:rsidP="002D1A88">
      <w:pPr>
        <w:pStyle w:val="afd"/>
        <w:ind w:right="-144"/>
        <w:rPr>
          <w:sz w:val="24"/>
          <w:szCs w:val="24"/>
          <w:lang w:val="en-US"/>
        </w:rPr>
      </w:pPr>
      <w:r>
        <w:rPr>
          <w:sz w:val="24"/>
          <w:szCs w:val="24"/>
          <w:lang w:val="en-US"/>
        </w:rPr>
        <w:t xml:space="preserve">E-mail: </w:t>
      </w:r>
      <w:hyperlink r:id="rId29" w:history="1">
        <w:r>
          <w:rPr>
            <w:rStyle w:val="a9"/>
            <w:sz w:val="24"/>
            <w:szCs w:val="24"/>
          </w:rPr>
          <w:t>trcont@trcont.</w:t>
        </w:r>
        <w:r>
          <w:rPr>
            <w:rStyle w:val="a9"/>
            <w:sz w:val="24"/>
            <w:szCs w:val="24"/>
            <w:lang w:val="en-US"/>
          </w:rPr>
          <w:t>ru</w:t>
        </w:r>
      </w:hyperlink>
    </w:p>
    <w:p w:rsidR="00264CEE" w:rsidRDefault="00264CEE" w:rsidP="002D1A88">
      <w:pPr>
        <w:spacing w:line="300" w:lineRule="exact"/>
        <w:jc w:val="both"/>
        <w:rPr>
          <w:rFonts w:eastAsia="Calibri"/>
        </w:rPr>
      </w:pPr>
    </w:p>
    <w:p w:rsidR="00264CEE" w:rsidRPr="002B6434" w:rsidRDefault="00264CEE" w:rsidP="002D1A88">
      <w:pPr>
        <w:spacing w:line="300" w:lineRule="exact"/>
        <w:jc w:val="both"/>
        <w:rPr>
          <w:rFonts w:eastAsia="Calibri"/>
        </w:rPr>
      </w:pPr>
      <w:r>
        <w:rPr>
          <w:rFonts w:eastAsia="Calibri"/>
        </w:rPr>
        <w:t>Сублицензиар:</w:t>
      </w:r>
    </w:p>
    <w:tbl>
      <w:tblPr>
        <w:tblW w:w="10080" w:type="dxa"/>
        <w:tblInd w:w="70" w:type="dxa"/>
        <w:tblLayout w:type="fixed"/>
        <w:tblCellMar>
          <w:left w:w="70" w:type="dxa"/>
          <w:right w:w="70" w:type="dxa"/>
        </w:tblCellMar>
        <w:tblLook w:val="0000" w:firstRow="0" w:lastRow="0" w:firstColumn="0" w:lastColumn="0" w:noHBand="0" w:noVBand="0"/>
      </w:tblPr>
      <w:tblGrid>
        <w:gridCol w:w="10080"/>
      </w:tblGrid>
      <w:tr w:rsidR="00264CEE" w:rsidRPr="002B6434" w:rsidTr="00806751">
        <w:trPr>
          <w:trHeight w:val="355"/>
        </w:trPr>
        <w:tc>
          <w:tcPr>
            <w:tcW w:w="5040" w:type="dxa"/>
            <w:vAlign w:val="center"/>
          </w:tcPr>
          <w:p w:rsidR="00264CEE" w:rsidRPr="002B6434" w:rsidRDefault="00264CEE" w:rsidP="002D1A88"/>
        </w:tc>
      </w:tr>
      <w:tr w:rsidR="00264CEE" w:rsidRPr="002B6434" w:rsidTr="00806751">
        <w:tc>
          <w:tcPr>
            <w:tcW w:w="5040" w:type="dxa"/>
          </w:tcPr>
          <w:p w:rsidR="00264CEE" w:rsidRPr="002B6434" w:rsidRDefault="00264CEE" w:rsidP="002D1A88">
            <w:pPr>
              <w:pStyle w:val="ConsNormal"/>
              <w:ind w:firstLine="0"/>
              <w:rPr>
                <w:rFonts w:ascii="Times New Roman" w:hAnsi="Times New Roman" w:cs="Times New Roman"/>
                <w:sz w:val="24"/>
                <w:szCs w:val="24"/>
              </w:rPr>
            </w:pPr>
            <w:r>
              <w:rPr>
                <w:rFonts w:ascii="Times New Roman" w:hAnsi="Times New Roman" w:cs="Times New Roman"/>
                <w:sz w:val="24"/>
                <w:szCs w:val="24"/>
              </w:rPr>
              <w:t>(полное наименование)</w:t>
            </w:r>
          </w:p>
          <w:p w:rsidR="00264CEE" w:rsidRPr="002B6434" w:rsidRDefault="00264CEE" w:rsidP="002D1A88">
            <w:pPr>
              <w:pStyle w:val="afd"/>
              <w:rPr>
                <w:color w:val="000000"/>
                <w:spacing w:val="5"/>
                <w:sz w:val="24"/>
                <w:szCs w:val="24"/>
              </w:rPr>
            </w:pPr>
          </w:p>
          <w:p w:rsidR="00264CEE" w:rsidRPr="002B6434" w:rsidRDefault="00264CEE" w:rsidP="002D1A88">
            <w:pPr>
              <w:pStyle w:val="afd"/>
              <w:rPr>
                <w:sz w:val="24"/>
                <w:szCs w:val="24"/>
              </w:rPr>
            </w:pPr>
            <w:r>
              <w:rPr>
                <w:color w:val="000000"/>
                <w:spacing w:val="5"/>
                <w:sz w:val="24"/>
                <w:szCs w:val="24"/>
              </w:rPr>
              <w:t>Место нахождения</w:t>
            </w:r>
            <w:r>
              <w:rPr>
                <w:sz w:val="24"/>
                <w:szCs w:val="24"/>
              </w:rPr>
              <w:t>: ____________________</w:t>
            </w:r>
          </w:p>
          <w:p w:rsidR="00264CEE" w:rsidRPr="002B6434" w:rsidRDefault="00264CEE" w:rsidP="002D1A88">
            <w:pPr>
              <w:pStyle w:val="afd"/>
              <w:rPr>
                <w:sz w:val="24"/>
                <w:szCs w:val="24"/>
              </w:rPr>
            </w:pPr>
            <w:r>
              <w:rPr>
                <w:sz w:val="24"/>
                <w:szCs w:val="24"/>
              </w:rPr>
              <w:t>Почтовый адрес:</w:t>
            </w:r>
          </w:p>
          <w:p w:rsidR="00264CEE" w:rsidRPr="002B6434" w:rsidRDefault="00264CEE" w:rsidP="002D1A88">
            <w:pPr>
              <w:pStyle w:val="afd"/>
              <w:rPr>
                <w:sz w:val="24"/>
                <w:szCs w:val="24"/>
              </w:rPr>
            </w:pPr>
            <w:r>
              <w:rPr>
                <w:sz w:val="24"/>
                <w:szCs w:val="24"/>
              </w:rPr>
              <w:t xml:space="preserve">ОГРН_______________ИНН     __________,   </w:t>
            </w:r>
          </w:p>
          <w:p w:rsidR="00264CEE" w:rsidRPr="002B6434" w:rsidRDefault="00264CEE" w:rsidP="002D1A88">
            <w:pPr>
              <w:pStyle w:val="afd"/>
              <w:rPr>
                <w:sz w:val="24"/>
                <w:szCs w:val="24"/>
              </w:rPr>
            </w:pPr>
            <w:r>
              <w:rPr>
                <w:sz w:val="24"/>
                <w:szCs w:val="24"/>
              </w:rPr>
              <w:t xml:space="preserve"> ОКПО_____________ ______, </w:t>
            </w:r>
          </w:p>
          <w:p w:rsidR="00264CEE" w:rsidRPr="002B6434" w:rsidRDefault="00264CEE" w:rsidP="002D1A88">
            <w:pPr>
              <w:pStyle w:val="afd"/>
              <w:rPr>
                <w:sz w:val="24"/>
                <w:szCs w:val="24"/>
              </w:rPr>
            </w:pPr>
            <w:r>
              <w:rPr>
                <w:sz w:val="24"/>
                <w:szCs w:val="24"/>
              </w:rPr>
              <w:t>КПП ___________________</w:t>
            </w:r>
          </w:p>
          <w:p w:rsidR="00264CEE" w:rsidRPr="002B6434" w:rsidRDefault="00264CEE" w:rsidP="002D1A88">
            <w:pPr>
              <w:pStyle w:val="afd"/>
              <w:rPr>
                <w:sz w:val="24"/>
                <w:szCs w:val="24"/>
              </w:rPr>
            </w:pPr>
            <w:r>
              <w:rPr>
                <w:sz w:val="24"/>
                <w:szCs w:val="24"/>
              </w:rPr>
              <w:t xml:space="preserve">р/счет  ________________________________ </w:t>
            </w:r>
          </w:p>
          <w:p w:rsidR="00264CEE" w:rsidRPr="002B6434" w:rsidRDefault="00264CEE" w:rsidP="002D1A88">
            <w:pPr>
              <w:pStyle w:val="afd"/>
              <w:rPr>
                <w:sz w:val="24"/>
                <w:szCs w:val="24"/>
              </w:rPr>
            </w:pPr>
            <w:r>
              <w:rPr>
                <w:sz w:val="24"/>
                <w:szCs w:val="24"/>
              </w:rPr>
              <w:t xml:space="preserve">в  ____________________________________, </w:t>
            </w:r>
          </w:p>
          <w:p w:rsidR="00264CEE" w:rsidRPr="002B6434" w:rsidRDefault="00264CEE" w:rsidP="002D1A88">
            <w:pPr>
              <w:pStyle w:val="afa"/>
              <w:rPr>
                <w:sz w:val="24"/>
              </w:rPr>
            </w:pPr>
            <w:r>
              <w:rPr>
                <w:sz w:val="24"/>
              </w:rPr>
              <w:t>к/счет _________________________________</w:t>
            </w:r>
          </w:p>
          <w:p w:rsidR="00264CEE" w:rsidRPr="002B6434" w:rsidRDefault="00264CEE" w:rsidP="002D1A88">
            <w:pPr>
              <w:pStyle w:val="afa"/>
              <w:rPr>
                <w:sz w:val="24"/>
              </w:rPr>
            </w:pPr>
            <w:r>
              <w:rPr>
                <w:sz w:val="24"/>
              </w:rPr>
              <w:t xml:space="preserve">в  ____________________________________, </w:t>
            </w:r>
          </w:p>
          <w:p w:rsidR="00264CEE" w:rsidRPr="002B6434" w:rsidRDefault="00264CEE" w:rsidP="002D1A88">
            <w:pPr>
              <w:pStyle w:val="afa"/>
              <w:rPr>
                <w:sz w:val="24"/>
              </w:rPr>
            </w:pPr>
            <w:r>
              <w:rPr>
                <w:sz w:val="24"/>
              </w:rPr>
              <w:t xml:space="preserve">БИК _______________,  </w:t>
            </w:r>
          </w:p>
          <w:p w:rsidR="00264CEE" w:rsidRPr="002B6434" w:rsidRDefault="00264CEE" w:rsidP="002D1A88">
            <w:pPr>
              <w:pStyle w:val="afa"/>
              <w:rPr>
                <w:sz w:val="24"/>
              </w:rPr>
            </w:pPr>
            <w:r>
              <w:rPr>
                <w:sz w:val="24"/>
              </w:rPr>
              <w:t>тел. ________, факс__________</w:t>
            </w:r>
          </w:p>
          <w:p w:rsidR="00264CEE" w:rsidRPr="002B6434" w:rsidRDefault="00264CEE" w:rsidP="002D1A88">
            <w:pPr>
              <w:pStyle w:val="ConsNormal"/>
              <w:ind w:firstLine="0"/>
              <w:rPr>
                <w:rFonts w:ascii="Times New Roman" w:hAnsi="Times New Roman" w:cs="Times New Roman"/>
                <w:sz w:val="24"/>
                <w:szCs w:val="24"/>
              </w:rPr>
            </w:pPr>
          </w:p>
        </w:tc>
      </w:tr>
    </w:tbl>
    <w:p w:rsidR="00264CEE" w:rsidRDefault="00264CEE" w:rsidP="002D1A88">
      <w:pPr>
        <w:rPr>
          <w:vanish/>
        </w:rPr>
      </w:pPr>
    </w:p>
    <w:tbl>
      <w:tblPr>
        <w:tblStyle w:val="afff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264CEE" w:rsidTr="00806751">
        <w:tc>
          <w:tcPr>
            <w:tcW w:w="4927" w:type="dxa"/>
          </w:tcPr>
          <w:p w:rsidR="00264CEE" w:rsidRDefault="00264CEE" w:rsidP="002D1A88">
            <w:pPr>
              <w:rPr>
                <w:vanish/>
              </w:rPr>
            </w:pPr>
            <w:r>
              <w:t>Сублицензиат</w:t>
            </w:r>
          </w:p>
        </w:tc>
        <w:tc>
          <w:tcPr>
            <w:tcW w:w="4927" w:type="dxa"/>
          </w:tcPr>
          <w:p w:rsidR="00264CEE" w:rsidRDefault="00264CEE" w:rsidP="002D1A88">
            <w:pPr>
              <w:rPr>
                <w:vanish/>
              </w:rPr>
            </w:pPr>
            <w:r>
              <w:t>Сублицензиар</w:t>
            </w:r>
          </w:p>
        </w:tc>
      </w:tr>
      <w:tr w:rsidR="00264CEE" w:rsidTr="00806751">
        <w:trPr>
          <w:trHeight w:val="969"/>
        </w:trPr>
        <w:tc>
          <w:tcPr>
            <w:tcW w:w="4927" w:type="dxa"/>
          </w:tcPr>
          <w:p w:rsidR="00264CEE" w:rsidRDefault="00264CEE" w:rsidP="002D1A88"/>
          <w:p w:rsidR="00264CEE" w:rsidRPr="00E42499" w:rsidRDefault="00264CEE" w:rsidP="002D1A88">
            <w:r>
              <w:t>__________    ___________________</w:t>
            </w:r>
          </w:p>
          <w:p w:rsidR="00264CEE" w:rsidRDefault="00264CEE" w:rsidP="002D1A88">
            <w:pPr>
              <w:rPr>
                <w:vanish/>
              </w:rPr>
            </w:pPr>
            <w:r>
              <w:t>(подпись)                    (Ф.И.О.)</w:t>
            </w:r>
          </w:p>
        </w:tc>
        <w:tc>
          <w:tcPr>
            <w:tcW w:w="4927" w:type="dxa"/>
          </w:tcPr>
          <w:p w:rsidR="00264CEE" w:rsidRDefault="00264CEE" w:rsidP="002D1A88"/>
          <w:p w:rsidR="00264CEE" w:rsidRPr="00E42499" w:rsidRDefault="00264CEE" w:rsidP="002D1A88">
            <w:r>
              <w:t>__________    ___________________</w:t>
            </w:r>
          </w:p>
          <w:p w:rsidR="00264CEE" w:rsidRDefault="00264CEE" w:rsidP="002D1A88">
            <w:pPr>
              <w:rPr>
                <w:vanish/>
              </w:rPr>
            </w:pPr>
            <w:r>
              <w:t>(подпись)                    (Ф.И.О.)</w:t>
            </w:r>
          </w:p>
        </w:tc>
      </w:tr>
    </w:tbl>
    <w:p w:rsidR="00264CEE" w:rsidRDefault="00264CEE" w:rsidP="002D1A88">
      <w:pPr>
        <w:rPr>
          <w:vanish/>
        </w:rPr>
      </w:pPr>
    </w:p>
    <w:p w:rsidR="00264CEE" w:rsidRDefault="00264CEE" w:rsidP="002D1A88">
      <w:pPr>
        <w:rPr>
          <w:vanish/>
        </w:rPr>
      </w:pPr>
    </w:p>
    <w:p w:rsidR="00264CEE" w:rsidRDefault="00264CEE" w:rsidP="002D1A88">
      <w:pPr>
        <w:rPr>
          <w:vanish/>
        </w:rPr>
      </w:pPr>
      <w:r>
        <w:rPr>
          <w:vanish/>
        </w:rPr>
        <w:br w:type="column"/>
      </w:r>
    </w:p>
    <w:p w:rsidR="00D71184" w:rsidRDefault="00264CEE" w:rsidP="002D1A88">
      <w:pPr>
        <w:jc w:val="right"/>
      </w:pPr>
      <w:r>
        <w:t xml:space="preserve">  </w:t>
      </w:r>
    </w:p>
    <w:p w:rsidR="00D71184" w:rsidRDefault="00D71184" w:rsidP="002D1A88">
      <w:pPr>
        <w:suppressAutoHyphens w:val="0"/>
      </w:pPr>
      <w:r>
        <w:br w:type="page"/>
      </w:r>
    </w:p>
    <w:p w:rsidR="00264CEE" w:rsidRPr="00E42499" w:rsidRDefault="00264CEE" w:rsidP="002D1A88">
      <w:pPr>
        <w:jc w:val="right"/>
      </w:pPr>
      <w:r>
        <w:lastRenderedPageBreak/>
        <w:t xml:space="preserve"> Приложение № 1</w:t>
      </w:r>
    </w:p>
    <w:p w:rsidR="00264CEE" w:rsidRPr="00E42499" w:rsidRDefault="00264CEE" w:rsidP="002D1A88">
      <w:pPr>
        <w:jc w:val="right"/>
      </w:pPr>
      <w:r>
        <w:t xml:space="preserve"> к Сублицензионному  договору</w:t>
      </w:r>
    </w:p>
    <w:p w:rsidR="00264CEE" w:rsidRPr="00E42499" w:rsidRDefault="00264CEE" w:rsidP="002D1A88">
      <w:pPr>
        <w:jc w:val="center"/>
      </w:pPr>
      <w:r>
        <w:t xml:space="preserve">                                                                                           № ТКд/20/____/____</w:t>
      </w:r>
    </w:p>
    <w:p w:rsidR="00264CEE" w:rsidRPr="00E42499" w:rsidRDefault="00264CEE" w:rsidP="002D1A88">
      <w:pPr>
        <w:spacing w:after="240"/>
        <w:jc w:val="right"/>
      </w:pPr>
      <w:r>
        <w:t xml:space="preserve">                                   от «___» ______________ 202_г.</w:t>
      </w:r>
    </w:p>
    <w:p w:rsidR="00264CEE" w:rsidRPr="00E42499" w:rsidRDefault="00264CEE" w:rsidP="002D1A88">
      <w:pPr>
        <w:spacing w:after="240"/>
        <w:jc w:val="right"/>
      </w:pPr>
    </w:p>
    <w:p w:rsidR="00264CEE" w:rsidRPr="00E42499"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caps/>
        </w:rPr>
      </w:pPr>
      <w:r>
        <w:rPr>
          <w:b/>
        </w:rPr>
        <w:t xml:space="preserve">Спецификация </w:t>
      </w:r>
    </w:p>
    <w:p w:rsidR="00264CEE" w:rsidRPr="00E42499"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center"/>
        <w:rPr>
          <w:b/>
        </w:rPr>
      </w:pPr>
    </w:p>
    <w:tbl>
      <w:tblPr>
        <w:tblW w:w="10065"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701"/>
        <w:gridCol w:w="4316"/>
        <w:gridCol w:w="1355"/>
        <w:gridCol w:w="985"/>
        <w:gridCol w:w="7"/>
        <w:gridCol w:w="1134"/>
      </w:tblGrid>
      <w:tr w:rsidR="00264CEE" w:rsidRPr="00E42499" w:rsidTr="00806751">
        <w:trPr>
          <w:trHeight w:val="480"/>
          <w:tblHeader/>
        </w:trPr>
        <w:tc>
          <w:tcPr>
            <w:tcW w:w="567" w:type="dxa"/>
            <w:vAlign w:val="center"/>
          </w:tcPr>
          <w:p w:rsidR="00264CEE" w:rsidRPr="00E42499" w:rsidRDefault="00264CEE" w:rsidP="002D1A88">
            <w:pPr>
              <w:rPr>
                <w:b/>
                <w:color w:val="000000"/>
              </w:rPr>
            </w:pPr>
            <w:r>
              <w:rPr>
                <w:b/>
                <w:color w:val="000000"/>
              </w:rPr>
              <w:t>№</w:t>
            </w:r>
          </w:p>
        </w:tc>
        <w:tc>
          <w:tcPr>
            <w:tcW w:w="1701" w:type="dxa"/>
            <w:shd w:val="clear" w:color="auto" w:fill="auto"/>
            <w:tcMar>
              <w:top w:w="0" w:type="dxa"/>
              <w:left w:w="108" w:type="dxa"/>
              <w:bottom w:w="0" w:type="dxa"/>
              <w:right w:w="108" w:type="dxa"/>
            </w:tcMar>
            <w:vAlign w:val="center"/>
          </w:tcPr>
          <w:p w:rsidR="00264CEE" w:rsidRPr="00E42499" w:rsidRDefault="00264CEE" w:rsidP="002D1A88">
            <w:pPr>
              <w:jc w:val="center"/>
              <w:rPr>
                <w:b/>
                <w:color w:val="000000"/>
              </w:rPr>
            </w:pPr>
            <w:r>
              <w:rPr>
                <w:b/>
                <w:color w:val="000000"/>
              </w:rPr>
              <w:t xml:space="preserve">Код </w:t>
            </w:r>
            <w:r>
              <w:rPr>
                <w:b/>
              </w:rPr>
              <w:t>Продукта</w:t>
            </w:r>
          </w:p>
        </w:tc>
        <w:tc>
          <w:tcPr>
            <w:tcW w:w="4316" w:type="dxa"/>
            <w:shd w:val="clear" w:color="auto" w:fill="auto"/>
            <w:tcMar>
              <w:top w:w="0" w:type="dxa"/>
              <w:left w:w="108" w:type="dxa"/>
              <w:bottom w:w="0" w:type="dxa"/>
              <w:right w:w="108" w:type="dxa"/>
            </w:tcMar>
            <w:vAlign w:val="center"/>
          </w:tcPr>
          <w:p w:rsidR="00264CEE" w:rsidRPr="00E42499" w:rsidRDefault="00264CEE" w:rsidP="002D1A88">
            <w:pPr>
              <w:jc w:val="center"/>
              <w:rPr>
                <w:b/>
                <w:color w:val="000000"/>
              </w:rPr>
            </w:pPr>
            <w:r>
              <w:rPr>
                <w:b/>
                <w:color w:val="000000"/>
              </w:rPr>
              <w:t xml:space="preserve">Наименование </w:t>
            </w:r>
            <w:r>
              <w:rPr>
                <w:b/>
              </w:rPr>
              <w:t>Продукта</w:t>
            </w:r>
          </w:p>
        </w:tc>
        <w:tc>
          <w:tcPr>
            <w:tcW w:w="1355" w:type="dxa"/>
            <w:shd w:val="clear" w:color="auto" w:fill="auto"/>
            <w:tcMar>
              <w:top w:w="0" w:type="dxa"/>
              <w:left w:w="108" w:type="dxa"/>
              <w:bottom w:w="0" w:type="dxa"/>
              <w:right w:w="108" w:type="dxa"/>
            </w:tcMar>
            <w:vAlign w:val="center"/>
          </w:tcPr>
          <w:p w:rsidR="00264CEE" w:rsidRPr="00E42499" w:rsidRDefault="00264CEE" w:rsidP="002D1A88">
            <w:pPr>
              <w:jc w:val="center"/>
              <w:rPr>
                <w:b/>
                <w:color w:val="000000"/>
              </w:rPr>
            </w:pPr>
            <w:r>
              <w:rPr>
                <w:b/>
                <w:color w:val="000000"/>
              </w:rPr>
              <w:t xml:space="preserve">Цена, </w:t>
            </w:r>
            <w:r>
              <w:rPr>
                <w:b/>
                <w:color w:val="000000"/>
              </w:rPr>
              <w:br/>
              <w:t>рублей,  НДС не облагается</w:t>
            </w:r>
          </w:p>
        </w:tc>
        <w:tc>
          <w:tcPr>
            <w:tcW w:w="985" w:type="dxa"/>
            <w:shd w:val="clear" w:color="auto" w:fill="auto"/>
            <w:tcMar>
              <w:top w:w="0" w:type="dxa"/>
              <w:left w:w="108" w:type="dxa"/>
              <w:bottom w:w="0" w:type="dxa"/>
              <w:right w:w="108" w:type="dxa"/>
            </w:tcMar>
            <w:vAlign w:val="center"/>
          </w:tcPr>
          <w:p w:rsidR="00264CEE" w:rsidRPr="00E42499" w:rsidRDefault="00264CEE" w:rsidP="002D1A88">
            <w:pPr>
              <w:jc w:val="center"/>
              <w:rPr>
                <w:b/>
                <w:color w:val="000000"/>
              </w:rPr>
            </w:pPr>
            <w:r>
              <w:rPr>
                <w:b/>
                <w:color w:val="000000"/>
              </w:rPr>
              <w:t>Кол-во,</w:t>
            </w:r>
          </w:p>
          <w:p w:rsidR="00264CEE" w:rsidRPr="00E42499" w:rsidRDefault="00264CEE" w:rsidP="002D1A88">
            <w:pPr>
              <w:jc w:val="center"/>
              <w:rPr>
                <w:b/>
                <w:color w:val="000000"/>
              </w:rPr>
            </w:pPr>
            <w:r>
              <w:rPr>
                <w:b/>
                <w:color w:val="000000"/>
              </w:rPr>
              <w:t>шт.</w:t>
            </w:r>
          </w:p>
        </w:tc>
        <w:tc>
          <w:tcPr>
            <w:tcW w:w="1141" w:type="dxa"/>
            <w:gridSpan w:val="2"/>
            <w:shd w:val="clear" w:color="auto" w:fill="auto"/>
            <w:tcMar>
              <w:top w:w="0" w:type="dxa"/>
              <w:left w:w="108" w:type="dxa"/>
              <w:bottom w:w="0" w:type="dxa"/>
              <w:right w:w="108" w:type="dxa"/>
            </w:tcMar>
            <w:vAlign w:val="center"/>
          </w:tcPr>
          <w:p w:rsidR="00264CEE" w:rsidRPr="00E42499" w:rsidRDefault="00264CEE" w:rsidP="002D1A88">
            <w:pPr>
              <w:jc w:val="center"/>
              <w:rPr>
                <w:b/>
                <w:color w:val="000000"/>
              </w:rPr>
            </w:pPr>
            <w:r>
              <w:rPr>
                <w:b/>
                <w:color w:val="000000"/>
              </w:rPr>
              <w:t>Сумма рублей,</w:t>
            </w:r>
          </w:p>
          <w:p w:rsidR="00264CEE" w:rsidRPr="00E42499" w:rsidRDefault="00264CEE" w:rsidP="002D1A88">
            <w:pPr>
              <w:jc w:val="center"/>
              <w:rPr>
                <w:b/>
                <w:color w:val="000000"/>
              </w:rPr>
            </w:pPr>
            <w:r>
              <w:rPr>
                <w:b/>
                <w:color w:val="000000"/>
              </w:rPr>
              <w:t>НДС не облагается</w:t>
            </w:r>
          </w:p>
        </w:tc>
      </w:tr>
      <w:tr w:rsidR="00264CEE" w:rsidRPr="002B6434" w:rsidTr="00806751">
        <w:trPr>
          <w:trHeight w:val="480"/>
        </w:trPr>
        <w:tc>
          <w:tcPr>
            <w:tcW w:w="567" w:type="dxa"/>
            <w:vAlign w:val="center"/>
          </w:tcPr>
          <w:p w:rsidR="00264CEE" w:rsidRPr="00E42499" w:rsidRDefault="00264CEE" w:rsidP="002D1A88">
            <w:pPr>
              <w:pStyle w:val="afa"/>
              <w:ind w:firstLine="0"/>
              <w:jc w:val="left"/>
              <w:rPr>
                <w:bCs/>
              </w:rPr>
            </w:pPr>
            <w:r>
              <w:rPr>
                <w:bCs/>
              </w:rPr>
              <w:t>1</w:t>
            </w:r>
          </w:p>
        </w:tc>
        <w:tc>
          <w:tcPr>
            <w:tcW w:w="1701" w:type="dxa"/>
            <w:tcMar>
              <w:top w:w="0" w:type="dxa"/>
              <w:left w:w="108" w:type="dxa"/>
              <w:bottom w:w="0" w:type="dxa"/>
              <w:right w:w="108" w:type="dxa"/>
            </w:tcMar>
            <w:vAlign w:val="center"/>
          </w:tcPr>
          <w:p w:rsidR="00264CEE" w:rsidRPr="00AD432F" w:rsidRDefault="00264CEE" w:rsidP="002D1A88">
            <w:pPr>
              <w:jc w:val="both"/>
              <w:rPr>
                <w:lang w:val="en-US"/>
              </w:rPr>
            </w:pPr>
            <w:r>
              <w:t>FQC-10364</w:t>
            </w:r>
          </w:p>
        </w:tc>
        <w:tc>
          <w:tcPr>
            <w:tcW w:w="4316" w:type="dxa"/>
            <w:tcMar>
              <w:top w:w="0" w:type="dxa"/>
              <w:left w:w="108" w:type="dxa"/>
              <w:bottom w:w="0" w:type="dxa"/>
              <w:right w:w="108" w:type="dxa"/>
            </w:tcMar>
            <w:vAlign w:val="center"/>
          </w:tcPr>
          <w:p w:rsidR="00264CEE" w:rsidRPr="00AD432F" w:rsidRDefault="00264CEE" w:rsidP="002D1A88">
            <w:pPr>
              <w:rPr>
                <w:color w:val="000000"/>
                <w:lang w:val="en-US" w:eastAsia="ru-RU"/>
              </w:rPr>
            </w:pPr>
            <w:r>
              <w:rPr>
                <w:color w:val="000000"/>
                <w:lang w:val="en-US" w:eastAsia="ru-RU"/>
              </w:rPr>
              <w:t>Windows Professional 10 a Single OLV NL Each Legalization GetGenuine wCOA</w:t>
            </w:r>
          </w:p>
        </w:tc>
        <w:tc>
          <w:tcPr>
            <w:tcW w:w="1355" w:type="dxa"/>
            <w:noWrap/>
            <w:tcMar>
              <w:top w:w="0" w:type="dxa"/>
              <w:left w:w="108" w:type="dxa"/>
              <w:bottom w:w="0" w:type="dxa"/>
              <w:right w:w="108" w:type="dxa"/>
            </w:tcMar>
            <w:vAlign w:val="center"/>
          </w:tcPr>
          <w:p w:rsidR="00264CEE" w:rsidRPr="002B6434" w:rsidRDefault="00264CEE" w:rsidP="002D1A88">
            <w:pPr>
              <w:jc w:val="center"/>
              <w:rPr>
                <w:lang w:val="en-US"/>
              </w:rPr>
            </w:pPr>
          </w:p>
        </w:tc>
        <w:tc>
          <w:tcPr>
            <w:tcW w:w="985" w:type="dxa"/>
            <w:noWrap/>
            <w:tcMar>
              <w:top w:w="0" w:type="dxa"/>
              <w:left w:w="108" w:type="dxa"/>
              <w:bottom w:w="0" w:type="dxa"/>
              <w:right w:w="108" w:type="dxa"/>
            </w:tcMar>
            <w:vAlign w:val="center"/>
          </w:tcPr>
          <w:p w:rsidR="00264CEE" w:rsidRPr="002B6434" w:rsidRDefault="00264CEE" w:rsidP="002D1A88">
            <w:pPr>
              <w:jc w:val="center"/>
            </w:pPr>
            <w:r>
              <w:t>800</w:t>
            </w:r>
          </w:p>
        </w:tc>
        <w:tc>
          <w:tcPr>
            <w:tcW w:w="1141" w:type="dxa"/>
            <w:gridSpan w:val="2"/>
            <w:noWrap/>
            <w:tcMar>
              <w:top w:w="0" w:type="dxa"/>
              <w:left w:w="108" w:type="dxa"/>
              <w:bottom w:w="0" w:type="dxa"/>
              <w:right w:w="108" w:type="dxa"/>
            </w:tcMar>
            <w:vAlign w:val="center"/>
          </w:tcPr>
          <w:p w:rsidR="00264CEE" w:rsidRPr="002B6434" w:rsidRDefault="00264CEE" w:rsidP="002D1A88">
            <w:pPr>
              <w:jc w:val="center"/>
              <w:rPr>
                <w:lang w:val="en-US"/>
              </w:rPr>
            </w:pPr>
          </w:p>
        </w:tc>
      </w:tr>
      <w:tr w:rsidR="00264CEE" w:rsidRPr="002B6434" w:rsidTr="00806751">
        <w:trPr>
          <w:trHeight w:val="255"/>
        </w:trPr>
        <w:tc>
          <w:tcPr>
            <w:tcW w:w="8931" w:type="dxa"/>
            <w:gridSpan w:val="6"/>
            <w:noWrap/>
            <w:tcMar>
              <w:top w:w="0" w:type="dxa"/>
              <w:left w:w="108" w:type="dxa"/>
              <w:bottom w:w="0" w:type="dxa"/>
              <w:right w:w="108" w:type="dxa"/>
            </w:tcMar>
            <w:vAlign w:val="center"/>
          </w:tcPr>
          <w:p w:rsidR="00264CEE" w:rsidRPr="002B6434" w:rsidRDefault="00264CEE" w:rsidP="002D1A88">
            <w:pPr>
              <w:spacing w:after="240"/>
              <w:jc w:val="center"/>
              <w:rPr>
                <w:b/>
                <w:lang w:val="en-US"/>
              </w:rPr>
            </w:pPr>
          </w:p>
        </w:tc>
        <w:tc>
          <w:tcPr>
            <w:tcW w:w="1134" w:type="dxa"/>
            <w:vAlign w:val="center"/>
          </w:tcPr>
          <w:p w:rsidR="00264CEE" w:rsidRPr="002B6434" w:rsidRDefault="00264CEE" w:rsidP="002D1A88">
            <w:pPr>
              <w:spacing w:after="240"/>
              <w:jc w:val="center"/>
              <w:rPr>
                <w:b/>
                <w:lang w:val="en-US"/>
              </w:rPr>
            </w:pPr>
          </w:p>
        </w:tc>
      </w:tr>
    </w:tbl>
    <w:p w:rsidR="00264CEE" w:rsidRPr="002B6434" w:rsidRDefault="00264CEE" w:rsidP="002D1A88">
      <w:pPr>
        <w:tabs>
          <w:tab w:val="left" w:pos="57"/>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217"/>
        </w:tabs>
        <w:ind w:left="426" w:right="51"/>
        <w:jc w:val="both"/>
        <w:rPr>
          <w:lang w:val="en-US"/>
        </w:rPr>
      </w:pPr>
    </w:p>
    <w:p w:rsidR="00264CEE" w:rsidRPr="002B6434" w:rsidRDefault="00264CEE" w:rsidP="002D1A88">
      <w:pPr>
        <w:ind w:left="426"/>
        <w:rPr>
          <w:lang w:val="en-US"/>
        </w:rPr>
      </w:pPr>
    </w:p>
    <w:p w:rsidR="00264CEE" w:rsidRPr="002B6434" w:rsidRDefault="00264CEE" w:rsidP="002D1A88">
      <w:pPr>
        <w:ind w:left="426"/>
        <w:rPr>
          <w:lang w:val="en-US"/>
        </w:rPr>
      </w:pPr>
    </w:p>
    <w:tbl>
      <w:tblPr>
        <w:tblW w:w="9923" w:type="dxa"/>
        <w:jc w:val="center"/>
        <w:tblLayout w:type="fixed"/>
        <w:tblLook w:val="0000" w:firstRow="0" w:lastRow="0" w:firstColumn="0" w:lastColumn="0" w:noHBand="0" w:noVBand="0"/>
      </w:tblPr>
      <w:tblGrid>
        <w:gridCol w:w="4962"/>
        <w:gridCol w:w="4961"/>
      </w:tblGrid>
      <w:tr w:rsidR="00264CEE" w:rsidRPr="00E42499" w:rsidTr="00806751">
        <w:trPr>
          <w:jc w:val="center"/>
        </w:trPr>
        <w:tc>
          <w:tcPr>
            <w:tcW w:w="4962" w:type="dxa"/>
          </w:tcPr>
          <w:p w:rsidR="00264CEE" w:rsidRPr="00E42499" w:rsidRDefault="00264CEE" w:rsidP="002D1A88">
            <w:pPr>
              <w:spacing w:before="120" w:after="240"/>
              <w:rPr>
                <w:b/>
              </w:rPr>
            </w:pPr>
            <w:r>
              <w:t>Сублицензиат</w:t>
            </w:r>
          </w:p>
        </w:tc>
        <w:tc>
          <w:tcPr>
            <w:tcW w:w="4961" w:type="dxa"/>
          </w:tcPr>
          <w:p w:rsidR="00264CEE" w:rsidRPr="00E42499" w:rsidRDefault="00264CEE" w:rsidP="002D1A88">
            <w:pPr>
              <w:spacing w:before="120" w:after="240"/>
              <w:rPr>
                <w:b/>
              </w:rPr>
            </w:pPr>
            <w:r>
              <w:t>Сублицензиар</w:t>
            </w:r>
          </w:p>
        </w:tc>
      </w:tr>
      <w:tr w:rsidR="00264CEE" w:rsidRPr="00E42499" w:rsidTr="00806751">
        <w:trPr>
          <w:trHeight w:val="80"/>
          <w:jc w:val="center"/>
        </w:trPr>
        <w:tc>
          <w:tcPr>
            <w:tcW w:w="4962" w:type="dxa"/>
          </w:tcPr>
          <w:p w:rsidR="00264CEE" w:rsidRPr="00E42499" w:rsidRDefault="00264CEE" w:rsidP="002D1A88">
            <w:r>
              <w:t>__________    ___________________</w:t>
            </w:r>
          </w:p>
          <w:p w:rsidR="00264CEE" w:rsidRPr="00E42499" w:rsidRDefault="00264CEE" w:rsidP="002D1A88">
            <w:r>
              <w:t>(подпись)                    (Ф.И.О.)</w:t>
            </w:r>
          </w:p>
        </w:tc>
        <w:tc>
          <w:tcPr>
            <w:tcW w:w="4961" w:type="dxa"/>
          </w:tcPr>
          <w:p w:rsidR="00264CEE" w:rsidRPr="00E42499" w:rsidRDefault="00264CEE" w:rsidP="002D1A88">
            <w:r>
              <w:t>__________    ___________________</w:t>
            </w:r>
          </w:p>
          <w:p w:rsidR="00264CEE" w:rsidRPr="00E42499" w:rsidRDefault="00264CEE" w:rsidP="002D1A88">
            <w:r>
              <w:t>(подпись)                    (Ф.И.О.)</w:t>
            </w:r>
          </w:p>
        </w:tc>
      </w:tr>
    </w:tbl>
    <w:p w:rsidR="00264CEE" w:rsidRPr="00E42499" w:rsidRDefault="00264CEE" w:rsidP="002D1A88">
      <w:pPr>
        <w:ind w:left="426"/>
      </w:pPr>
    </w:p>
    <w:p w:rsidR="00264CEE" w:rsidRPr="00E42499" w:rsidRDefault="00264CEE" w:rsidP="002D1A88">
      <w:pPr>
        <w:ind w:left="426"/>
      </w:pPr>
    </w:p>
    <w:p w:rsidR="00264CEE" w:rsidRPr="00E42499" w:rsidRDefault="00264CEE" w:rsidP="002D1A88">
      <w:pPr>
        <w:spacing w:before="240" w:after="240"/>
        <w:jc w:val="both"/>
      </w:pPr>
    </w:p>
    <w:p w:rsidR="00264CEE" w:rsidRDefault="00264CEE" w:rsidP="002D1A88"/>
    <w:p w:rsidR="00264CEE" w:rsidRPr="00E42499" w:rsidRDefault="00264CEE" w:rsidP="002D1A88">
      <w:pPr>
        <w:jc w:val="right"/>
      </w:pPr>
      <w:r>
        <w:br w:type="page"/>
      </w:r>
      <w:r>
        <w:lastRenderedPageBreak/>
        <w:t>Приложение № 2</w:t>
      </w:r>
    </w:p>
    <w:p w:rsidR="00264CEE" w:rsidRPr="00E42499" w:rsidRDefault="00264CEE" w:rsidP="002D1A88">
      <w:pPr>
        <w:jc w:val="right"/>
      </w:pPr>
      <w:r>
        <w:t xml:space="preserve">                       к Сублицензионному  договору</w:t>
      </w:r>
    </w:p>
    <w:p w:rsidR="00264CEE" w:rsidRPr="00E42499" w:rsidRDefault="00264CEE" w:rsidP="002D1A88">
      <w:pPr>
        <w:jc w:val="center"/>
      </w:pPr>
      <w:r>
        <w:t xml:space="preserve">                                                                                           № ТКд/20/____/____</w:t>
      </w:r>
    </w:p>
    <w:p w:rsidR="00264CEE" w:rsidRPr="00E42499" w:rsidRDefault="00264CEE" w:rsidP="002D1A88">
      <w:pPr>
        <w:spacing w:after="240"/>
        <w:jc w:val="right"/>
      </w:pPr>
      <w:r>
        <w:t xml:space="preserve">                                   от «___» ______________ 202_г.</w:t>
      </w:r>
    </w:p>
    <w:p w:rsidR="00264CEE" w:rsidRDefault="00264CEE" w:rsidP="002D1A88">
      <w:pPr>
        <w:pBdr>
          <w:top w:val="nil"/>
          <w:left w:val="nil"/>
          <w:bottom w:val="nil"/>
          <w:right w:val="nil"/>
          <w:between w:val="nil"/>
        </w:pBdr>
        <w:ind w:firstLine="709"/>
        <w:jc w:val="center"/>
        <w:rPr>
          <w:iCs/>
        </w:rPr>
      </w:pPr>
      <w:r>
        <w:rPr>
          <w:iCs/>
        </w:rPr>
        <w:t>Порядок электронного документооборота</w:t>
      </w:r>
    </w:p>
    <w:p w:rsidR="00264CEE" w:rsidRPr="00220DF3" w:rsidRDefault="00264CEE" w:rsidP="002D1A88">
      <w:pPr>
        <w:pBdr>
          <w:top w:val="nil"/>
          <w:left w:val="nil"/>
          <w:bottom w:val="nil"/>
          <w:right w:val="nil"/>
          <w:between w:val="nil"/>
        </w:pBdr>
        <w:ind w:firstLine="709"/>
        <w:jc w:val="center"/>
        <w:rPr>
          <w:lang w:eastAsia="ru-RU"/>
        </w:rPr>
      </w:pPr>
    </w:p>
    <w:p w:rsidR="00264CEE" w:rsidRPr="00311BF2" w:rsidRDefault="00264CEE" w:rsidP="002D1A88">
      <w:pPr>
        <w:pStyle w:val="aff7"/>
        <w:numPr>
          <w:ilvl w:val="0"/>
          <w:numId w:val="70"/>
        </w:numPr>
        <w:suppressAutoHyphens w:val="0"/>
        <w:spacing w:line="276" w:lineRule="auto"/>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264CEE" w:rsidRPr="00311BF2" w:rsidRDefault="00264CEE" w:rsidP="002D1A88">
      <w:pPr>
        <w:pStyle w:val="aff7"/>
        <w:numPr>
          <w:ilvl w:val="0"/>
          <w:numId w:val="70"/>
        </w:numPr>
        <w:pBdr>
          <w:top w:val="nil"/>
          <w:left w:val="nil"/>
          <w:bottom w:val="nil"/>
          <w:right w:val="nil"/>
          <w:between w:val="nil"/>
        </w:pBdr>
        <w:suppressAutoHyphens w:val="0"/>
        <w:spacing w:line="276" w:lineRule="auto"/>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2а к Договору  (далее – </w:t>
      </w:r>
      <w:r>
        <w:t>«</w:t>
      </w:r>
      <w:r>
        <w:rPr>
          <w:color w:val="000000"/>
        </w:rPr>
        <w:t>первичные документы</w:t>
      </w:r>
      <w:r>
        <w:t>»</w:t>
      </w:r>
      <w:r>
        <w:rPr>
          <w:color w:val="000000"/>
        </w:rPr>
        <w:t>).</w:t>
      </w:r>
    </w:p>
    <w:p w:rsidR="00264CEE" w:rsidRPr="00311BF2" w:rsidRDefault="00264CEE" w:rsidP="002D1A88">
      <w:pPr>
        <w:numPr>
          <w:ilvl w:val="0"/>
          <w:numId w:val="70"/>
        </w:numPr>
        <w:suppressAutoHyphens w:val="0"/>
        <w:autoSpaceDE w:val="0"/>
        <w:autoSpaceDN w:val="0"/>
        <w:spacing w:line="276" w:lineRule="auto"/>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9"/>
          </w:rPr>
          <w:t>https://www.nalog.ru/rn77/taxation/submission_statements/operations/</w:t>
        </w:r>
      </w:hyperlink>
      <w:r>
        <w:t>).</w:t>
      </w:r>
    </w:p>
    <w:p w:rsidR="00264CEE" w:rsidRPr="00311BF2" w:rsidRDefault="00264CEE" w:rsidP="002D1A88">
      <w:pPr>
        <w:pStyle w:val="aff7"/>
        <w:numPr>
          <w:ilvl w:val="0"/>
          <w:numId w:val="71"/>
        </w:numPr>
        <w:suppressAutoHyphens w:val="0"/>
        <w:spacing w:after="200" w:line="276" w:lineRule="auto"/>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264CEE" w:rsidRPr="00311BF2" w:rsidRDefault="00264CEE" w:rsidP="002D1A88">
      <w:pPr>
        <w:pStyle w:val="aff7"/>
        <w:numPr>
          <w:ilvl w:val="0"/>
          <w:numId w:val="71"/>
        </w:numPr>
        <w:suppressAutoHyphens w:val="0"/>
        <w:spacing w:after="200" w:line="276" w:lineRule="auto"/>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264CEE" w:rsidRPr="00311BF2" w:rsidRDefault="00264CEE" w:rsidP="002D1A88">
      <w:pPr>
        <w:pStyle w:val="aff7"/>
        <w:numPr>
          <w:ilvl w:val="0"/>
          <w:numId w:val="71"/>
        </w:numPr>
        <w:suppressAutoHyphens w:val="0"/>
        <w:spacing w:after="200" w:line="276" w:lineRule="auto"/>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264CEE" w:rsidRPr="00311BF2" w:rsidRDefault="00264CEE" w:rsidP="002D1A88">
      <w:pPr>
        <w:pStyle w:val="aff7"/>
        <w:numPr>
          <w:ilvl w:val="0"/>
          <w:numId w:val="71"/>
        </w:numPr>
        <w:suppressAutoHyphens w:val="0"/>
        <w:spacing w:after="200" w:line="276" w:lineRule="auto"/>
        <w:ind w:left="0" w:firstLine="709"/>
        <w:contextualSpacing/>
        <w:jc w:val="both"/>
      </w:pPr>
      <w: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w:t>
      </w:r>
      <w:r>
        <w:lastRenderedPageBreak/>
        <w:t>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264CEE" w:rsidRPr="00311BF2" w:rsidRDefault="00264CEE" w:rsidP="002D1A88">
      <w:pPr>
        <w:pStyle w:val="aff7"/>
        <w:numPr>
          <w:ilvl w:val="0"/>
          <w:numId w:val="71"/>
        </w:numPr>
        <w:suppressAutoHyphens w:val="0"/>
        <w:spacing w:after="200" w:line="276" w:lineRule="auto"/>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264CEE" w:rsidRPr="00311BF2" w:rsidRDefault="00264CEE" w:rsidP="002D1A88">
      <w:pPr>
        <w:pStyle w:val="aff7"/>
        <w:numPr>
          <w:ilvl w:val="0"/>
          <w:numId w:val="71"/>
        </w:numPr>
        <w:suppressAutoHyphens w:val="0"/>
        <w:spacing w:line="276" w:lineRule="auto"/>
        <w:ind w:left="0" w:firstLine="709"/>
        <w:contextualSpacing/>
        <w:jc w:val="both"/>
      </w:pPr>
      <w: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264CEE" w:rsidRPr="00311BF2" w:rsidRDefault="00264CEE" w:rsidP="002D1A88">
      <w:pPr>
        <w:pStyle w:val="1f8"/>
        <w:numPr>
          <w:ilvl w:val="0"/>
          <w:numId w:val="71"/>
        </w:numPr>
        <w:shd w:val="clear" w:color="auto" w:fill="auto"/>
        <w:spacing w:before="0" w:after="0" w:line="276" w:lineRule="auto"/>
        <w:ind w:left="0" w:firstLine="709"/>
        <w:rPr>
          <w:rFonts w:ascii="Times New Roman" w:hAnsi="Times New Roman"/>
          <w:sz w:val="24"/>
          <w:szCs w:val="24"/>
        </w:rPr>
      </w:pPr>
      <w:r>
        <w:rPr>
          <w:rFonts w:ascii="Times New Roman" w:hAnsi="Times New Roman"/>
          <w:sz w:val="24"/>
          <w:szCs w:val="24"/>
        </w:rPr>
        <w:t xml:space="preserve">В отношениях, не урегулированных настоящим Приложением, Стороны руководствуются законодательством Российской Федерации. </w:t>
      </w:r>
    </w:p>
    <w:p w:rsidR="00264CEE" w:rsidRPr="00BC744B" w:rsidRDefault="00264CEE" w:rsidP="002D1A88">
      <w:pPr>
        <w:pStyle w:val="aff7"/>
        <w:ind w:left="426"/>
        <w:jc w:val="both"/>
      </w:pPr>
      <w:bookmarkStart w:id="22" w:name="_gjdgxs" w:colFirst="0" w:colLast="0"/>
      <w:bookmarkEnd w:id="22"/>
    </w:p>
    <w:p w:rsidR="00264CEE" w:rsidRPr="00BC744B" w:rsidRDefault="00264CEE" w:rsidP="002D1A88">
      <w:pPr>
        <w:pStyle w:val="aff7"/>
        <w:ind w:left="426"/>
        <w:jc w:val="both"/>
      </w:pPr>
    </w:p>
    <w:p w:rsidR="00264CEE" w:rsidRPr="00BC744B" w:rsidRDefault="00264CEE" w:rsidP="002D1A88">
      <w:pPr>
        <w:pStyle w:val="aff7"/>
        <w:ind w:left="426"/>
        <w:jc w:val="both"/>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495"/>
        <w:gridCol w:w="4336"/>
      </w:tblGrid>
      <w:tr w:rsidR="00264CEE" w:rsidRPr="00BC744B" w:rsidTr="00806751">
        <w:trPr>
          <w:trHeight w:val="1144"/>
        </w:trPr>
        <w:tc>
          <w:tcPr>
            <w:tcW w:w="5495" w:type="dxa"/>
            <w:tcBorders>
              <w:top w:val="nil"/>
              <w:left w:val="nil"/>
              <w:bottom w:val="nil"/>
              <w:right w:val="nil"/>
            </w:tcBorders>
          </w:tcPr>
          <w:p w:rsidR="00264CEE" w:rsidRPr="00BC744B" w:rsidRDefault="00264CEE" w:rsidP="002D1A88">
            <w:r>
              <w:t>Сублицензиат:</w:t>
            </w:r>
          </w:p>
          <w:p w:rsidR="00264CEE" w:rsidRPr="00BC744B" w:rsidRDefault="00264CEE" w:rsidP="002D1A88"/>
          <w:p w:rsidR="00264CEE" w:rsidRPr="00BC744B" w:rsidRDefault="00264CEE" w:rsidP="002D1A88">
            <w:pPr>
              <w:rPr>
                <w:vertAlign w:val="superscript"/>
              </w:rPr>
            </w:pPr>
            <w:r>
              <w:t>________    ______________</w:t>
            </w:r>
          </w:p>
          <w:p w:rsidR="00264CEE" w:rsidRPr="00BC744B" w:rsidRDefault="00264CEE" w:rsidP="002D1A88">
            <w:r>
              <w:rPr>
                <w:vertAlign w:val="superscript"/>
              </w:rPr>
              <w:t xml:space="preserve">(подпись)                        (Ф.И.О.)                                     </w:t>
            </w:r>
          </w:p>
        </w:tc>
        <w:tc>
          <w:tcPr>
            <w:tcW w:w="4336" w:type="dxa"/>
            <w:tcBorders>
              <w:top w:val="nil"/>
              <w:left w:val="nil"/>
              <w:bottom w:val="nil"/>
              <w:right w:val="nil"/>
            </w:tcBorders>
          </w:tcPr>
          <w:p w:rsidR="00264CEE" w:rsidRPr="00BC744B" w:rsidRDefault="00264CEE" w:rsidP="002D1A88">
            <w:r>
              <w:t>Сублицензиар:</w:t>
            </w:r>
          </w:p>
          <w:p w:rsidR="00264CEE" w:rsidRPr="00BC744B" w:rsidRDefault="00264CEE" w:rsidP="002D1A88"/>
          <w:p w:rsidR="00264CEE" w:rsidRPr="00BC744B" w:rsidRDefault="00264CEE" w:rsidP="002D1A88">
            <w:pPr>
              <w:rPr>
                <w:vertAlign w:val="superscript"/>
              </w:rPr>
            </w:pPr>
            <w:r>
              <w:t>________    ______________</w:t>
            </w:r>
          </w:p>
          <w:p w:rsidR="00264CEE" w:rsidRPr="00BC744B" w:rsidRDefault="00264CEE" w:rsidP="002D1A88">
            <w:r>
              <w:rPr>
                <w:vertAlign w:val="superscript"/>
              </w:rPr>
              <w:t xml:space="preserve">(подпись)                        (Ф.И.О.)                                     </w:t>
            </w:r>
          </w:p>
        </w:tc>
      </w:tr>
    </w:tbl>
    <w:p w:rsidR="00264CEE" w:rsidRDefault="00264CEE" w:rsidP="002D1A88">
      <w:pPr>
        <w:pStyle w:val="aff7"/>
        <w:ind w:left="0"/>
        <w:jc w:val="both"/>
      </w:pPr>
    </w:p>
    <w:p w:rsidR="00264CEE" w:rsidRPr="00BC744B" w:rsidRDefault="00264CEE" w:rsidP="002D1A88">
      <w:pPr>
        <w:pStyle w:val="aff7"/>
        <w:ind w:left="0"/>
        <w:jc w:val="both"/>
        <w:rPr>
          <w:color w:val="000000"/>
        </w:rPr>
      </w:pPr>
      <w:r>
        <w:br w:type="column"/>
      </w:r>
    </w:p>
    <w:p w:rsidR="00264CEE" w:rsidRPr="00E42499" w:rsidRDefault="00264CEE" w:rsidP="002D1A88">
      <w:pPr>
        <w:jc w:val="right"/>
      </w:pPr>
      <w:r>
        <w:t>Приложение № 2а</w:t>
      </w:r>
    </w:p>
    <w:p w:rsidR="00264CEE" w:rsidRPr="00E42499" w:rsidRDefault="00264CEE" w:rsidP="002D1A88">
      <w:pPr>
        <w:jc w:val="right"/>
      </w:pPr>
      <w:r>
        <w:t xml:space="preserve">                       к Сублицензионному  договору</w:t>
      </w:r>
    </w:p>
    <w:p w:rsidR="00264CEE" w:rsidRPr="00E42499" w:rsidRDefault="00264CEE" w:rsidP="002D1A88">
      <w:pPr>
        <w:jc w:val="center"/>
      </w:pPr>
      <w:r>
        <w:t xml:space="preserve">                                                                                           № ТКд/20/____/____</w:t>
      </w:r>
    </w:p>
    <w:p w:rsidR="00264CEE" w:rsidRPr="00E42499" w:rsidRDefault="00264CEE" w:rsidP="002D1A88">
      <w:pPr>
        <w:spacing w:after="240"/>
        <w:jc w:val="right"/>
      </w:pPr>
      <w:r>
        <w:t xml:space="preserve">                                   от «___» ______________ 202_ г.</w:t>
      </w:r>
    </w:p>
    <w:p w:rsidR="00264CEE" w:rsidRPr="00BC744B" w:rsidRDefault="00264CEE" w:rsidP="002D1A88">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
        <w:gridCol w:w="750"/>
        <w:gridCol w:w="3600"/>
        <w:gridCol w:w="1140"/>
        <w:gridCol w:w="4005"/>
        <w:gridCol w:w="330"/>
      </w:tblGrid>
      <w:tr w:rsidR="00264CEE" w:rsidRPr="0027408B" w:rsidTr="00806751">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jc w:val="center"/>
              <w:rPr>
                <w:color w:val="000000"/>
              </w:rPr>
            </w:pPr>
            <w:r>
              <w:rPr>
                <w:color w:val="000000"/>
              </w:rPr>
              <w:t>Наименование</w:t>
            </w:r>
          </w:p>
          <w:p w:rsidR="00264CEE" w:rsidRPr="0027408B" w:rsidRDefault="00264CEE" w:rsidP="002D1A88">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13"/>
            </w:r>
          </w:p>
        </w:tc>
        <w:tc>
          <w:tcPr>
            <w:tcW w:w="5145" w:type="dxa"/>
            <w:gridSpan w:val="2"/>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264CEE" w:rsidRPr="00BC744B" w:rsidTr="00806751">
        <w:trPr>
          <w:gridBefore w:val="1"/>
          <w:gridAfter w:val="1"/>
          <w:wBefore w:w="30" w:type="dxa"/>
          <w:wAfter w:w="330" w:type="dxa"/>
          <w:trHeight w:val="3178"/>
        </w:trPr>
        <w:tc>
          <w:tcPr>
            <w:tcW w:w="750" w:type="dxa"/>
            <w:tcBorders>
              <w:top w:val="single" w:sz="4" w:space="0" w:color="000000"/>
              <w:left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rPr>
                <w:color w:val="000000"/>
              </w:rPr>
            </w:pPr>
            <w:r>
              <w:rPr>
                <w:color w:val="000000"/>
              </w:rPr>
              <w:t>1.</w:t>
            </w:r>
          </w:p>
          <w:p w:rsidR="00264CEE" w:rsidRPr="0027408B" w:rsidRDefault="00264CEE" w:rsidP="002D1A88">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264CEE" w:rsidRPr="00BC744B" w:rsidRDefault="00264CEE" w:rsidP="002D1A8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264CEE" w:rsidRPr="00BC744B" w:rsidRDefault="00264CEE" w:rsidP="002D1A88">
            <w:pPr>
              <w:pBdr>
                <w:top w:val="nil"/>
                <w:left w:val="nil"/>
                <w:bottom w:val="nil"/>
                <w:right w:val="nil"/>
                <w:between w:val="nil"/>
              </w:pBdr>
              <w:ind w:left="708" w:hanging="708"/>
              <w:jc w:val="both"/>
              <w:rPr>
                <w:i/>
                <w:color w:val="000000"/>
              </w:rPr>
            </w:pPr>
          </w:p>
          <w:p w:rsidR="00264CEE" w:rsidRPr="00BC744B" w:rsidRDefault="00264CEE" w:rsidP="002D1A8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264CEE" w:rsidRPr="00BC744B" w:rsidRDefault="00264CEE" w:rsidP="002D1A88">
            <w:pPr>
              <w:pBdr>
                <w:top w:val="nil"/>
                <w:left w:val="nil"/>
                <w:bottom w:val="nil"/>
                <w:right w:val="nil"/>
                <w:between w:val="nil"/>
              </w:pBdr>
              <w:ind w:left="708" w:hanging="708"/>
              <w:jc w:val="both"/>
              <w:rPr>
                <w:i/>
                <w:color w:val="000000"/>
              </w:rPr>
            </w:pPr>
          </w:p>
          <w:p w:rsidR="00264CEE" w:rsidRPr="0027408B" w:rsidRDefault="00264CEE" w:rsidP="002D1A88">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264CEE" w:rsidRPr="00BC744B" w:rsidRDefault="00264CEE" w:rsidP="002D1A88">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264CEE" w:rsidRPr="00BC744B" w:rsidRDefault="00264CEE" w:rsidP="002D1A88">
            <w:pPr>
              <w:pBdr>
                <w:top w:val="nil"/>
                <w:left w:val="nil"/>
                <w:bottom w:val="nil"/>
                <w:right w:val="nil"/>
                <w:between w:val="nil"/>
              </w:pBdr>
              <w:ind w:left="566" w:hanging="566"/>
              <w:rPr>
                <w:color w:val="000000"/>
              </w:rPr>
            </w:pPr>
            <w:r>
              <w:rPr>
                <w:color w:val="000000"/>
              </w:rPr>
              <w:t>С обязательным заполнением в группе «ИнфПолФХЖ1»:</w:t>
            </w:r>
          </w:p>
          <w:p w:rsidR="00264CEE" w:rsidRPr="00BC744B" w:rsidRDefault="00264CEE" w:rsidP="002D1A88">
            <w:pPr>
              <w:pBdr>
                <w:top w:val="nil"/>
                <w:left w:val="nil"/>
                <w:bottom w:val="nil"/>
                <w:right w:val="nil"/>
                <w:between w:val="nil"/>
              </w:pBdr>
              <w:ind w:left="566" w:hanging="566"/>
              <w:rPr>
                <w:color w:val="000000"/>
              </w:rPr>
            </w:pPr>
            <w:r>
              <w:rPr>
                <w:color w:val="000000"/>
              </w:rPr>
              <w:t xml:space="preserve">1. элемента «ТекстИнф»: </w:t>
            </w:r>
          </w:p>
          <w:p w:rsidR="00264CEE" w:rsidRPr="00BC744B" w:rsidRDefault="00264CEE" w:rsidP="002D1A88">
            <w:pPr>
              <w:pBdr>
                <w:top w:val="nil"/>
                <w:left w:val="nil"/>
                <w:bottom w:val="nil"/>
                <w:right w:val="nil"/>
                <w:between w:val="nil"/>
              </w:pBdr>
              <w:ind w:left="566" w:hanging="566"/>
              <w:rPr>
                <w:color w:val="000000"/>
              </w:rPr>
            </w:pPr>
            <w:r>
              <w:rPr>
                <w:color w:val="000000"/>
              </w:rPr>
              <w:t xml:space="preserve"> в поле «Идентиф» указать «КодБЕ»,</w:t>
            </w:r>
            <w:r>
              <w:t xml:space="preserve"> </w:t>
            </w:r>
            <w:r>
              <w:rPr>
                <w:color w:val="000000"/>
              </w:rPr>
              <w:t xml:space="preserve"> в поле «Значен» указать значение  кода БЕ</w:t>
            </w:r>
            <w:r>
              <w:rPr>
                <w:color w:val="000000"/>
                <w:vertAlign w:val="superscript"/>
              </w:rPr>
              <w:footnoteReference w:id="14"/>
            </w:r>
            <w:r>
              <w:rPr>
                <w:color w:val="000000"/>
              </w:rPr>
              <w:t>.</w:t>
            </w:r>
          </w:p>
          <w:p w:rsidR="00264CEE" w:rsidRPr="00BC744B" w:rsidRDefault="00264CEE" w:rsidP="002D1A88">
            <w:pPr>
              <w:pBdr>
                <w:top w:val="nil"/>
                <w:left w:val="nil"/>
                <w:bottom w:val="nil"/>
                <w:right w:val="nil"/>
                <w:between w:val="nil"/>
              </w:pBdr>
              <w:ind w:left="566" w:hanging="566"/>
              <w:rPr>
                <w:color w:val="000000"/>
              </w:rPr>
            </w:pPr>
            <w:r>
              <w:rPr>
                <w:color w:val="000000"/>
              </w:rPr>
              <w:t>2. элемента «ОснПер»:</w:t>
            </w:r>
          </w:p>
          <w:p w:rsidR="00264CEE" w:rsidRPr="00BC744B" w:rsidRDefault="00264CEE" w:rsidP="002D1A88">
            <w:pPr>
              <w:pBdr>
                <w:top w:val="nil"/>
                <w:left w:val="nil"/>
                <w:bottom w:val="nil"/>
                <w:right w:val="nil"/>
                <w:between w:val="nil"/>
              </w:pBdr>
              <w:ind w:left="566" w:hanging="566"/>
              <w:rPr>
                <w:color w:val="000000"/>
              </w:rPr>
            </w:pPr>
            <w:r>
              <w:rPr>
                <w:color w:val="000000"/>
              </w:rPr>
              <w:t xml:space="preserve">в поле «НаимОсн» указать  «Договор», </w:t>
            </w:r>
          </w:p>
          <w:p w:rsidR="00264CEE" w:rsidRPr="00BC744B" w:rsidRDefault="00264CEE" w:rsidP="002D1A88">
            <w:pPr>
              <w:pBdr>
                <w:top w:val="nil"/>
                <w:left w:val="nil"/>
                <w:bottom w:val="nil"/>
                <w:right w:val="nil"/>
                <w:between w:val="nil"/>
              </w:pBdr>
              <w:ind w:left="566" w:hanging="566"/>
              <w:rPr>
                <w:color w:val="000000"/>
              </w:rPr>
            </w:pPr>
            <w:r>
              <w:rPr>
                <w:color w:val="000000"/>
              </w:rPr>
              <w:t>в поле «НомерОсн» указать «_______</w:t>
            </w:r>
            <w:r>
              <w:rPr>
                <w:color w:val="000000"/>
                <w:vertAlign w:val="superscript"/>
              </w:rPr>
              <w:footnoteReference w:id="15"/>
            </w:r>
            <w:r>
              <w:rPr>
                <w:color w:val="000000"/>
              </w:rPr>
              <w:t>»,</w:t>
            </w:r>
          </w:p>
          <w:p w:rsidR="00264CEE" w:rsidRPr="00BC744B" w:rsidRDefault="00264CEE" w:rsidP="002D1A88">
            <w:pPr>
              <w:pBdr>
                <w:top w:val="nil"/>
                <w:left w:val="nil"/>
                <w:bottom w:val="nil"/>
                <w:right w:val="nil"/>
                <w:between w:val="nil"/>
              </w:pBdr>
              <w:ind w:left="566" w:hanging="566"/>
              <w:rPr>
                <w:color w:val="000000"/>
              </w:rPr>
            </w:pPr>
            <w:r>
              <w:rPr>
                <w:color w:val="000000"/>
              </w:rPr>
              <w:t>в поле  «ДатаОсн» указать</w:t>
            </w:r>
            <w:r>
              <w:t xml:space="preserve">  </w:t>
            </w:r>
            <w:r>
              <w:rPr>
                <w:color w:val="000000"/>
              </w:rPr>
              <w:t xml:space="preserve"> «______</w:t>
            </w:r>
            <w:r>
              <w:rPr>
                <w:color w:val="000000"/>
                <w:vertAlign w:val="superscript"/>
              </w:rPr>
              <w:footnoteReference w:id="16"/>
            </w:r>
            <w:r>
              <w:rPr>
                <w:color w:val="000000"/>
              </w:rPr>
              <w:t>».</w:t>
            </w:r>
          </w:p>
        </w:tc>
      </w:tr>
      <w:tr w:rsidR="00264CEE" w:rsidRPr="00BC744B" w:rsidTr="00806751">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264CEE" w:rsidRPr="00BC744B" w:rsidRDefault="00264CEE" w:rsidP="002D1A88">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264CEE" w:rsidRPr="00BC744B" w:rsidTr="00806751">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264CEE" w:rsidRPr="0027408B" w:rsidRDefault="00264CEE" w:rsidP="002D1A88">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264CEE" w:rsidRPr="00BC744B" w:rsidRDefault="00264CEE" w:rsidP="002D1A88">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264CEE" w:rsidRPr="00BC744B" w:rsidRDefault="00264CEE" w:rsidP="002D1A88">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264CEE" w:rsidRPr="00BC744B" w:rsidTr="00806751">
        <w:trPr>
          <w:trHeight w:val="1940"/>
        </w:trPr>
        <w:tc>
          <w:tcPr>
            <w:tcW w:w="5520" w:type="dxa"/>
            <w:gridSpan w:val="4"/>
            <w:tcBorders>
              <w:top w:val="nil"/>
              <w:left w:val="nil"/>
              <w:bottom w:val="nil"/>
              <w:right w:val="nil"/>
            </w:tcBorders>
          </w:tcPr>
          <w:p w:rsidR="00264CEE" w:rsidRPr="00BC744B" w:rsidRDefault="00264CEE" w:rsidP="002D1A88"/>
          <w:p w:rsidR="00264CEE" w:rsidRPr="00BC744B" w:rsidRDefault="00264CEE" w:rsidP="002D1A88">
            <w:r>
              <w:t>Сублицензиат:</w:t>
            </w:r>
          </w:p>
          <w:p w:rsidR="00264CEE" w:rsidRPr="00BC744B" w:rsidRDefault="00264CEE" w:rsidP="002D1A88"/>
          <w:p w:rsidR="00264CEE" w:rsidRPr="00BC744B" w:rsidRDefault="00264CEE" w:rsidP="002D1A88">
            <w:pPr>
              <w:rPr>
                <w:vertAlign w:val="superscript"/>
              </w:rPr>
            </w:pPr>
            <w:r>
              <w:t>________    ______________</w:t>
            </w:r>
          </w:p>
          <w:p w:rsidR="00264CEE" w:rsidRPr="00BC744B" w:rsidRDefault="00264CEE" w:rsidP="002D1A88">
            <w:r>
              <w:rPr>
                <w:vertAlign w:val="superscript"/>
              </w:rPr>
              <w:t xml:space="preserve">(подпись)                        (Ф.И.О.)                                     </w:t>
            </w:r>
          </w:p>
        </w:tc>
        <w:tc>
          <w:tcPr>
            <w:tcW w:w="4335" w:type="dxa"/>
            <w:gridSpan w:val="2"/>
            <w:tcBorders>
              <w:top w:val="nil"/>
              <w:left w:val="nil"/>
              <w:bottom w:val="nil"/>
              <w:right w:val="nil"/>
            </w:tcBorders>
          </w:tcPr>
          <w:p w:rsidR="00264CEE" w:rsidRPr="00BC744B" w:rsidRDefault="00264CEE" w:rsidP="002D1A88"/>
          <w:p w:rsidR="00264CEE" w:rsidRPr="00BC744B" w:rsidRDefault="00264CEE" w:rsidP="002D1A88">
            <w:r>
              <w:t>Сублицензиар:</w:t>
            </w:r>
          </w:p>
          <w:p w:rsidR="00264CEE" w:rsidRPr="00BC744B" w:rsidRDefault="00264CEE" w:rsidP="002D1A88"/>
          <w:p w:rsidR="00264CEE" w:rsidRPr="00BC744B" w:rsidRDefault="00264CEE" w:rsidP="002D1A88">
            <w:pPr>
              <w:rPr>
                <w:vertAlign w:val="superscript"/>
              </w:rPr>
            </w:pPr>
            <w:r>
              <w:t>________    ______________</w:t>
            </w:r>
          </w:p>
          <w:p w:rsidR="00264CEE" w:rsidRPr="00BC744B" w:rsidRDefault="00264CEE" w:rsidP="002D1A88">
            <w:r>
              <w:rPr>
                <w:vertAlign w:val="superscript"/>
              </w:rPr>
              <w:t xml:space="preserve">(подпись)                        (Ф.И.О.)                                     </w:t>
            </w:r>
          </w:p>
        </w:tc>
      </w:tr>
    </w:tbl>
    <w:p w:rsidR="00264CEE" w:rsidRDefault="00264CEE" w:rsidP="002D1A88"/>
    <w:p w:rsidR="00474A37" w:rsidRPr="00474A37" w:rsidRDefault="00474A37" w:rsidP="002D1A88">
      <w:pPr>
        <w:pStyle w:val="1a"/>
        <w:ind w:firstLine="0"/>
      </w:pPr>
    </w:p>
    <w:p w:rsidR="00474A37" w:rsidRPr="00474A37" w:rsidRDefault="00474A37" w:rsidP="002D1A88">
      <w:pPr>
        <w:pStyle w:val="1a"/>
        <w:jc w:val="right"/>
        <w:sectPr w:rsidR="00474A37" w:rsidRPr="00474A37" w:rsidSect="007C51E1">
          <w:pgSz w:w="11907" w:h="16840" w:code="9"/>
          <w:pgMar w:top="1134" w:right="851" w:bottom="1134" w:left="1418" w:header="794" w:footer="794" w:gutter="0"/>
          <w:cols w:space="720"/>
          <w:titlePg/>
          <w:docGrid w:linePitch="326"/>
        </w:sectPr>
      </w:pPr>
    </w:p>
    <w:p w:rsidR="00264CEE" w:rsidRDefault="00326CD3">
      <w:pPr>
        <w:pStyle w:val="1a"/>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17"/>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022A10" w:rsidRDefault="00474A37" w:rsidP="00474A37">
            <w:pPr>
              <w:tabs>
                <w:tab w:val="left" w:pos="9639"/>
              </w:tabs>
              <w:spacing w:line="256" w:lineRule="auto"/>
              <w:jc w:val="center"/>
              <w:rPr>
                <w:szCs w:val="28"/>
              </w:rPr>
            </w:pPr>
            <w:r w:rsidRPr="00022A10">
              <w:rPr>
                <w:szCs w:val="28"/>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E7587F" w:rsidRDefault="00E7587F" w:rsidP="00E7587F">
      <w:pPr>
        <w:pStyle w:val="1a"/>
        <w:ind w:firstLine="0"/>
        <w:jc w:val="right"/>
        <w:outlineLvl w:val="0"/>
        <w:rPr>
          <w:b/>
          <w:i/>
          <w:iCs/>
        </w:rPr>
      </w:pPr>
      <w:r>
        <w:lastRenderedPageBreak/>
        <w:t>Приложение № 6</w:t>
      </w:r>
    </w:p>
    <w:p w:rsidR="00E7587F" w:rsidRDefault="00E7587F" w:rsidP="00E7587F">
      <w:pPr>
        <w:jc w:val="right"/>
        <w:rPr>
          <w:sz w:val="28"/>
        </w:rPr>
      </w:pPr>
      <w:r>
        <w:rPr>
          <w:sz w:val="28"/>
        </w:rPr>
        <w:t>к документации о закупке</w:t>
      </w:r>
    </w:p>
    <w:p w:rsidR="00E7587F" w:rsidRPr="00E42499" w:rsidRDefault="00E7587F" w:rsidP="00E7587F">
      <w:pPr>
        <w:spacing w:after="240"/>
        <w:jc w:val="right"/>
      </w:pPr>
    </w:p>
    <w:p w:rsidR="00E7587F" w:rsidRDefault="00E7587F" w:rsidP="002D1A88">
      <w:pPr>
        <w:pBdr>
          <w:top w:val="nil"/>
          <w:left w:val="nil"/>
          <w:bottom w:val="nil"/>
          <w:right w:val="nil"/>
          <w:between w:val="nil"/>
        </w:pBdr>
        <w:ind w:firstLine="709"/>
        <w:jc w:val="center"/>
        <w:outlineLvl w:val="1"/>
        <w:rPr>
          <w:iCs/>
        </w:rPr>
      </w:pPr>
      <w:r w:rsidRPr="00220DF3">
        <w:rPr>
          <w:iCs/>
        </w:rPr>
        <w:t>Порядок электронного документооборота</w:t>
      </w:r>
    </w:p>
    <w:p w:rsidR="00E7587F" w:rsidRPr="00220DF3" w:rsidRDefault="00E7587F" w:rsidP="00E7587F">
      <w:pPr>
        <w:pBdr>
          <w:top w:val="nil"/>
          <w:left w:val="nil"/>
          <w:bottom w:val="nil"/>
          <w:right w:val="nil"/>
          <w:between w:val="nil"/>
        </w:pBdr>
        <w:ind w:firstLine="709"/>
        <w:jc w:val="center"/>
        <w:rPr>
          <w:lang w:eastAsia="ru-RU"/>
        </w:rPr>
      </w:pP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E7587F" w:rsidRPr="00E7587F" w:rsidRDefault="00E7587F" w:rsidP="00E7587F">
      <w:pPr>
        <w:pStyle w:val="aff7"/>
        <w:numPr>
          <w:ilvl w:val="1"/>
          <w:numId w:val="31"/>
        </w:numPr>
        <w:suppressAutoHyphens w:val="0"/>
        <w:spacing w:line="276" w:lineRule="auto"/>
        <w:ind w:left="0" w:firstLine="709"/>
        <w:contextualSpacing/>
        <w:jc w:val="both"/>
      </w:pPr>
      <w:r w:rsidRPr="00E7587F">
        <w:t xml:space="preserve">В электронной форме составляются и подписываются </w:t>
      </w:r>
      <w:r w:rsidRPr="00311BF2">
        <w:t>квалифицированной электронной подписью</w:t>
      </w:r>
      <w:r w:rsidRPr="00E7587F">
        <w:t xml:space="preserve"> документы, перечень и формат которых указаны в приложении № 2а к Договору  (далее – </w:t>
      </w:r>
      <w:r w:rsidRPr="00311BF2">
        <w:t>«</w:t>
      </w:r>
      <w:r w:rsidRPr="00E7587F">
        <w:t>первичные документы</w:t>
      </w:r>
      <w:r w:rsidRPr="00311BF2">
        <w:t>»</w:t>
      </w:r>
      <w:r w:rsidRPr="00E7587F">
        <w:t>).</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sidRPr="00E7587F">
          <w:t>https://www.nalog.ru/rn77/taxation/submission_statements/operations/</w:t>
        </w:r>
      </w:hyperlink>
      <w:r w:rsidRPr="00311BF2">
        <w:t>).</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Квалифицированн</w:t>
      </w:r>
      <w:r>
        <w:t>ая</w:t>
      </w:r>
      <w:r w:rsidRPr="00311BF2">
        <w:t xml:space="preserve">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w:t>
      </w:r>
      <w:r w:rsidRPr="00311BF2">
        <w:lastRenderedPageBreak/>
        <w:t>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E7587F" w:rsidRPr="00311BF2" w:rsidRDefault="00E7587F" w:rsidP="00E7587F">
      <w:pPr>
        <w:pStyle w:val="aff7"/>
        <w:numPr>
          <w:ilvl w:val="1"/>
          <w:numId w:val="31"/>
        </w:numPr>
        <w:suppressAutoHyphens w:val="0"/>
        <w:spacing w:line="276" w:lineRule="auto"/>
        <w:ind w:left="0" w:firstLine="709"/>
        <w:contextualSpacing/>
        <w:jc w:val="both"/>
      </w:pPr>
      <w:r w:rsidRPr="00311BF2">
        <w:t xml:space="preserve">В отношениях, не урегулированных настоящим Приложением, Стороны руководствуются законодательством Российской Федерации. </w:t>
      </w:r>
    </w:p>
    <w:p w:rsidR="00E7587F" w:rsidRPr="00BC744B" w:rsidRDefault="00E7587F" w:rsidP="00123AC2">
      <w:pPr>
        <w:pStyle w:val="aff7"/>
        <w:ind w:left="426"/>
        <w:jc w:val="both"/>
        <w:rPr>
          <w:color w:val="000000"/>
        </w:rPr>
      </w:pPr>
    </w:p>
    <w:sectPr w:rsidR="00E7587F" w:rsidRPr="00BC744B" w:rsidSect="00E7587F">
      <w:pgSz w:w="11907" w:h="16840" w:code="9"/>
      <w:pgMar w:top="1134" w:right="567"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636" w:rsidRDefault="00525636">
      <w:r>
        <w:separator/>
      </w:r>
    </w:p>
  </w:endnote>
  <w:endnote w:type="continuationSeparator" w:id="0">
    <w:p w:rsidR="00525636" w:rsidRDefault="00525636">
      <w:r>
        <w:continuationSeparator/>
      </w:r>
    </w:p>
  </w:endnote>
  <w:endnote w:type="continuationNotice" w:id="1">
    <w:p w:rsidR="00525636" w:rsidRDefault="00525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A274A" w:rsidRDefault="00CA274A"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rsidP="00BF6892">
    <w:pPr>
      <w:pStyle w:val="afe"/>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28</w:t>
    </w:r>
    <w:r>
      <w:rPr>
        <w:rStyle w:val="a7"/>
      </w:rPr>
      <w:fldChar w:fldCharType="end"/>
    </w:r>
  </w:p>
  <w:p w:rsidR="00CA274A" w:rsidRDefault="00CA274A"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pPr>
      <w:pStyle w:val="afe"/>
      <w:jc w:val="center"/>
    </w:pPr>
  </w:p>
  <w:p w:rsidR="00CA274A" w:rsidRDefault="00CA274A"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pPr>
      <w:pStyle w:val="a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636" w:rsidRDefault="00525636">
      <w:r>
        <w:separator/>
      </w:r>
    </w:p>
  </w:footnote>
  <w:footnote w:type="continuationSeparator" w:id="0">
    <w:p w:rsidR="00525636" w:rsidRDefault="00525636">
      <w:r>
        <w:continuationSeparator/>
      </w:r>
    </w:p>
  </w:footnote>
  <w:footnote w:type="continuationNotice" w:id="1">
    <w:p w:rsidR="00525636" w:rsidRDefault="00525636"/>
  </w:footnote>
  <w:footnote w:id="2">
    <w:p w:rsidR="00CA274A" w:rsidRPr="00A01E94" w:rsidRDefault="00CA274A" w:rsidP="00806751">
      <w:pPr>
        <w:pStyle w:val="aff"/>
        <w:rPr>
          <w:sz w:val="16"/>
          <w:szCs w:val="16"/>
        </w:rPr>
      </w:pPr>
      <w:r>
        <w:rPr>
          <w:rStyle w:val="af8"/>
        </w:rPr>
        <w:footnoteRef/>
      </w:r>
      <w:r>
        <w:t xml:space="preserve"> </w:t>
      </w:r>
      <w:r>
        <w:rPr>
          <w:sz w:val="16"/>
          <w:szCs w:val="16"/>
        </w:rPr>
        <w:t>Гарантийные письма, выписки из лицензионных договоров не являются достаточным основанием для подтверждения цепочки правообладания неисключительными правами.</w:t>
      </w:r>
    </w:p>
    <w:p w:rsidR="00CA274A" w:rsidRPr="00A01E94" w:rsidRDefault="00CA274A" w:rsidP="00806751">
      <w:pPr>
        <w:pStyle w:val="aff"/>
        <w:ind w:left="-142" w:firstLine="142"/>
        <w:rPr>
          <w:sz w:val="16"/>
          <w:szCs w:val="16"/>
        </w:rPr>
      </w:pPr>
    </w:p>
  </w:footnote>
  <w:footnote w:id="3">
    <w:p w:rsidR="00CA274A" w:rsidRPr="00A01E94" w:rsidRDefault="00CA274A" w:rsidP="00806751">
      <w:pPr>
        <w:pStyle w:val="aff"/>
        <w:rPr>
          <w:sz w:val="16"/>
          <w:szCs w:val="16"/>
        </w:rPr>
      </w:pPr>
      <w:r>
        <w:rPr>
          <w:rStyle w:val="af8"/>
          <w:sz w:val="16"/>
          <w:szCs w:val="16"/>
        </w:rPr>
        <w:footnoteRef/>
      </w:r>
      <w:r>
        <w:rPr>
          <w:sz w:val="16"/>
          <w:szCs w:val="16"/>
        </w:rPr>
        <w:t xml:space="preserve"> В Договоре могут быть перечислены и иные права на использование программного обеспечения </w:t>
      </w:r>
    </w:p>
  </w:footnote>
  <w:footnote w:id="4">
    <w:p w:rsidR="00CA274A" w:rsidRPr="00A01E94" w:rsidRDefault="00CA274A" w:rsidP="00806751">
      <w:pPr>
        <w:pStyle w:val="aff"/>
        <w:rPr>
          <w:sz w:val="16"/>
          <w:szCs w:val="16"/>
        </w:rPr>
      </w:pPr>
      <w:r>
        <w:rPr>
          <w:rStyle w:val="af8"/>
          <w:sz w:val="16"/>
          <w:szCs w:val="16"/>
        </w:rPr>
        <w:footnoteRef/>
      </w:r>
      <w:r>
        <w:rPr>
          <w:sz w:val="16"/>
          <w:szCs w:val="16"/>
        </w:rPr>
        <w:t xml:space="preserve"> В Договоре может быть указана и иная территория действия неисключительных права</w:t>
      </w:r>
    </w:p>
  </w:footnote>
  <w:footnote w:id="5">
    <w:p w:rsidR="00CA274A" w:rsidRPr="00A93897" w:rsidRDefault="00CA274A" w:rsidP="00806751">
      <w:pPr>
        <w:pStyle w:val="aff"/>
      </w:pPr>
      <w:r>
        <w:rPr>
          <w:rStyle w:val="af8"/>
          <w:sz w:val="16"/>
          <w:szCs w:val="16"/>
        </w:rPr>
        <w:footnoteRef/>
      </w:r>
      <w:r>
        <w:rPr>
          <w:sz w:val="16"/>
          <w:szCs w:val="16"/>
        </w:rPr>
        <w:t xml:space="preserve"> В Договоре могут быть прописаны и иные ограничения</w:t>
      </w:r>
    </w:p>
  </w:footnote>
  <w:footnote w:id="6">
    <w:p w:rsidR="00CA274A" w:rsidRPr="00BC744B" w:rsidRDefault="00CA274A" w:rsidP="00806751">
      <w:pPr>
        <w:pStyle w:val="aff"/>
      </w:pPr>
      <w:r>
        <w:rPr>
          <w:rStyle w:val="af8"/>
        </w:rPr>
        <w:footnoteRef/>
      </w:r>
      <w:r>
        <w:rPr>
          <w:sz w:val="16"/>
          <w:szCs w:val="16"/>
        </w:rPr>
        <w:t xml:space="preserve">  Указывается  в случае обмена  первичными документами на бумажном носителе</w:t>
      </w:r>
    </w:p>
  </w:footnote>
  <w:footnote w:id="7">
    <w:p w:rsidR="00CA274A" w:rsidRPr="00BC744B" w:rsidRDefault="00CA274A" w:rsidP="00806751">
      <w:pPr>
        <w:pStyle w:val="aff"/>
        <w:rPr>
          <w:sz w:val="16"/>
          <w:szCs w:val="16"/>
        </w:rPr>
      </w:pPr>
      <w:r>
        <w:rPr>
          <w:rStyle w:val="af8"/>
          <w:sz w:val="16"/>
          <w:szCs w:val="16"/>
        </w:rPr>
        <w:footnoteRef/>
      </w:r>
      <w:r>
        <w:rPr>
          <w:sz w:val="16"/>
          <w:szCs w:val="16"/>
        </w:rPr>
        <w:t xml:space="preserve"> Указывается  в случае обмена  первичными документами в электронном виде</w:t>
      </w:r>
    </w:p>
  </w:footnote>
  <w:footnote w:id="8">
    <w:p w:rsidR="00CA274A" w:rsidRPr="007914CA" w:rsidRDefault="00CA274A" w:rsidP="00806751">
      <w:pPr>
        <w:pStyle w:val="aff"/>
      </w:pPr>
      <w:r>
        <w:rPr>
          <w:rStyle w:val="af8"/>
        </w:rPr>
        <w:footnoteRef/>
      </w:r>
      <w:r>
        <w:t xml:space="preserve"> </w:t>
      </w:r>
      <w:r>
        <w:rPr>
          <w:sz w:val="16"/>
          <w:szCs w:val="16"/>
        </w:rPr>
        <w:t>Вариант оплаты определяется в соответствии с утвержденными в ПАО «ТрансКонтейнер» типовыми условиями расчетов.</w:t>
      </w:r>
    </w:p>
  </w:footnote>
  <w:footnote w:id="9">
    <w:p w:rsidR="00CA274A" w:rsidRPr="00306886" w:rsidRDefault="00CA274A" w:rsidP="00806751">
      <w:pPr>
        <w:pStyle w:val="aff"/>
        <w:rPr>
          <w:sz w:val="16"/>
          <w:szCs w:val="16"/>
        </w:rPr>
      </w:pPr>
      <w:r>
        <w:rPr>
          <w:rStyle w:val="af8"/>
        </w:rPr>
        <w:footnoteRef/>
      </w:r>
      <w:r>
        <w:t xml:space="preserve"> </w:t>
      </w:r>
      <w:r>
        <w:rPr>
          <w:sz w:val="16"/>
          <w:szCs w:val="16"/>
        </w:rPr>
        <w:t>Данный пункт включается по мере необходимости при согласовании с контрагентом.</w:t>
      </w:r>
    </w:p>
  </w:footnote>
  <w:footnote w:id="10">
    <w:p w:rsidR="00CA274A" w:rsidRPr="00306886" w:rsidRDefault="00CA274A" w:rsidP="00806751">
      <w:pPr>
        <w:pStyle w:val="aff"/>
        <w:rPr>
          <w:sz w:val="16"/>
          <w:szCs w:val="16"/>
        </w:rPr>
      </w:pPr>
      <w:r>
        <w:rPr>
          <w:rStyle w:val="af8"/>
          <w:sz w:val="16"/>
          <w:szCs w:val="16"/>
        </w:rPr>
        <w:footnoteRef/>
      </w:r>
      <w:r>
        <w:rPr>
          <w:sz w:val="16"/>
          <w:szCs w:val="16"/>
        </w:rPr>
        <w:t xml:space="preserve"> В случае если сумма Договора (с НДС): </w:t>
      </w:r>
    </w:p>
    <w:p w:rsidR="00CA274A" w:rsidRPr="00306886" w:rsidRDefault="00CA274A" w:rsidP="00806751">
      <w:pPr>
        <w:pStyle w:val="aff"/>
        <w:rPr>
          <w:sz w:val="16"/>
          <w:szCs w:val="16"/>
        </w:rPr>
      </w:pPr>
      <w:r>
        <w:rPr>
          <w:sz w:val="16"/>
          <w:szCs w:val="16"/>
        </w:rPr>
        <w:t>до 10 млн. рублей, размер пени – 0,1%;</w:t>
      </w:r>
    </w:p>
    <w:p w:rsidR="00CA274A" w:rsidRPr="00306886" w:rsidRDefault="00CA274A" w:rsidP="00806751">
      <w:pPr>
        <w:pStyle w:val="aff"/>
        <w:rPr>
          <w:sz w:val="16"/>
          <w:szCs w:val="16"/>
        </w:rPr>
      </w:pPr>
      <w:r>
        <w:rPr>
          <w:sz w:val="16"/>
          <w:szCs w:val="16"/>
        </w:rPr>
        <w:t>свыше 10 млн. рублей, размер пени – 0,05%;</w:t>
      </w:r>
    </w:p>
    <w:p w:rsidR="00CA274A" w:rsidRPr="00306886" w:rsidRDefault="00CA274A" w:rsidP="00806751">
      <w:pPr>
        <w:pStyle w:val="aff"/>
        <w:rPr>
          <w:sz w:val="16"/>
          <w:szCs w:val="16"/>
        </w:rPr>
      </w:pPr>
      <w:r>
        <w:rPr>
          <w:sz w:val="16"/>
          <w:szCs w:val="16"/>
        </w:rPr>
        <w:t xml:space="preserve">свыше 100 млн.рублей, размер пени – 0,03%. </w:t>
      </w:r>
    </w:p>
    <w:p w:rsidR="00CA274A" w:rsidRPr="00306886" w:rsidRDefault="00CA274A" w:rsidP="00806751">
      <w:pPr>
        <w:pStyle w:val="aff"/>
        <w:rPr>
          <w:sz w:val="16"/>
          <w:szCs w:val="16"/>
        </w:rPr>
      </w:pPr>
      <w:r>
        <w:rPr>
          <w:sz w:val="16"/>
          <w:szCs w:val="16"/>
        </w:rPr>
        <w:t>Не допускается какое-либо ограничение общего размера пени, например: не более 10% от суммы Договора.</w:t>
      </w:r>
    </w:p>
    <w:p w:rsidR="00CA274A" w:rsidRPr="00306886" w:rsidRDefault="00CA274A" w:rsidP="00806751">
      <w:pPr>
        <w:pStyle w:val="aff"/>
        <w:rPr>
          <w:sz w:val="16"/>
          <w:szCs w:val="16"/>
        </w:rPr>
      </w:pPr>
    </w:p>
  </w:footnote>
  <w:footnote w:id="11">
    <w:p w:rsidR="00CA274A" w:rsidRPr="00306886" w:rsidRDefault="00CA274A" w:rsidP="00806751">
      <w:pPr>
        <w:pStyle w:val="aff"/>
        <w:rPr>
          <w:sz w:val="16"/>
          <w:szCs w:val="16"/>
        </w:rPr>
      </w:pPr>
      <w:r>
        <w:rPr>
          <w:rStyle w:val="af8"/>
          <w:sz w:val="16"/>
          <w:szCs w:val="16"/>
        </w:rPr>
        <w:footnoteRef/>
      </w:r>
      <w:r>
        <w:rPr>
          <w:sz w:val="16"/>
          <w:szCs w:val="16"/>
        </w:rPr>
        <w:t xml:space="preserve"> В случае если сумма Договора (с НДС): </w:t>
      </w:r>
    </w:p>
    <w:p w:rsidR="00CA274A" w:rsidRPr="00306886" w:rsidRDefault="00CA274A" w:rsidP="00806751">
      <w:pPr>
        <w:pStyle w:val="aff"/>
        <w:rPr>
          <w:sz w:val="16"/>
          <w:szCs w:val="16"/>
        </w:rPr>
      </w:pPr>
      <w:r>
        <w:rPr>
          <w:sz w:val="16"/>
          <w:szCs w:val="16"/>
        </w:rPr>
        <w:t>до 10 млн. рублей, размер пени – 0,1%;</w:t>
      </w:r>
    </w:p>
    <w:p w:rsidR="00CA274A" w:rsidRPr="00306886" w:rsidRDefault="00CA274A" w:rsidP="00806751">
      <w:pPr>
        <w:pStyle w:val="aff"/>
        <w:rPr>
          <w:sz w:val="16"/>
          <w:szCs w:val="16"/>
        </w:rPr>
      </w:pPr>
      <w:r>
        <w:rPr>
          <w:sz w:val="16"/>
          <w:szCs w:val="16"/>
        </w:rPr>
        <w:t>свыше 10 млн. рублей, размер пени – 0,05%;</w:t>
      </w:r>
    </w:p>
    <w:p w:rsidR="00CA274A" w:rsidRPr="00306886" w:rsidRDefault="00CA274A" w:rsidP="00806751">
      <w:pPr>
        <w:pStyle w:val="aff"/>
        <w:rPr>
          <w:sz w:val="16"/>
          <w:szCs w:val="16"/>
        </w:rPr>
      </w:pPr>
      <w:r>
        <w:rPr>
          <w:sz w:val="16"/>
          <w:szCs w:val="16"/>
        </w:rPr>
        <w:t xml:space="preserve">свыше 100 млн.рублей, размер пени – 0,03%. </w:t>
      </w:r>
    </w:p>
    <w:p w:rsidR="00CA274A" w:rsidRPr="00306886" w:rsidRDefault="00CA274A" w:rsidP="00806751">
      <w:pPr>
        <w:pStyle w:val="aff"/>
        <w:rPr>
          <w:sz w:val="16"/>
          <w:szCs w:val="16"/>
        </w:rPr>
      </w:pPr>
    </w:p>
  </w:footnote>
  <w:footnote w:id="12">
    <w:p w:rsidR="00CA274A" w:rsidRPr="00E42499" w:rsidRDefault="00CA274A" w:rsidP="00806751">
      <w:pPr>
        <w:pStyle w:val="aff"/>
      </w:pPr>
      <w:r>
        <w:rPr>
          <w:rStyle w:val="af8"/>
        </w:rPr>
        <w:footnoteRef/>
      </w:r>
      <w:r>
        <w:t xml:space="preserve"> Для НКП указвается Арбитражный суд по месту нахождения филиала Заказчика.</w:t>
      </w:r>
    </w:p>
  </w:footnote>
  <w:footnote w:id="13">
    <w:p w:rsidR="00CA274A" w:rsidRPr="00BC744B" w:rsidRDefault="00CA274A" w:rsidP="0080675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14">
    <w:p w:rsidR="00CA274A" w:rsidRPr="00BC744B" w:rsidRDefault="00CA274A" w:rsidP="00806751">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CA274A" w:rsidRPr="00BC744B" w:rsidRDefault="00CA274A" w:rsidP="00806751">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Западно-Сибирский филиал</w:t>
      </w:r>
    </w:p>
    <w:p w:rsidR="00CA274A" w:rsidRPr="00BC744B" w:rsidRDefault="00CA274A" w:rsidP="00806751">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Восточно-Сибирский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N356</w:t>
      </w:r>
      <w:r>
        <w:rPr>
          <w:color w:val="000000"/>
          <w:sz w:val="16"/>
          <w:szCs w:val="16"/>
        </w:rPr>
        <w:t xml:space="preserve"> Северо-Кавказский филиал</w:t>
      </w:r>
      <w:r>
        <w:rPr>
          <w:sz w:val="16"/>
          <w:szCs w:val="16"/>
        </w:rPr>
        <w:tab/>
      </w:r>
      <w:r>
        <w:rPr>
          <w:sz w:val="16"/>
          <w:szCs w:val="16"/>
        </w:rPr>
        <w:tab/>
      </w:r>
      <w:r>
        <w:rPr>
          <w:sz w:val="16"/>
          <w:szCs w:val="16"/>
        </w:rPr>
        <w:tab/>
        <w:t>N365</w:t>
      </w:r>
      <w:r>
        <w:rPr>
          <w:color w:val="000000"/>
          <w:sz w:val="16"/>
          <w:szCs w:val="16"/>
        </w:rPr>
        <w:t xml:space="preserve"> Дальневосточный филиал</w:t>
      </w:r>
    </w:p>
    <w:p w:rsidR="00CA274A" w:rsidRPr="00BC744B" w:rsidRDefault="00CA274A" w:rsidP="00806751">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15">
    <w:p w:rsidR="00CA274A" w:rsidRPr="00BC744B" w:rsidRDefault="00CA274A" w:rsidP="00806751">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16">
    <w:p w:rsidR="00CA274A" w:rsidRPr="002A729F" w:rsidRDefault="00CA274A" w:rsidP="00806751">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17">
    <w:p w:rsidR="00CA274A" w:rsidRDefault="00CA274A" w:rsidP="00474A37">
      <w:pPr>
        <w:pStyle w:val="aff"/>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pPr>
      <w:pStyle w:val="afc"/>
      <w:jc w:val="center"/>
    </w:pPr>
    <w:r>
      <w:fldChar w:fldCharType="begin"/>
    </w:r>
    <w:r>
      <w:instrText xml:space="preserve"> PAGE   \* MERGEFORMAT </w:instrText>
    </w:r>
    <w:r>
      <w:fldChar w:fldCharType="separate"/>
    </w:r>
    <w:r w:rsidR="009F0D53">
      <w:rPr>
        <w:noProof/>
      </w:rPr>
      <w:t>30</w:t>
    </w:r>
    <w:r>
      <w:rPr>
        <w:noProof/>
      </w:rPr>
      <w:fldChar w:fldCharType="end"/>
    </w:r>
  </w:p>
  <w:p w:rsidR="00CA274A" w:rsidRDefault="00CA274A">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pPr>
      <w:pStyle w:val="af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rsidP="00510148">
    <w:pPr>
      <w:pStyle w:val="afc"/>
      <w:jc w:val="center"/>
    </w:pPr>
    <w:r>
      <w:fldChar w:fldCharType="begin"/>
    </w:r>
    <w:r>
      <w:instrText xml:space="preserve"> PAGE   \* MERGEFORMAT </w:instrText>
    </w:r>
    <w:r>
      <w:fldChar w:fldCharType="separate"/>
    </w:r>
    <w:r w:rsidR="009F0D53">
      <w:rPr>
        <w:noProof/>
      </w:rPr>
      <w:t>35</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74A" w:rsidRDefault="00CA274A">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205272A"/>
    <w:multiLevelType w:val="hybridMultilevel"/>
    <w:tmpl w:val="3F8650EE"/>
    <w:lvl w:ilvl="0" w:tplc="07EE9388">
      <w:start w:val="1"/>
      <w:numFmt w:val="russianLower"/>
      <w:lvlText w:val="%1)"/>
      <w:lvlJc w:val="left"/>
      <w:pPr>
        <w:tabs>
          <w:tab w:val="num" w:pos="1070"/>
        </w:tabs>
        <w:ind w:left="107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3" w15:restartNumberingAfterBreak="0">
    <w:nsid w:val="03B972DF"/>
    <w:multiLevelType w:val="multilevel"/>
    <w:tmpl w:val="6358C26A"/>
    <w:lvl w:ilvl="0">
      <w:start w:val="13"/>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080256B1"/>
    <w:multiLevelType w:val="multilevel"/>
    <w:tmpl w:val="33744D40"/>
    <w:lvl w:ilvl="0">
      <w:start w:val="14"/>
      <w:numFmt w:val="decimal"/>
      <w:lvlText w:val="%1."/>
      <w:lvlJc w:val="left"/>
      <w:pPr>
        <w:ind w:left="612" w:hanging="612"/>
      </w:pPr>
      <w:rPr>
        <w:rFonts w:hint="default"/>
      </w:rPr>
    </w:lvl>
    <w:lvl w:ilvl="1">
      <w:start w:val="1"/>
      <w:numFmt w:val="decimal"/>
      <w:lvlText w:val="%1.%2."/>
      <w:lvlJc w:val="left"/>
      <w:pPr>
        <w:ind w:left="895" w:hanging="612"/>
      </w:pPr>
      <w:rPr>
        <w:rFonts w:hint="default"/>
      </w:rPr>
    </w:lvl>
    <w:lvl w:ilvl="2">
      <w:start w:val="6"/>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5"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15:restartNumberingAfterBreak="0">
    <w:nsid w:val="14135E2E"/>
    <w:multiLevelType w:val="multilevel"/>
    <w:tmpl w:val="AF3869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8"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9" w15:restartNumberingAfterBreak="0">
    <w:nsid w:val="1FD84904"/>
    <w:multiLevelType w:val="hybridMultilevel"/>
    <w:tmpl w:val="11787950"/>
    <w:lvl w:ilvl="0" w:tplc="FE524A1E">
      <w:start w:val="5"/>
      <w:numFmt w:val="bullet"/>
      <w:pStyle w:val="a"/>
      <w:lvlText w:val=""/>
      <w:lvlJc w:val="left"/>
      <w:pPr>
        <w:ind w:left="1070" w:hanging="360"/>
      </w:pPr>
      <w:rPr>
        <w:rFonts w:ascii="Symbol" w:eastAsia="MS Mincho" w:hAnsi="Symbol" w:cs="Tahoma"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0" w15:restartNumberingAfterBreak="0">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15:restartNumberingAfterBreak="0">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247C70A4"/>
    <w:multiLevelType w:val="multilevel"/>
    <w:tmpl w:val="2D325F5C"/>
    <w:lvl w:ilvl="0">
      <w:start w:val="8"/>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5" w15:restartNumberingAfterBreak="0">
    <w:nsid w:val="26A25E44"/>
    <w:multiLevelType w:val="multilevel"/>
    <w:tmpl w:val="3F10B5C0"/>
    <w:lvl w:ilvl="0">
      <w:start w:val="1"/>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36" w15:restartNumberingAfterBreak="0">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286C75EA"/>
    <w:multiLevelType w:val="hybridMultilevel"/>
    <w:tmpl w:val="E24E733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8" w15:restartNumberingAfterBreak="0">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31ED1C79"/>
    <w:multiLevelType w:val="multilevel"/>
    <w:tmpl w:val="A86CE914"/>
    <w:lvl w:ilvl="0">
      <w:start w:val="4"/>
      <w:numFmt w:val="decimal"/>
      <w:lvlText w:val="%1"/>
      <w:lvlJc w:val="left"/>
      <w:pPr>
        <w:ind w:left="375" w:firstLine="0"/>
      </w:pPr>
    </w:lvl>
    <w:lvl w:ilvl="1">
      <w:start w:val="1"/>
      <w:numFmt w:val="decimal"/>
      <w:lvlText w:val="%1.%2"/>
      <w:lvlJc w:val="left"/>
      <w:pPr>
        <w:ind w:left="1085" w:firstLine="710"/>
      </w:pPr>
      <w:rPr>
        <w:b w:val="0"/>
      </w:rPr>
    </w:lvl>
    <w:lvl w:ilvl="2">
      <w:start w:val="1"/>
      <w:numFmt w:val="decimal"/>
      <w:pStyle w:val="a0"/>
      <w:lvlText w:val="%1.%2.%3"/>
      <w:lvlJc w:val="left"/>
      <w:pPr>
        <w:ind w:left="2084" w:firstLine="1364"/>
      </w:pPr>
      <w:rPr>
        <w:b w:val="0"/>
      </w:rPr>
    </w:lvl>
    <w:lvl w:ilvl="3">
      <w:start w:val="1"/>
      <w:numFmt w:val="decimal"/>
      <w:lvlText w:val="%1.%2.%3.%4"/>
      <w:lvlJc w:val="left"/>
      <w:pPr>
        <w:ind w:left="3126" w:firstLine="2046"/>
      </w:pPr>
    </w:lvl>
    <w:lvl w:ilvl="4">
      <w:start w:val="1"/>
      <w:numFmt w:val="decimal"/>
      <w:lvlText w:val="%1.%2.%3.%4.%5"/>
      <w:lvlJc w:val="left"/>
      <w:pPr>
        <w:ind w:left="3808" w:firstLine="2728"/>
      </w:pPr>
    </w:lvl>
    <w:lvl w:ilvl="5">
      <w:start w:val="1"/>
      <w:numFmt w:val="decimal"/>
      <w:lvlText w:val="%1.%2.%3.%4.%5.%6"/>
      <w:lvlJc w:val="left"/>
      <w:pPr>
        <w:ind w:left="4850" w:firstLine="3410"/>
      </w:pPr>
    </w:lvl>
    <w:lvl w:ilvl="6">
      <w:start w:val="1"/>
      <w:numFmt w:val="decimal"/>
      <w:lvlText w:val="%1.%2.%3.%4.%5.%6.%7"/>
      <w:lvlJc w:val="left"/>
      <w:pPr>
        <w:ind w:left="5532" w:firstLine="4092"/>
      </w:pPr>
    </w:lvl>
    <w:lvl w:ilvl="7">
      <w:start w:val="1"/>
      <w:numFmt w:val="decimal"/>
      <w:lvlText w:val="%1.%2.%3.%4.%5.%6.%7.%8"/>
      <w:lvlJc w:val="left"/>
      <w:pPr>
        <w:ind w:left="6574" w:firstLine="4774"/>
      </w:pPr>
    </w:lvl>
    <w:lvl w:ilvl="8">
      <w:start w:val="1"/>
      <w:numFmt w:val="decimal"/>
      <w:lvlText w:val="%1.%2.%3.%4.%5.%6.%7.%8.%9"/>
      <w:lvlJc w:val="left"/>
      <w:pPr>
        <w:ind w:left="7616" w:firstLine="5456"/>
      </w:pPr>
    </w:lvl>
  </w:abstractNum>
  <w:abstractNum w:abstractNumId="42" w15:restartNumberingAfterBreak="0">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4" w15:restartNumberingAfterBreak="0">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15:restartNumberingAfterBreak="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15:restartNumberingAfterBreak="0">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4" w15:restartNumberingAfterBreak="0">
    <w:nsid w:val="51545C97"/>
    <w:multiLevelType w:val="multilevel"/>
    <w:tmpl w:val="EC4248CA"/>
    <w:lvl w:ilvl="0">
      <w:start w:val="1"/>
      <w:numFmt w:val="decimal"/>
      <w:lvlText w:val="3.4.%1."/>
      <w:lvlJc w:val="left"/>
      <w:pPr>
        <w:ind w:left="2204" w:hanging="360"/>
      </w:pPr>
      <w:rPr>
        <w:rFonts w:hint="default"/>
      </w:rPr>
    </w:lvl>
    <w:lvl w:ilvl="1">
      <w:start w:val="1"/>
      <w:numFmt w:val="decimal"/>
      <w:lvlText w:val="%2."/>
      <w:lvlJc w:val="left"/>
      <w:pPr>
        <w:ind w:left="1440" w:hanging="360"/>
      </w:pPr>
      <w:rPr>
        <w:rFonts w:hint="default"/>
      </w:rPr>
    </w:lvl>
    <w:lvl w:ilvl="2">
      <w:start w:val="1"/>
      <w:numFmt w:val="decimal"/>
      <w:lvlText w:val="2.6.%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6" w15:restartNumberingAfterBreak="0">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7" w15:restartNumberingAfterBreak="0">
    <w:nsid w:val="55015612"/>
    <w:multiLevelType w:val="hybridMultilevel"/>
    <w:tmpl w:val="372044BE"/>
    <w:lvl w:ilvl="0" w:tplc="BCB60E14">
      <w:start w:val="1"/>
      <w:numFmt w:val="decimal"/>
      <w:lvlText w:val="1.%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58E225E1"/>
    <w:multiLevelType w:val="multilevel"/>
    <w:tmpl w:val="0742A9CE"/>
    <w:lvl w:ilvl="0">
      <w:start w:val="9"/>
      <w:numFmt w:val="decimal"/>
      <w:lvlText w:val="%1."/>
      <w:lvlJc w:val="left"/>
      <w:pPr>
        <w:ind w:left="540" w:hanging="540"/>
      </w:pPr>
      <w:rPr>
        <w:rFonts w:hint="default"/>
      </w:rPr>
    </w:lvl>
    <w:lvl w:ilvl="1">
      <w:start w:val="3"/>
      <w:numFmt w:val="decimal"/>
      <w:lvlText w:val="%1.%2."/>
      <w:lvlJc w:val="left"/>
      <w:pPr>
        <w:ind w:left="895" w:hanging="540"/>
      </w:pPr>
      <w:rPr>
        <w:rFonts w:hint="default"/>
      </w:rPr>
    </w:lvl>
    <w:lvl w:ilvl="2">
      <w:start w:val="1"/>
      <w:numFmt w:val="decimal"/>
      <w:lvlText w:val="%1.%2.%3."/>
      <w:lvlJc w:val="left"/>
      <w:pPr>
        <w:ind w:left="1713"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59" w15:restartNumberingAfterBreak="0">
    <w:nsid w:val="5960704F"/>
    <w:multiLevelType w:val="multilevel"/>
    <w:tmpl w:val="BBB8326E"/>
    <w:lvl w:ilvl="0">
      <w:start w:val="4"/>
      <w:numFmt w:val="decimal"/>
      <w:lvlText w:val="%1."/>
      <w:lvlJc w:val="left"/>
      <w:pPr>
        <w:ind w:left="360" w:hanging="360"/>
      </w:pPr>
      <w:rPr>
        <w:rFonts w:hint="default"/>
        <w:color w:val="auto"/>
      </w:rPr>
    </w:lvl>
    <w:lvl w:ilvl="1">
      <w:start w:val="5"/>
      <w:numFmt w:val="decimal"/>
      <w:lvlText w:val="%1.%2."/>
      <w:lvlJc w:val="left"/>
      <w:pPr>
        <w:ind w:left="928" w:hanging="360"/>
      </w:pPr>
      <w:rPr>
        <w:rFonts w:hint="default"/>
        <w:color w:val="auto"/>
      </w:rPr>
    </w:lvl>
    <w:lvl w:ilvl="2">
      <w:start w:val="1"/>
      <w:numFmt w:val="decimal"/>
      <w:lvlText w:val="%1.%2.%3."/>
      <w:lvlJc w:val="left"/>
      <w:pPr>
        <w:ind w:left="1856" w:hanging="720"/>
      </w:pPr>
      <w:rPr>
        <w:rFonts w:hint="default"/>
        <w:color w:val="auto"/>
      </w:rPr>
    </w:lvl>
    <w:lvl w:ilvl="3">
      <w:start w:val="1"/>
      <w:numFmt w:val="decimal"/>
      <w:lvlText w:val="%1.%2.%3.%4."/>
      <w:lvlJc w:val="left"/>
      <w:pPr>
        <w:ind w:left="2424" w:hanging="720"/>
      </w:pPr>
      <w:rPr>
        <w:rFonts w:hint="default"/>
        <w:color w:val="auto"/>
      </w:rPr>
    </w:lvl>
    <w:lvl w:ilvl="4">
      <w:start w:val="1"/>
      <w:numFmt w:val="decimal"/>
      <w:lvlText w:val="%1.%2.%3.%4.%5."/>
      <w:lvlJc w:val="left"/>
      <w:pPr>
        <w:ind w:left="3352" w:hanging="1080"/>
      </w:pPr>
      <w:rPr>
        <w:rFonts w:hint="default"/>
        <w:color w:val="auto"/>
      </w:rPr>
    </w:lvl>
    <w:lvl w:ilvl="5">
      <w:start w:val="1"/>
      <w:numFmt w:val="decimal"/>
      <w:lvlText w:val="%1.%2.%3.%4.%5.%6."/>
      <w:lvlJc w:val="left"/>
      <w:pPr>
        <w:ind w:left="3920" w:hanging="1080"/>
      </w:pPr>
      <w:rPr>
        <w:rFonts w:hint="default"/>
        <w:color w:val="auto"/>
      </w:rPr>
    </w:lvl>
    <w:lvl w:ilvl="6">
      <w:start w:val="1"/>
      <w:numFmt w:val="decimal"/>
      <w:lvlText w:val="%1.%2.%3.%4.%5.%6.%7."/>
      <w:lvlJc w:val="left"/>
      <w:pPr>
        <w:ind w:left="4848" w:hanging="1440"/>
      </w:pPr>
      <w:rPr>
        <w:rFonts w:hint="default"/>
        <w:color w:val="auto"/>
      </w:rPr>
    </w:lvl>
    <w:lvl w:ilvl="7">
      <w:start w:val="1"/>
      <w:numFmt w:val="decimal"/>
      <w:lvlText w:val="%1.%2.%3.%4.%5.%6.%7.%8."/>
      <w:lvlJc w:val="left"/>
      <w:pPr>
        <w:ind w:left="5416" w:hanging="1440"/>
      </w:pPr>
      <w:rPr>
        <w:rFonts w:hint="default"/>
        <w:color w:val="auto"/>
      </w:rPr>
    </w:lvl>
    <w:lvl w:ilvl="8">
      <w:start w:val="1"/>
      <w:numFmt w:val="decimal"/>
      <w:lvlText w:val="%1.%2.%3.%4.%5.%6.%7.%8.%9."/>
      <w:lvlJc w:val="left"/>
      <w:pPr>
        <w:ind w:left="6344" w:hanging="1800"/>
      </w:pPr>
      <w:rPr>
        <w:rFonts w:hint="default"/>
        <w:color w:val="auto"/>
      </w:rPr>
    </w:lvl>
  </w:abstractNum>
  <w:abstractNum w:abstractNumId="60" w15:restartNumberingAfterBreak="0">
    <w:nsid w:val="596E1AB5"/>
    <w:multiLevelType w:val="hybridMultilevel"/>
    <w:tmpl w:val="C32E3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2" w15:restartNumberingAfterBreak="0">
    <w:nsid w:val="5C0C11EF"/>
    <w:multiLevelType w:val="hybridMultilevel"/>
    <w:tmpl w:val="70FE45B4"/>
    <w:lvl w:ilvl="0" w:tplc="2954D096">
      <w:start w:val="1"/>
      <w:numFmt w:val="bullet"/>
      <w:lvlText w:val=""/>
      <w:lvlJc w:val="left"/>
      <w:pPr>
        <w:tabs>
          <w:tab w:val="num" w:pos="2007"/>
        </w:tabs>
        <w:ind w:left="2007" w:hanging="360"/>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3"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15:restartNumberingAfterBreak="0">
    <w:nsid w:val="5E095987"/>
    <w:multiLevelType w:val="multilevel"/>
    <w:tmpl w:val="FFD8CED8"/>
    <w:lvl w:ilvl="0">
      <w:start w:val="3"/>
      <w:numFmt w:val="decimal"/>
      <w:lvlText w:val="%1."/>
      <w:lvlJc w:val="left"/>
      <w:pPr>
        <w:ind w:left="540" w:hanging="540"/>
      </w:pPr>
      <w:rPr>
        <w:rFonts w:hint="default"/>
      </w:rPr>
    </w:lvl>
    <w:lvl w:ilvl="1">
      <w:start w:val="1"/>
      <w:numFmt w:val="decimal"/>
      <w:lvlText w:val="%1.%2."/>
      <w:lvlJc w:val="left"/>
      <w:pPr>
        <w:ind w:left="895" w:hanging="54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6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6" w15:restartNumberingAfterBreak="0">
    <w:nsid w:val="61205A29"/>
    <w:multiLevelType w:val="multilevel"/>
    <w:tmpl w:val="248A2FE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8"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69" w15:restartNumberingAfterBreak="0">
    <w:nsid w:val="67062847"/>
    <w:multiLevelType w:val="hybridMultilevel"/>
    <w:tmpl w:val="A6406CB0"/>
    <w:lvl w:ilvl="0" w:tplc="46B27BD6">
      <w:start w:val="1"/>
      <w:numFmt w:val="decimal"/>
      <w:lvlText w:val="6.%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691D5392"/>
    <w:multiLevelType w:val="hybridMultilevel"/>
    <w:tmpl w:val="B9FCAAFC"/>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71"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73" w15:restartNumberingAfterBreak="0">
    <w:nsid w:val="6ECA1A0F"/>
    <w:multiLevelType w:val="multilevel"/>
    <w:tmpl w:val="BFC8096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15:restartNumberingAfterBreak="0">
    <w:nsid w:val="776B0C95"/>
    <w:multiLevelType w:val="multilevel"/>
    <w:tmpl w:val="DFD691E6"/>
    <w:lvl w:ilvl="0">
      <w:start w:val="3"/>
      <w:numFmt w:val="decimal"/>
      <w:lvlText w:val="%1."/>
      <w:lvlJc w:val="left"/>
      <w:pPr>
        <w:ind w:left="540" w:hanging="540"/>
      </w:pPr>
      <w:rPr>
        <w:rFonts w:hint="default"/>
      </w:rPr>
    </w:lvl>
    <w:lvl w:ilvl="1">
      <w:start w:val="2"/>
      <w:numFmt w:val="decimal"/>
      <w:lvlText w:val="%1.%2."/>
      <w:lvlJc w:val="left"/>
      <w:pPr>
        <w:ind w:left="1252" w:hanging="540"/>
      </w:pPr>
      <w:rPr>
        <w:rFonts w:hint="default"/>
      </w:rPr>
    </w:lvl>
    <w:lvl w:ilvl="2">
      <w:start w:val="2"/>
      <w:numFmt w:val="decimal"/>
      <w:lvlText w:val="%1.%2.%3."/>
      <w:lvlJc w:val="left"/>
      <w:pPr>
        <w:ind w:left="2144" w:hanging="720"/>
      </w:pPr>
      <w:rPr>
        <w:rFonts w:hint="default"/>
      </w:rPr>
    </w:lvl>
    <w:lvl w:ilvl="3">
      <w:start w:val="1"/>
      <w:numFmt w:val="decimal"/>
      <w:lvlText w:val="%1.%2.%3.%4."/>
      <w:lvlJc w:val="left"/>
      <w:pPr>
        <w:ind w:left="2856" w:hanging="720"/>
      </w:pPr>
      <w:rPr>
        <w:rFonts w:hint="default"/>
      </w:rPr>
    </w:lvl>
    <w:lvl w:ilvl="4">
      <w:start w:val="1"/>
      <w:numFmt w:val="decimal"/>
      <w:lvlText w:val="%1.%2.%3.%4.%5."/>
      <w:lvlJc w:val="left"/>
      <w:pPr>
        <w:ind w:left="3928" w:hanging="1080"/>
      </w:pPr>
      <w:rPr>
        <w:rFonts w:hint="default"/>
      </w:rPr>
    </w:lvl>
    <w:lvl w:ilvl="5">
      <w:start w:val="1"/>
      <w:numFmt w:val="decimal"/>
      <w:lvlText w:val="%1.%2.%3.%4.%5.%6."/>
      <w:lvlJc w:val="left"/>
      <w:pPr>
        <w:ind w:left="4640" w:hanging="1080"/>
      </w:pPr>
      <w:rPr>
        <w:rFonts w:hint="default"/>
      </w:rPr>
    </w:lvl>
    <w:lvl w:ilvl="6">
      <w:start w:val="1"/>
      <w:numFmt w:val="decimal"/>
      <w:lvlText w:val="%1.%2.%3.%4.%5.%6.%7."/>
      <w:lvlJc w:val="left"/>
      <w:pPr>
        <w:ind w:left="5712" w:hanging="1440"/>
      </w:pPr>
      <w:rPr>
        <w:rFonts w:hint="default"/>
      </w:rPr>
    </w:lvl>
    <w:lvl w:ilvl="7">
      <w:start w:val="1"/>
      <w:numFmt w:val="decimal"/>
      <w:lvlText w:val="%1.%2.%3.%4.%5.%6.%7.%8."/>
      <w:lvlJc w:val="left"/>
      <w:pPr>
        <w:ind w:left="6424" w:hanging="1440"/>
      </w:pPr>
      <w:rPr>
        <w:rFonts w:hint="default"/>
      </w:rPr>
    </w:lvl>
    <w:lvl w:ilvl="8">
      <w:start w:val="1"/>
      <w:numFmt w:val="decimal"/>
      <w:lvlText w:val="%1.%2.%3.%4.%5.%6.%7.%8.%9."/>
      <w:lvlJc w:val="left"/>
      <w:pPr>
        <w:ind w:left="7496" w:hanging="1800"/>
      </w:pPr>
      <w:rPr>
        <w:rFonts w:hint="default"/>
      </w:rPr>
    </w:lvl>
  </w:abstractNum>
  <w:abstractNum w:abstractNumId="77"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75"/>
  </w:num>
  <w:num w:numId="9">
    <w:abstractNumId w:val="25"/>
  </w:num>
  <w:num w:numId="10">
    <w:abstractNumId w:val="50"/>
  </w:num>
  <w:num w:numId="11">
    <w:abstractNumId w:val="68"/>
  </w:num>
  <w:num w:numId="12">
    <w:abstractNumId w:val="52"/>
  </w:num>
  <w:num w:numId="13">
    <w:abstractNumId w:val="71"/>
  </w:num>
  <w:num w:numId="14">
    <w:abstractNumId w:val="77"/>
  </w:num>
  <w:num w:numId="15">
    <w:abstractNumId w:val="49"/>
  </w:num>
  <w:num w:numId="16">
    <w:abstractNumId w:val="51"/>
  </w:num>
  <w:num w:numId="17">
    <w:abstractNumId w:val="47"/>
  </w:num>
  <w:num w:numId="18">
    <w:abstractNumId w:val="43"/>
  </w:num>
  <w:num w:numId="19">
    <w:abstractNumId w:val="45"/>
  </w:num>
  <w:num w:numId="20">
    <w:abstractNumId w:val="67"/>
  </w:num>
  <w:num w:numId="21">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25"/>
  </w:num>
  <w:num w:numId="24">
    <w:abstractNumId w:val="25"/>
  </w:num>
  <w:num w:numId="25">
    <w:abstractNumId w:val="25"/>
  </w:num>
  <w:num w:numId="26">
    <w:abstractNumId w:val="74"/>
  </w:num>
  <w:num w:numId="27">
    <w:abstractNumId w:val="25"/>
  </w:num>
  <w:num w:numId="28">
    <w:abstractNumId w:val="32"/>
  </w:num>
  <w:num w:numId="29">
    <w:abstractNumId w:val="28"/>
  </w:num>
  <w:num w:numId="30">
    <w:abstractNumId w:val="42"/>
  </w:num>
  <w:num w:numId="31">
    <w:abstractNumId w:val="70"/>
  </w:num>
  <w:num w:numId="32">
    <w:abstractNumId w:val="44"/>
  </w:num>
  <w:num w:numId="33">
    <w:abstractNumId w:val="63"/>
  </w:num>
  <w:num w:numId="34">
    <w:abstractNumId w:val="48"/>
  </w:num>
  <w:num w:numId="35">
    <w:abstractNumId w:val="61"/>
  </w:num>
  <w:num w:numId="36">
    <w:abstractNumId w:val="65"/>
  </w:num>
  <w:num w:numId="37">
    <w:abstractNumId w:val="27"/>
  </w:num>
  <w:num w:numId="38">
    <w:abstractNumId w:val="40"/>
  </w:num>
  <w:num w:numId="39">
    <w:abstractNumId w:val="55"/>
  </w:num>
  <w:num w:numId="40">
    <w:abstractNumId w:val="53"/>
  </w:num>
  <w:num w:numId="41">
    <w:abstractNumId w:val="46"/>
  </w:num>
  <w:num w:numId="42">
    <w:abstractNumId w:val="46"/>
    <w:lvlOverride w:ilvl="0">
      <w:startOverride w:val="1"/>
    </w:lvlOverride>
  </w:num>
  <w:num w:numId="43">
    <w:abstractNumId w:val="30"/>
  </w:num>
  <w:num w:numId="44">
    <w:abstractNumId w:val="31"/>
  </w:num>
  <w:num w:numId="4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9"/>
  </w:num>
  <w:num w:numId="50">
    <w:abstractNumId w:val="56"/>
  </w:num>
  <w:num w:numId="51">
    <w:abstractNumId w:val="36"/>
  </w:num>
  <w:num w:numId="52">
    <w:abstractNumId w:val="41"/>
  </w:num>
  <w:num w:numId="53">
    <w:abstractNumId w:val="22"/>
  </w:num>
  <w:num w:numId="54">
    <w:abstractNumId w:val="29"/>
  </w:num>
  <w:num w:numId="55">
    <w:abstractNumId w:val="57"/>
  </w:num>
  <w:num w:numId="56">
    <w:abstractNumId w:val="60"/>
  </w:num>
  <w:num w:numId="57">
    <w:abstractNumId w:val="69"/>
  </w:num>
  <w:num w:numId="58">
    <w:abstractNumId w:val="35"/>
  </w:num>
  <w:num w:numId="59">
    <w:abstractNumId w:val="73"/>
  </w:num>
  <w:num w:numId="60">
    <w:abstractNumId w:val="59"/>
  </w:num>
  <w:num w:numId="61">
    <w:abstractNumId w:val="26"/>
  </w:num>
  <w:num w:numId="62">
    <w:abstractNumId w:val="33"/>
  </w:num>
  <w:num w:numId="63">
    <w:abstractNumId w:val="66"/>
  </w:num>
  <w:num w:numId="64">
    <w:abstractNumId w:val="58"/>
  </w:num>
  <w:num w:numId="65">
    <w:abstractNumId w:val="64"/>
  </w:num>
  <w:num w:numId="66">
    <w:abstractNumId w:val="76"/>
  </w:num>
  <w:num w:numId="67">
    <w:abstractNumId w:val="62"/>
  </w:num>
  <w:num w:numId="68">
    <w:abstractNumId w:val="23"/>
  </w:num>
  <w:num w:numId="69">
    <w:abstractNumId w:val="24"/>
  </w:num>
  <w:num w:numId="70">
    <w:abstractNumId w:val="34"/>
  </w:num>
  <w:num w:numId="71">
    <w:abstractNumId w:val="38"/>
  </w:num>
  <w:num w:numId="72">
    <w:abstractNumId w:val="54"/>
  </w:num>
  <w:num w:numId="73">
    <w:abstractNumId w:val="3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2A10"/>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353"/>
    <w:rsid w:val="000519F8"/>
    <w:rsid w:val="0005366B"/>
    <w:rsid w:val="00054101"/>
    <w:rsid w:val="000557B3"/>
    <w:rsid w:val="00055B47"/>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1C15"/>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3AC2"/>
    <w:rsid w:val="001242D3"/>
    <w:rsid w:val="00125FC5"/>
    <w:rsid w:val="0012610C"/>
    <w:rsid w:val="00126E37"/>
    <w:rsid w:val="00134C04"/>
    <w:rsid w:val="00135273"/>
    <w:rsid w:val="001356F1"/>
    <w:rsid w:val="00136411"/>
    <w:rsid w:val="001366B5"/>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4CEE"/>
    <w:rsid w:val="00265B2B"/>
    <w:rsid w:val="0026763E"/>
    <w:rsid w:val="00267AAB"/>
    <w:rsid w:val="00271102"/>
    <w:rsid w:val="00274113"/>
    <w:rsid w:val="002745CC"/>
    <w:rsid w:val="00274699"/>
    <w:rsid w:val="0027491F"/>
    <w:rsid w:val="0028105B"/>
    <w:rsid w:val="002810F4"/>
    <w:rsid w:val="0028168C"/>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8C"/>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1A8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3FB"/>
    <w:rsid w:val="00324C26"/>
    <w:rsid w:val="00325CC8"/>
    <w:rsid w:val="00326CD3"/>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3C60"/>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5636"/>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94DA1"/>
    <w:rsid w:val="005A0E3B"/>
    <w:rsid w:val="005A2B08"/>
    <w:rsid w:val="005A3290"/>
    <w:rsid w:val="005A3AAB"/>
    <w:rsid w:val="005A41D0"/>
    <w:rsid w:val="005A60F9"/>
    <w:rsid w:val="005A6CE9"/>
    <w:rsid w:val="005B12F9"/>
    <w:rsid w:val="005B1ABA"/>
    <w:rsid w:val="005B32A8"/>
    <w:rsid w:val="005B6216"/>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75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D53"/>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A02"/>
    <w:rsid w:val="00A65B10"/>
    <w:rsid w:val="00A65B59"/>
    <w:rsid w:val="00A67169"/>
    <w:rsid w:val="00A6781A"/>
    <w:rsid w:val="00A7012D"/>
    <w:rsid w:val="00A74F4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74A"/>
    <w:rsid w:val="00CA2CA6"/>
    <w:rsid w:val="00CA4698"/>
    <w:rsid w:val="00CA4F61"/>
    <w:rsid w:val="00CA5148"/>
    <w:rsid w:val="00CA673D"/>
    <w:rsid w:val="00CA68FD"/>
    <w:rsid w:val="00CB0819"/>
    <w:rsid w:val="00CB3BBA"/>
    <w:rsid w:val="00CB4A32"/>
    <w:rsid w:val="00CB5E99"/>
    <w:rsid w:val="00CB6943"/>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1184"/>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58"/>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74A6"/>
    <w:rsid w:val="00E6778E"/>
    <w:rsid w:val="00E67B4B"/>
    <w:rsid w:val="00E67D53"/>
    <w:rsid w:val="00E7210E"/>
    <w:rsid w:val="00E74116"/>
    <w:rsid w:val="00E74B75"/>
    <w:rsid w:val="00E751DF"/>
    <w:rsid w:val="00E7587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67F0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0B7"/>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88DABA44-35BA-4744-844E-77C7C404A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4179B"/>
    <w:pPr>
      <w:suppressAutoHyphens/>
    </w:pPr>
    <w:rPr>
      <w:sz w:val="24"/>
      <w:szCs w:val="24"/>
      <w:lang w:eastAsia="ar-SA"/>
    </w:rPr>
  </w:style>
  <w:style w:type="paragraph" w:styleId="1">
    <w:name w:val="heading 1"/>
    <w:aliases w:val="Гоник_Заголовок 1"/>
    <w:basedOn w:val="a1"/>
    <w:next w:val="a1"/>
    <w:uiPriority w:val="9"/>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uiPriority w:val="9"/>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1"/>
    <w:next w:val="a1"/>
    <w:uiPriority w:val="9"/>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7"/>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uiPriority w:val="9"/>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rsid w:val="00F76448"/>
    <w:rPr>
      <w:vertAlign w:val="superscript"/>
    </w:rPr>
  </w:style>
  <w:style w:type="paragraph" w:customStyle="1" w:styleId="16">
    <w:name w:val="Заголовок1"/>
    <w:basedOn w:val="a1"/>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7"/>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8">
    <w:name w:val="Название1"/>
    <w:basedOn w:val="a1"/>
    <w:rsid w:val="00F76448"/>
    <w:pPr>
      <w:suppressLineNumbers/>
      <w:spacing w:before="120" w:after="120"/>
    </w:pPr>
    <w:rPr>
      <w:rFonts w:cs="Mangal"/>
      <w:i/>
      <w:iCs/>
    </w:rPr>
  </w:style>
  <w:style w:type="paragraph" w:customStyle="1" w:styleId="19">
    <w:name w:val="Указатель1"/>
    <w:basedOn w:val="a1"/>
    <w:rsid w:val="00F76448"/>
    <w:pPr>
      <w:suppressLineNumbers/>
    </w:pPr>
    <w:rPr>
      <w:rFonts w:cs="Mangal"/>
    </w:rPr>
  </w:style>
  <w:style w:type="paragraph" w:customStyle="1" w:styleId="1a">
    <w:name w:val="Обычный1"/>
    <w:link w:val="CharChar"/>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c">
    <w:name w:val="header"/>
    <w:basedOn w:val="a1"/>
    <w:link w:val="1c"/>
    <w:uiPriority w:val="99"/>
    <w:rsid w:val="00F76448"/>
  </w:style>
  <w:style w:type="paragraph" w:styleId="afd">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e">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
    <w:name w:val="footnote text"/>
    <w:basedOn w:val="a1"/>
    <w:rsid w:val="00F76448"/>
    <w:pPr>
      <w:widowControl w:val="0"/>
      <w:autoSpaceDE w:val="0"/>
    </w:pPr>
    <w:rPr>
      <w:sz w:val="20"/>
      <w:szCs w:val="20"/>
    </w:rPr>
  </w:style>
  <w:style w:type="paragraph" w:customStyle="1" w:styleId="aff0">
    <w:name w:val="Статья"/>
    <w:basedOn w:val="afa"/>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1">
    <w:name w:val="Title"/>
    <w:basedOn w:val="a1"/>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1"/>
    <w:next w:val="afa"/>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1"/>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1"/>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1"/>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8">
    <w:name w:val="Таблица шапка"/>
    <w:basedOn w:val="a1"/>
    <w:rsid w:val="00F76448"/>
    <w:pPr>
      <w:keepNext/>
      <w:spacing w:before="40" w:after="40"/>
      <w:ind w:left="57" w:right="57"/>
    </w:pPr>
    <w:rPr>
      <w:sz w:val="22"/>
      <w:szCs w:val="20"/>
    </w:rPr>
  </w:style>
  <w:style w:type="paragraph" w:customStyle="1" w:styleId="aff9">
    <w:name w:val="Таблица текст"/>
    <w:basedOn w:val="a1"/>
    <w:rsid w:val="00F76448"/>
    <w:pPr>
      <w:spacing w:before="40" w:after="40"/>
      <w:ind w:left="57" w:right="57"/>
    </w:pPr>
    <w:rPr>
      <w:szCs w:val="20"/>
    </w:rPr>
  </w:style>
  <w:style w:type="paragraph" w:customStyle="1" w:styleId="1f2">
    <w:name w:val="Название объекта1"/>
    <w:basedOn w:val="a1"/>
    <w:next w:val="a1"/>
    <w:rsid w:val="00F76448"/>
    <w:pPr>
      <w:ind w:left="-1797"/>
      <w:jc w:val="right"/>
    </w:pPr>
    <w:rPr>
      <w:szCs w:val="20"/>
    </w:rPr>
  </w:style>
  <w:style w:type="paragraph" w:customStyle="1" w:styleId="1f3">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1"/>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1"/>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1"/>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2"/>
    <w:unhideWhenUsed/>
    <w:rsid w:val="009C211A"/>
    <w:rPr>
      <w:sz w:val="16"/>
      <w:szCs w:val="16"/>
    </w:rPr>
  </w:style>
  <w:style w:type="paragraph" w:styleId="afff1">
    <w:name w:val="annotation text"/>
    <w:basedOn w:val="a1"/>
    <w:link w:val="1f7"/>
    <w:semiHidden/>
    <w:unhideWhenUsed/>
    <w:rsid w:val="009C211A"/>
    <w:rPr>
      <w:sz w:val="20"/>
      <w:szCs w:val="20"/>
    </w:rPr>
  </w:style>
  <w:style w:type="character" w:customStyle="1" w:styleId="1f7">
    <w:name w:val="Текст примечания Знак1"/>
    <w:basedOn w:val="a2"/>
    <w:link w:val="afff1"/>
    <w:semiHidden/>
    <w:rsid w:val="009C211A"/>
    <w:rPr>
      <w:lang w:eastAsia="ar-SA"/>
    </w:rPr>
  </w:style>
  <w:style w:type="table" w:styleId="afff2">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1"/>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a"/>
    <w:uiPriority w:val="99"/>
    <w:locked/>
    <w:rsid w:val="004314C8"/>
    <w:rPr>
      <w:rFonts w:eastAsia="MS Mincho"/>
      <w:sz w:val="26"/>
      <w:szCs w:val="24"/>
      <w:lang w:eastAsia="ar-SA"/>
    </w:rPr>
  </w:style>
  <w:style w:type="character" w:styleId="afff4">
    <w:name w:val="Strong"/>
    <w:basedOn w:val="a2"/>
    <w:uiPriority w:val="22"/>
    <w:qFormat/>
    <w:rsid w:val="00AE660B"/>
    <w:rPr>
      <w:b/>
      <w:bCs/>
    </w:rPr>
  </w:style>
  <w:style w:type="character" w:customStyle="1" w:styleId="apple-converted-space">
    <w:name w:val="apple-converted-space"/>
    <w:basedOn w:val="a2"/>
    <w:rsid w:val="007A38EF"/>
  </w:style>
  <w:style w:type="character" w:customStyle="1" w:styleId="20">
    <w:name w:val="Заголовок 2 Знак"/>
    <w:aliases w:val="Гоник_Заголовок 2 Знак,h2 Знак,H2 Знак"/>
    <w:basedOn w:val="a2"/>
    <w:link w:val="2"/>
    <w:uiPriority w:val="9"/>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2"/>
    <w:link w:val="afc"/>
    <w:uiPriority w:val="99"/>
    <w:rsid w:val="00D83DFB"/>
    <w:rPr>
      <w:sz w:val="24"/>
      <w:szCs w:val="24"/>
      <w:lang w:eastAsia="ar-SA"/>
    </w:rPr>
  </w:style>
  <w:style w:type="character" w:customStyle="1" w:styleId="1d">
    <w:name w:val="Нижний колонтитул Знак1"/>
    <w:basedOn w:val="a2"/>
    <w:link w:val="afe"/>
    <w:rsid w:val="00D83DFB"/>
    <w:rPr>
      <w:rFonts w:eastAsia="MS Mincho"/>
      <w:spacing w:val="-2"/>
      <w:sz w:val="24"/>
      <w:szCs w:val="24"/>
      <w:lang w:eastAsia="ar-SA"/>
    </w:rPr>
  </w:style>
  <w:style w:type="paragraph" w:customStyle="1" w:styleId="a0">
    <w:name w:val="обзац с номером"/>
    <w:basedOn w:val="aff7"/>
    <w:qFormat/>
    <w:rsid w:val="00264CEE"/>
    <w:pPr>
      <w:widowControl w:val="0"/>
      <w:numPr>
        <w:ilvl w:val="2"/>
        <w:numId w:val="52"/>
      </w:numPr>
      <w:tabs>
        <w:tab w:val="left" w:pos="285"/>
        <w:tab w:val="num" w:pos="360"/>
        <w:tab w:val="left" w:pos="1134"/>
        <w:tab w:val="left" w:pos="2552"/>
      </w:tabs>
      <w:suppressAutoHyphens w:val="0"/>
      <w:ind w:left="0" w:firstLine="567"/>
      <w:contextualSpacing/>
      <w:jc w:val="both"/>
    </w:pPr>
    <w:rPr>
      <w:color w:val="000000"/>
      <w:sz w:val="28"/>
      <w:szCs w:val="28"/>
      <w:lang w:eastAsia="ru-RU"/>
    </w:rPr>
  </w:style>
  <w:style w:type="paragraph" w:customStyle="1" w:styleId="50">
    <w:name w:val="Стиль5"/>
    <w:basedOn w:val="a1"/>
    <w:link w:val="51"/>
    <w:qFormat/>
    <w:rsid w:val="00264CEE"/>
    <w:pPr>
      <w:tabs>
        <w:tab w:val="num" w:pos="1418"/>
      </w:tabs>
      <w:ind w:firstLine="709"/>
      <w:jc w:val="both"/>
    </w:pPr>
    <w:rPr>
      <w:sz w:val="28"/>
      <w:szCs w:val="28"/>
    </w:rPr>
  </w:style>
  <w:style w:type="character" w:customStyle="1" w:styleId="51">
    <w:name w:val="Стиль5 Знак"/>
    <w:basedOn w:val="a2"/>
    <w:link w:val="50"/>
    <w:rsid w:val="00264CEE"/>
    <w:rPr>
      <w:sz w:val="28"/>
      <w:szCs w:val="28"/>
      <w:lang w:eastAsia="ar-SA"/>
    </w:rPr>
  </w:style>
  <w:style w:type="paragraph" w:customStyle="1" w:styleId="a">
    <w:name w:val="Пункт"/>
    <w:basedOn w:val="aff7"/>
    <w:link w:val="afff5"/>
    <w:qFormat/>
    <w:rsid w:val="00264CEE"/>
    <w:pPr>
      <w:widowControl w:val="0"/>
      <w:numPr>
        <w:numId w:val="54"/>
      </w:numPr>
      <w:tabs>
        <w:tab w:val="left" w:pos="1418"/>
      </w:tabs>
      <w:suppressAutoHyphens w:val="0"/>
      <w:autoSpaceDE w:val="0"/>
      <w:autoSpaceDN w:val="0"/>
      <w:adjustRightInd w:val="0"/>
      <w:ind w:left="1785"/>
      <w:contextualSpacing/>
      <w:jc w:val="both"/>
    </w:pPr>
    <w:rPr>
      <w:rFonts w:eastAsia="MS Mincho"/>
      <w:lang w:val="en-US" w:eastAsia="en-US"/>
    </w:rPr>
  </w:style>
  <w:style w:type="character" w:customStyle="1" w:styleId="afff5">
    <w:name w:val="Пункт Знак"/>
    <w:link w:val="a"/>
    <w:rsid w:val="00264CEE"/>
    <w:rPr>
      <w:rFonts w:eastAsia="MS Mincho"/>
      <w:sz w:val="24"/>
      <w:szCs w:val="24"/>
      <w:lang w:val="en-US" w:eastAsia="en-US"/>
    </w:rPr>
  </w:style>
  <w:style w:type="character" w:customStyle="1" w:styleId="afff6">
    <w:name w:val="Основной текст_"/>
    <w:link w:val="1f8"/>
    <w:locked/>
    <w:rsid w:val="00264CEE"/>
    <w:rPr>
      <w:rFonts w:ascii="Arial" w:hAnsi="Arial"/>
      <w:sz w:val="23"/>
      <w:szCs w:val="23"/>
      <w:shd w:val="clear" w:color="auto" w:fill="FFFFFF"/>
    </w:rPr>
  </w:style>
  <w:style w:type="paragraph" w:customStyle="1" w:styleId="1f8">
    <w:name w:val="Основной текст1"/>
    <w:basedOn w:val="a1"/>
    <w:link w:val="afff6"/>
    <w:rsid w:val="00264CEE"/>
    <w:pPr>
      <w:shd w:val="clear" w:color="auto" w:fill="FFFFFF"/>
      <w:suppressAutoHyphens w:val="0"/>
      <w:spacing w:before="480" w:after="300" w:line="240" w:lineRule="atLeast"/>
      <w:jc w:val="both"/>
    </w:pPr>
    <w:rPr>
      <w:rFonts w:ascii="Arial" w:hAnsi="Arial"/>
      <w:sz w:val="23"/>
      <w:szCs w:val="23"/>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trcont@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340B1D-F90C-4523-8BF2-EFABE411F53B}">
  <ds:schemaRefs>
    <ds:schemaRef ds:uri="http://schemas.openxmlformats.org/officeDocument/2006/bibliography"/>
  </ds:schemaRefs>
</ds:datastoreItem>
</file>

<file path=customXml/itemProps4.xml><?xml version="1.0" encoding="utf-8"?>
<ds:datastoreItem xmlns:ds="http://schemas.openxmlformats.org/officeDocument/2006/customXml" ds:itemID="{0DF2D2FA-812D-4276-ABA7-6C1C8F1056CD}">
  <ds:schemaRefs>
    <ds:schemaRef ds:uri="http://schemas.openxmlformats.org/officeDocument/2006/bibliography"/>
  </ds:schemaRefs>
</ds:datastoreItem>
</file>

<file path=customXml/itemProps5.xml><?xml version="1.0" encoding="utf-8"?>
<ds:datastoreItem xmlns:ds="http://schemas.openxmlformats.org/officeDocument/2006/customXml" ds:itemID="{185BD714-E572-42DF-9C25-828CA95E017E}">
  <ds:schemaRefs>
    <ds:schemaRef ds:uri="http://schemas.openxmlformats.org/officeDocument/2006/bibliography"/>
  </ds:schemaRefs>
</ds:datastoreItem>
</file>

<file path=customXml/itemProps6.xml><?xml version="1.0" encoding="utf-8"?>
<ds:datastoreItem xmlns:ds="http://schemas.openxmlformats.org/officeDocument/2006/customXml" ds:itemID="{ADB7A4B0-3334-4DB5-ACD8-016B7C6062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60</Pages>
  <Words>20631</Words>
  <Characters>117601</Characters>
  <Application>Microsoft Office Word</Application>
  <DocSecurity>0</DocSecurity>
  <Lines>980</Lines>
  <Paragraphs>275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137957</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Бельчич Сергей Игоревич</cp:lastModifiedBy>
  <cp:revision>9</cp:revision>
  <cp:lastPrinted>2014-09-23T06:50:00Z</cp:lastPrinted>
  <dcterms:created xsi:type="dcterms:W3CDTF">2020-05-21T05:52:00Z</dcterms:created>
  <dcterms:modified xsi:type="dcterms:W3CDTF">2020-05-25T08:18:00Z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