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xml:space="preserve">» на </w:t>
      </w:r>
      <w:r w:rsidR="00F403D0">
        <w:rPr>
          <w:b/>
        </w:rPr>
        <w:t>Приволжской</w:t>
      </w:r>
      <w:r w:rsidR="00222518">
        <w:rPr>
          <w:b/>
        </w:rPr>
        <w:t xml:space="preserve">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F403D0">
        <w:rPr>
          <w:b/>
        </w:rPr>
        <w:t>Б</w:t>
      </w:r>
      <w:r w:rsidR="000D08D6">
        <w:rPr>
          <w:b/>
        </w:rPr>
        <w:t>.</w:t>
      </w:r>
      <w:r w:rsidR="00F403D0">
        <w:rPr>
          <w:b/>
        </w:rPr>
        <w:t>Б</w:t>
      </w:r>
      <w:r w:rsidR="000D08D6">
        <w:rPr>
          <w:b/>
        </w:rPr>
        <w:t xml:space="preserve">. </w:t>
      </w:r>
      <w:r w:rsidR="00F403D0">
        <w:rPr>
          <w:b/>
        </w:rPr>
        <w:t>Борисов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F403D0">
        <w:rPr>
          <w:b/>
        </w:rPr>
        <w:t>18</w:t>
      </w:r>
      <w:r w:rsidR="004948D5" w:rsidRPr="004948D5">
        <w:rPr>
          <w:b/>
        </w:rPr>
        <w:t>»</w:t>
      </w:r>
      <w:r w:rsidR="00FE063A">
        <w:rPr>
          <w:b/>
        </w:rPr>
        <w:t xml:space="preserve"> </w:t>
      </w:r>
      <w:r w:rsidR="00F403D0">
        <w:rPr>
          <w:b/>
        </w:rPr>
        <w:t>июня</w:t>
      </w:r>
      <w:r w:rsidR="005D257E">
        <w:rPr>
          <w:b/>
        </w:rPr>
        <w:t xml:space="preserve"> </w:t>
      </w:r>
      <w:r w:rsidR="00AC7FDD">
        <w:rPr>
          <w:b/>
        </w:rPr>
        <w:t>2020</w:t>
      </w:r>
      <w:r w:rsidR="004948D5" w:rsidRPr="004948D5">
        <w:rPr>
          <w:b/>
        </w:rPr>
        <w:t xml:space="preserve"> г. </w:t>
      </w:r>
    </w:p>
    <w:p w:rsidR="004948D5" w:rsidRDefault="004948D5" w:rsidP="004948D5"/>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EB2080" w:rsidRPr="00AC7FDD" w:rsidRDefault="006651BA" w:rsidP="00404139">
      <w:pPr>
        <w:pStyle w:val="11"/>
        <w:suppressAutoHyphens/>
        <w:ind w:firstLine="0"/>
        <w:jc w:val="center"/>
        <w:rPr>
          <w:b/>
        </w:rPr>
      </w:pPr>
      <w:proofErr w:type="gramStart"/>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F403D0">
        <w:rPr>
          <w:b/>
          <w:snapToGrid w:val="0"/>
          <w:color w:val="000000" w:themeColor="text1"/>
          <w:szCs w:val="28"/>
        </w:rPr>
        <w:t>Приволжской</w:t>
      </w:r>
      <w:r w:rsidR="00860811" w:rsidRPr="00C40DF6">
        <w:rPr>
          <w:b/>
          <w:snapToGrid w:val="0"/>
          <w:color w:val="000000" w:themeColor="text1"/>
          <w:szCs w:val="28"/>
        </w:rPr>
        <w:t xml:space="preserve"> железной дороге информирует </w:t>
      </w:r>
      <w:r w:rsidR="007B15BE" w:rsidRPr="001A58AB">
        <w:rPr>
          <w:b/>
          <w:snapToGrid w:val="0"/>
          <w:color w:val="000000" w:themeColor="text1"/>
          <w:szCs w:val="28"/>
        </w:rPr>
        <w:t xml:space="preserve">о внесении изменений в конкурсную документацию закупки </w:t>
      </w:r>
      <w:r w:rsidR="007B15BE">
        <w:rPr>
          <w:b/>
          <w:snapToGrid w:val="0"/>
          <w:color w:val="000000" w:themeColor="text1"/>
          <w:szCs w:val="28"/>
        </w:rPr>
        <w:t xml:space="preserve"> способом </w:t>
      </w:r>
      <w:r w:rsidR="00AC7FDD" w:rsidRPr="00AC7FDD">
        <w:rPr>
          <w:b/>
        </w:rPr>
        <w:t>размещения оферты № РО</w:t>
      </w:r>
      <w:r w:rsidR="00F403D0">
        <w:rPr>
          <w:b/>
        </w:rPr>
        <w:t>э</w:t>
      </w:r>
      <w:r w:rsidR="00AC7FDD" w:rsidRPr="00AC7FDD">
        <w:rPr>
          <w:b/>
        </w:rPr>
        <w:t>-НКП</w:t>
      </w:r>
      <w:r w:rsidR="00F403D0">
        <w:rPr>
          <w:b/>
        </w:rPr>
        <w:t>ПРИВ</w:t>
      </w:r>
      <w:r w:rsidR="00AC7FDD" w:rsidRPr="00AC7FDD">
        <w:rPr>
          <w:b/>
        </w:rPr>
        <w:t>-</w:t>
      </w:r>
      <w:r w:rsidR="00F403D0">
        <w:rPr>
          <w:b/>
        </w:rPr>
        <w:t>20</w:t>
      </w:r>
      <w:r w:rsidR="00AC7FDD" w:rsidRPr="00AC7FDD">
        <w:rPr>
          <w:b/>
        </w:rPr>
        <w:t>-00</w:t>
      </w:r>
      <w:r w:rsidR="00F403D0">
        <w:rPr>
          <w:b/>
        </w:rPr>
        <w:t>04</w:t>
      </w:r>
      <w:r w:rsidR="00AC7FDD" w:rsidRPr="00AC7FDD">
        <w:rPr>
          <w:b/>
        </w:rPr>
        <w:t xml:space="preserve"> по предмету закупки </w:t>
      </w:r>
      <w:r w:rsidR="00F403D0" w:rsidRPr="003370FA">
        <w:rPr>
          <w:b/>
        </w:rPr>
        <w:t xml:space="preserve">"Выполнение на Приволжской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F403D0" w:rsidRPr="003370FA">
        <w:rPr>
          <w:b/>
        </w:rPr>
        <w:t>ремонтопригодных</w:t>
      </w:r>
      <w:proofErr w:type="spellEnd"/>
      <w:r w:rsidR="00F403D0" w:rsidRPr="003370FA">
        <w:rPr>
          <w:b/>
        </w:rPr>
        <w:t xml:space="preserve"> деталей к местам ремонта вагонов." (далее – Размещение оферты).</w:t>
      </w:r>
      <w:proofErr w:type="gramEnd"/>
    </w:p>
    <w:p w:rsidR="00EB2080" w:rsidRDefault="00EB2080" w:rsidP="00C40DF6">
      <w:pPr>
        <w:pStyle w:val="11"/>
        <w:suppressAutoHyphens/>
        <w:ind w:firstLine="0"/>
        <w:jc w:val="center"/>
        <w:rPr>
          <w:b/>
        </w:rPr>
      </w:pPr>
    </w:p>
    <w:p w:rsidR="00F403D0" w:rsidRPr="00E34737" w:rsidRDefault="000306F0" w:rsidP="00F403D0">
      <w:pPr>
        <w:jc w:val="both"/>
        <w:rPr>
          <w:bCs/>
          <w:snapToGrid/>
          <w:szCs w:val="28"/>
        </w:rPr>
      </w:pPr>
      <w:r w:rsidRPr="001C5BDE">
        <w:rPr>
          <w:b/>
        </w:rPr>
        <w:t>1.</w:t>
      </w:r>
      <w:r>
        <w:t xml:space="preserve"> </w:t>
      </w:r>
      <w:r w:rsidR="00F403D0" w:rsidRPr="004D3611">
        <w:rPr>
          <w:bCs/>
          <w:snapToGrid/>
          <w:szCs w:val="28"/>
        </w:rPr>
        <w:t xml:space="preserve"> </w:t>
      </w:r>
      <w:r w:rsidR="002E385C">
        <w:rPr>
          <w:bCs/>
          <w:snapToGrid/>
          <w:szCs w:val="28"/>
        </w:rPr>
        <w:t>П</w:t>
      </w:r>
      <w:r w:rsidR="00F403D0">
        <w:rPr>
          <w:bCs/>
          <w:snapToGrid/>
          <w:szCs w:val="28"/>
        </w:rPr>
        <w:t xml:space="preserve">одпункт 1.3 </w:t>
      </w:r>
      <w:r w:rsidR="00F403D0" w:rsidRPr="00E34737">
        <w:rPr>
          <w:bCs/>
          <w:snapToGrid/>
          <w:szCs w:val="28"/>
        </w:rPr>
        <w:t>пункт</w:t>
      </w:r>
      <w:r w:rsidR="00F403D0">
        <w:rPr>
          <w:bCs/>
          <w:snapToGrid/>
          <w:szCs w:val="28"/>
        </w:rPr>
        <w:t>а</w:t>
      </w:r>
      <w:r w:rsidR="00F403D0" w:rsidRPr="00E34737">
        <w:rPr>
          <w:bCs/>
          <w:snapToGrid/>
          <w:szCs w:val="28"/>
        </w:rPr>
        <w:t xml:space="preserve"> </w:t>
      </w:r>
      <w:r w:rsidR="00F403D0">
        <w:rPr>
          <w:bCs/>
          <w:snapToGrid/>
          <w:szCs w:val="28"/>
        </w:rPr>
        <w:t xml:space="preserve">17 </w:t>
      </w:r>
      <w:r w:rsidR="00F403D0" w:rsidRPr="00E34737">
        <w:rPr>
          <w:bCs/>
          <w:snapToGrid/>
          <w:szCs w:val="28"/>
        </w:rPr>
        <w:t xml:space="preserve">Раздела 5 «Информационная карта» </w:t>
      </w:r>
      <w:r w:rsidR="002E385C" w:rsidRPr="00E34737">
        <w:rPr>
          <w:bCs/>
          <w:snapToGrid/>
          <w:szCs w:val="28"/>
        </w:rPr>
        <w:t>документации</w:t>
      </w:r>
      <w:r w:rsidR="002E385C">
        <w:rPr>
          <w:bCs/>
          <w:snapToGrid/>
          <w:szCs w:val="28"/>
        </w:rPr>
        <w:t xml:space="preserve"> о закупке</w:t>
      </w:r>
      <w:r w:rsidR="002E385C" w:rsidRPr="00E34737">
        <w:rPr>
          <w:bCs/>
          <w:snapToGrid/>
          <w:szCs w:val="28"/>
        </w:rPr>
        <w:t xml:space="preserve"> </w:t>
      </w:r>
      <w:r w:rsidR="00F403D0">
        <w:rPr>
          <w:bCs/>
          <w:snapToGrid/>
          <w:szCs w:val="28"/>
        </w:rPr>
        <w:t>и</w:t>
      </w:r>
      <w:r w:rsidR="00F403D0" w:rsidRPr="00E34737">
        <w:rPr>
          <w:bCs/>
          <w:snapToGrid/>
          <w:szCs w:val="28"/>
        </w:rPr>
        <w:t>зложить в следующей редакции:</w:t>
      </w:r>
    </w:p>
    <w:p w:rsidR="00F403D0" w:rsidRPr="00E34737" w:rsidRDefault="00F403D0" w:rsidP="00F403D0">
      <w:pPr>
        <w:jc w:val="both"/>
        <w:rPr>
          <w:bCs/>
          <w:snapToGrid/>
          <w:sz w:val="16"/>
          <w:szCs w:val="16"/>
          <w:highlight w:val="yell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F403D0" w:rsidRPr="00B71A7E" w:rsidTr="00ED4220">
        <w:tc>
          <w:tcPr>
            <w:tcW w:w="547" w:type="dxa"/>
          </w:tcPr>
          <w:p w:rsidR="00F403D0" w:rsidRPr="00B71A7E" w:rsidRDefault="00F403D0" w:rsidP="00ED4220">
            <w:pPr>
              <w:tabs>
                <w:tab w:val="clear" w:pos="709"/>
              </w:tabs>
              <w:suppressAutoHyphens/>
              <w:ind w:firstLine="0"/>
              <w:jc w:val="both"/>
              <w:rPr>
                <w:rFonts w:eastAsia="Arial"/>
                <w:b/>
                <w:snapToGrid/>
                <w:sz w:val="24"/>
                <w:szCs w:val="24"/>
                <w:lang w:eastAsia="ar-SA"/>
              </w:rPr>
            </w:pPr>
            <w:r>
              <w:rPr>
                <w:rFonts w:eastAsia="Arial"/>
                <w:b/>
                <w:snapToGrid/>
                <w:sz w:val="24"/>
                <w:szCs w:val="24"/>
                <w:lang w:eastAsia="ar-SA"/>
              </w:rPr>
              <w:t>17</w:t>
            </w:r>
            <w:r w:rsidRPr="00B71A7E">
              <w:rPr>
                <w:rFonts w:eastAsia="Arial"/>
                <w:b/>
                <w:snapToGrid/>
                <w:sz w:val="24"/>
                <w:szCs w:val="24"/>
                <w:lang w:eastAsia="ar-SA"/>
              </w:rPr>
              <w:t>.</w:t>
            </w:r>
          </w:p>
        </w:tc>
        <w:tc>
          <w:tcPr>
            <w:tcW w:w="2147" w:type="dxa"/>
          </w:tcPr>
          <w:p w:rsidR="00F403D0" w:rsidRPr="00957937" w:rsidRDefault="00F403D0" w:rsidP="00ED4220">
            <w:pPr>
              <w:tabs>
                <w:tab w:val="clear" w:pos="709"/>
              </w:tabs>
              <w:suppressAutoHyphens/>
              <w:autoSpaceDE w:val="0"/>
              <w:ind w:firstLine="0"/>
              <w:rPr>
                <w:rFonts w:eastAsia="Arial"/>
                <w:b/>
                <w:snapToGrid/>
                <w:sz w:val="24"/>
                <w:szCs w:val="24"/>
                <w:lang w:eastAsia="ar-SA"/>
              </w:rPr>
            </w:pPr>
            <w:r w:rsidRPr="00957937">
              <w:rPr>
                <w:b/>
                <w:sz w:val="24"/>
                <w:szCs w:val="24"/>
              </w:rPr>
              <w:t>Требования, предъявляемые к претендентам и Заявке на участие в процедуре Размещения оферты</w:t>
            </w:r>
          </w:p>
        </w:tc>
        <w:tc>
          <w:tcPr>
            <w:tcW w:w="6945" w:type="dxa"/>
          </w:tcPr>
          <w:p w:rsidR="00F403D0" w:rsidRPr="00F932C7" w:rsidRDefault="00F403D0" w:rsidP="00F403D0">
            <w:pPr>
              <w:pStyle w:val="a5"/>
              <w:numPr>
                <w:ilvl w:val="1"/>
                <w:numId w:val="66"/>
              </w:numPr>
              <w:jc w:val="both"/>
            </w:pPr>
            <w:proofErr w:type="gramStart"/>
            <w:r w:rsidRPr="00F932C7">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Pr="004A09BA">
              <w:t>аналогичному предмету процедуры Размещения оферты (</w:t>
            </w:r>
            <w:r w:rsidRPr="009378A0">
              <w:t>работ</w:t>
            </w:r>
            <w:r>
              <w:t>ы</w:t>
            </w:r>
            <w:r w:rsidRPr="009378A0">
              <w:t xml:space="preserve"> по разделке вагонов с истекшим сроком эксплуатации, хранение образованного лома и развоз образовавшихся в процессе разделки </w:t>
            </w:r>
            <w:proofErr w:type="spellStart"/>
            <w:r w:rsidRPr="009378A0">
              <w:t>ремонтопригодных</w:t>
            </w:r>
            <w:proofErr w:type="spellEnd"/>
            <w:r w:rsidRPr="009378A0">
              <w:t xml:space="preserve"> деталей к местам ремонта</w:t>
            </w:r>
            <w:proofErr w:type="gramEnd"/>
            <w:r w:rsidRPr="009378A0">
              <w:t xml:space="preserve"> вагонов</w:t>
            </w:r>
            <w:r w:rsidRPr="004A09BA">
              <w:t>)</w:t>
            </w:r>
            <w:r>
              <w:t>,</w:t>
            </w:r>
            <w:r w:rsidRPr="00F932C7">
              <w:t xml:space="preserve"> с суммарной стоимостью договор</w:t>
            </w:r>
            <w:proofErr w:type="gramStart"/>
            <w:r w:rsidRPr="00F932C7">
              <w:t>а(</w:t>
            </w:r>
            <w:proofErr w:type="gramEnd"/>
            <w:r w:rsidRPr="00F932C7">
              <w:t>-</w:t>
            </w:r>
            <w:proofErr w:type="spellStart"/>
            <w:r w:rsidRPr="00F932C7">
              <w:t>ов</w:t>
            </w:r>
            <w:proofErr w:type="spellEnd"/>
            <w:r w:rsidRPr="00F932C7">
              <w:t xml:space="preserve">) не менее </w:t>
            </w:r>
            <w:r>
              <w:t>20</w:t>
            </w:r>
            <w:r w:rsidRPr="00F932C7">
              <w:t xml:space="preserve"> % от начальной (максимальной) цены договора/цены лота;</w:t>
            </w:r>
          </w:p>
          <w:p w:rsidR="00F403D0" w:rsidRPr="00B71A7E" w:rsidRDefault="00F403D0" w:rsidP="00ED4220">
            <w:pPr>
              <w:tabs>
                <w:tab w:val="clear" w:pos="709"/>
              </w:tabs>
              <w:suppressAutoHyphens/>
              <w:ind w:firstLine="0"/>
              <w:jc w:val="both"/>
              <w:rPr>
                <w:rFonts w:eastAsia="Arial"/>
                <w:b/>
                <w:snapToGrid/>
                <w:sz w:val="24"/>
                <w:szCs w:val="24"/>
                <w:lang w:eastAsia="ar-SA"/>
              </w:rPr>
            </w:pPr>
          </w:p>
        </w:tc>
      </w:tr>
    </w:tbl>
    <w:p w:rsidR="006F4CF1" w:rsidRDefault="006F4CF1" w:rsidP="00F403D0">
      <w:pPr>
        <w:shd w:val="clear" w:color="auto" w:fill="FFFFFF"/>
        <w:jc w:val="both"/>
        <w:rPr>
          <w:szCs w:val="28"/>
        </w:rPr>
      </w:pPr>
    </w:p>
    <w:p w:rsidR="006F4CF1" w:rsidRDefault="006F4CF1" w:rsidP="00221779">
      <w:pPr>
        <w:shd w:val="clear" w:color="auto" w:fill="FFFFFF"/>
        <w:jc w:val="both"/>
        <w:rPr>
          <w:b/>
          <w:szCs w:val="28"/>
        </w:rPr>
      </w:pPr>
      <w:r w:rsidRPr="006F4CF1">
        <w:rPr>
          <w:b/>
          <w:szCs w:val="28"/>
        </w:rPr>
        <w:t>2.</w:t>
      </w:r>
      <w:r>
        <w:rPr>
          <w:szCs w:val="28"/>
        </w:rPr>
        <w:t xml:space="preserve"> В п.1</w:t>
      </w:r>
      <w:r w:rsidR="002E385C">
        <w:rPr>
          <w:szCs w:val="28"/>
        </w:rPr>
        <w:t>4</w:t>
      </w:r>
      <w:r>
        <w:rPr>
          <w:szCs w:val="28"/>
        </w:rPr>
        <w:t xml:space="preserve"> раздела 5 «Информационная карта» документации о закупке </w:t>
      </w:r>
      <w:r w:rsidRPr="006F4CF1">
        <w:rPr>
          <w:b/>
          <w:szCs w:val="28"/>
        </w:rPr>
        <w:t>вместо текста:</w:t>
      </w:r>
      <w:r>
        <w:rPr>
          <w:szCs w:val="28"/>
        </w:rPr>
        <w:t xml:space="preserve"> </w:t>
      </w:r>
      <w:r w:rsidR="002E385C">
        <w:rPr>
          <w:szCs w:val="28"/>
        </w:rPr>
        <w:t>«</w:t>
      </w:r>
      <w:r w:rsidR="002E385C" w:rsidRPr="002E385C">
        <w:rPr>
          <w:bCs/>
        </w:rPr>
        <w:t xml:space="preserve">Место </w:t>
      </w:r>
      <w:r w:rsidR="002E385C" w:rsidRPr="002E385C">
        <w:t>поставки товаров, выполнения работ, оказания услуг и т.д.:</w:t>
      </w:r>
      <w:r w:rsidR="002E385C">
        <w:rPr>
          <w:b/>
        </w:rPr>
        <w:t xml:space="preserve"> </w:t>
      </w:r>
      <w:r w:rsidR="002E385C" w:rsidRPr="00126FD4">
        <w:t>Саратовская область</w:t>
      </w:r>
      <w:r w:rsidR="002E385C">
        <w:t>»</w:t>
      </w:r>
    </w:p>
    <w:p w:rsidR="00221779" w:rsidRDefault="006F4CF1" w:rsidP="00221779">
      <w:pPr>
        <w:shd w:val="clear" w:color="auto" w:fill="FFFFFF"/>
        <w:jc w:val="both"/>
        <w:rPr>
          <w:b/>
          <w:szCs w:val="28"/>
        </w:rPr>
      </w:pPr>
      <w:r>
        <w:rPr>
          <w:b/>
          <w:szCs w:val="28"/>
        </w:rPr>
        <w:t>указать:</w:t>
      </w:r>
    </w:p>
    <w:p w:rsidR="006F4CF1" w:rsidRDefault="006F4CF1" w:rsidP="00221779">
      <w:pPr>
        <w:shd w:val="clear" w:color="auto" w:fill="FFFFFF"/>
        <w:jc w:val="both"/>
      </w:pPr>
      <w:r>
        <w:rPr>
          <w:szCs w:val="28"/>
        </w:rPr>
        <w:t>«</w:t>
      </w:r>
      <w:r w:rsidRPr="002E385C">
        <w:rPr>
          <w:bCs/>
        </w:rPr>
        <w:t xml:space="preserve">Место </w:t>
      </w:r>
      <w:r w:rsidRPr="002E385C">
        <w:t>поставки товаров, выполнения работ, оказания услуг и т.д.:</w:t>
      </w:r>
      <w:r w:rsidRPr="00A66B5C">
        <w:rPr>
          <w:b/>
        </w:rPr>
        <w:t xml:space="preserve"> </w:t>
      </w:r>
      <w:r w:rsidR="002E385C" w:rsidRPr="00F70566">
        <w:t xml:space="preserve">в соответствии с пунктом 4.3. </w:t>
      </w:r>
      <w:r w:rsidR="002E385C">
        <w:t>раздела 4 «</w:t>
      </w:r>
      <w:r w:rsidR="002E385C" w:rsidRPr="00F70566">
        <w:t>Техническо</w:t>
      </w:r>
      <w:r w:rsidR="002E385C">
        <w:t>е</w:t>
      </w:r>
      <w:r w:rsidR="002E385C" w:rsidRPr="00F70566">
        <w:t xml:space="preserve"> задани</w:t>
      </w:r>
      <w:r w:rsidR="002E385C">
        <w:t>е» документации о закупке</w:t>
      </w:r>
      <w:proofErr w:type="gramStart"/>
      <w:r w:rsidR="002E385C" w:rsidRPr="00F70566">
        <w:t>.</w:t>
      </w:r>
      <w:r w:rsidR="002E385C">
        <w:t>»</w:t>
      </w:r>
      <w:proofErr w:type="gramEnd"/>
    </w:p>
    <w:p w:rsidR="002E385C" w:rsidRPr="002E385C" w:rsidRDefault="002E385C" w:rsidP="00221779">
      <w:pPr>
        <w:shd w:val="clear" w:color="auto" w:fill="FFFFFF"/>
        <w:jc w:val="both"/>
        <w:rPr>
          <w:b/>
        </w:rPr>
      </w:pPr>
      <w:r w:rsidRPr="002E385C">
        <w:rPr>
          <w:b/>
        </w:rPr>
        <w:t>3.</w:t>
      </w:r>
      <w:r>
        <w:rPr>
          <w:b/>
        </w:rPr>
        <w:t xml:space="preserve"> </w:t>
      </w:r>
      <w:r w:rsidRPr="002E385C">
        <w:t xml:space="preserve">Подпункт 1.4. пункта 17 раздела 5 «Информационная карта» документации о закупке – </w:t>
      </w:r>
      <w:r w:rsidRPr="002E385C">
        <w:rPr>
          <w:b/>
        </w:rPr>
        <w:t>исключить.</w:t>
      </w:r>
    </w:p>
    <w:p w:rsidR="006F4CF1" w:rsidRDefault="006F4CF1" w:rsidP="00221779">
      <w:pPr>
        <w:shd w:val="clear" w:color="auto" w:fill="FFFFFF"/>
        <w:jc w:val="both"/>
        <w:rPr>
          <w:szCs w:val="28"/>
        </w:rPr>
      </w:pPr>
    </w:p>
    <w:p w:rsidR="005D60AA" w:rsidRDefault="003A665C" w:rsidP="005D60AA">
      <w:pPr>
        <w:tabs>
          <w:tab w:val="left" w:pos="993"/>
        </w:tabs>
        <w:jc w:val="both"/>
        <w:rPr>
          <w:szCs w:val="28"/>
        </w:rPr>
      </w:pPr>
      <w:r>
        <w:rPr>
          <w:b/>
          <w:szCs w:val="28"/>
        </w:rPr>
        <w:lastRenderedPageBreak/>
        <w:t>4</w:t>
      </w:r>
      <w:r w:rsidR="005D60AA">
        <w:rPr>
          <w:b/>
          <w:szCs w:val="28"/>
        </w:rPr>
        <w:t xml:space="preserve">. </w:t>
      </w:r>
      <w:r w:rsidR="005D60AA" w:rsidRPr="001B2E19">
        <w:rPr>
          <w:szCs w:val="28"/>
        </w:rPr>
        <w:t xml:space="preserve">В связи с актуализацией конкурсной документации </w:t>
      </w:r>
      <w:r w:rsidR="005D60AA" w:rsidRPr="0088275D">
        <w:rPr>
          <w:color w:val="000000" w:themeColor="text1"/>
          <w:szCs w:val="28"/>
        </w:rPr>
        <w:t xml:space="preserve">закупки способом размещения оферты </w:t>
      </w:r>
      <w:r w:rsidR="005D60AA">
        <w:t xml:space="preserve">№ </w:t>
      </w:r>
      <w:r w:rsidR="002E385C" w:rsidRPr="002E385C">
        <w:t>РОэ-НКППРИВ-20-0004</w:t>
      </w:r>
      <w:r w:rsidR="005D60AA" w:rsidRPr="001B2E19">
        <w:rPr>
          <w:szCs w:val="28"/>
        </w:rPr>
        <w:t>, внесены изме</w:t>
      </w:r>
      <w:r w:rsidR="005D60AA">
        <w:rPr>
          <w:szCs w:val="28"/>
        </w:rPr>
        <w:t>нения в документацию о закупке.</w:t>
      </w:r>
    </w:p>
    <w:p w:rsidR="005D60AA" w:rsidRPr="00860811" w:rsidRDefault="005D60AA" w:rsidP="005D60AA">
      <w:pPr>
        <w:tabs>
          <w:tab w:val="left" w:pos="993"/>
        </w:tabs>
        <w:jc w:val="both"/>
        <w:rPr>
          <w:szCs w:val="28"/>
        </w:rPr>
      </w:pPr>
      <w:r w:rsidRPr="001B2E19">
        <w:rPr>
          <w:szCs w:val="28"/>
        </w:rPr>
        <w:t xml:space="preserve">Актуальная редакция документации о закупке по </w:t>
      </w:r>
      <w:r>
        <w:rPr>
          <w:szCs w:val="28"/>
        </w:rPr>
        <w:t xml:space="preserve">процедуре Размещения оферты </w:t>
      </w:r>
      <w:r>
        <w:t xml:space="preserve">№ </w:t>
      </w:r>
      <w:r w:rsidR="00BB1087" w:rsidRPr="002E385C">
        <w:t>РОэ-НКППРИВ-20-0004</w:t>
      </w:r>
      <w:r w:rsidRPr="001B2E19">
        <w:rPr>
          <w:szCs w:val="28"/>
        </w:rPr>
        <w:t xml:space="preserve"> раз</w:t>
      </w:r>
      <w:r>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8" w:history="1">
        <w:r w:rsidRPr="001B2E19">
          <w:rPr>
            <w:rStyle w:val="a7"/>
            <w:szCs w:val="28"/>
          </w:rPr>
          <w:t>http://www.trcont.ru</w:t>
        </w:r>
      </w:hyperlink>
      <w:r w:rsidRPr="001B2E19">
        <w:rPr>
          <w:szCs w:val="28"/>
        </w:rPr>
        <w:t>).</w:t>
      </w:r>
    </w:p>
    <w:p w:rsidR="00901D6A" w:rsidRDefault="00901D6A" w:rsidP="005026E3">
      <w:pPr>
        <w:shd w:val="clear" w:color="auto" w:fill="FFFFFF"/>
        <w:spacing w:after="120"/>
        <w:jc w:val="both"/>
        <w:rPr>
          <w:b/>
        </w:rPr>
      </w:pPr>
    </w:p>
    <w:sectPr w:rsidR="00901D6A" w:rsidSect="00CB229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56D" w:rsidRDefault="00F6556D" w:rsidP="00CB2292">
      <w:r>
        <w:separator/>
      </w:r>
    </w:p>
  </w:endnote>
  <w:endnote w:type="continuationSeparator" w:id="0">
    <w:p w:rsidR="00F6556D" w:rsidRDefault="00F6556D"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56D" w:rsidRDefault="00F6556D" w:rsidP="00CB2292">
      <w:r>
        <w:separator/>
      </w:r>
    </w:p>
  </w:footnote>
  <w:footnote w:type="continuationSeparator" w:id="0">
    <w:p w:rsidR="00F6556D" w:rsidRDefault="00F6556D" w:rsidP="00CB22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2">
    <w:nsid w:val="19C719D2"/>
    <w:multiLevelType w:val="multilevel"/>
    <w:tmpl w:val="615A169C"/>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5">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7">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4">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5">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7">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30"/>
  </w:num>
  <w:num w:numId="5">
    <w:abstractNumId w:val="43"/>
  </w:num>
  <w:num w:numId="6">
    <w:abstractNumId w:val="23"/>
  </w:num>
  <w:num w:numId="7">
    <w:abstractNumId w:val="19"/>
  </w:num>
  <w:num w:numId="8">
    <w:abstractNumId w:val="42"/>
  </w:num>
  <w:num w:numId="9">
    <w:abstractNumId w:val="40"/>
  </w:num>
  <w:num w:numId="10">
    <w:abstractNumId w:val="13"/>
  </w:num>
  <w:num w:numId="11">
    <w:abstractNumId w:val="66"/>
  </w:num>
  <w:num w:numId="12">
    <w:abstractNumId w:val="37"/>
  </w:num>
  <w:num w:numId="13">
    <w:abstractNumId w:val="48"/>
  </w:num>
  <w:num w:numId="14">
    <w:abstractNumId w:val="32"/>
  </w:num>
  <w:num w:numId="15">
    <w:abstractNumId w:val="62"/>
  </w:num>
  <w:num w:numId="16">
    <w:abstractNumId w:val="31"/>
  </w:num>
  <w:num w:numId="17">
    <w:abstractNumId w:val="53"/>
  </w:num>
  <w:num w:numId="18">
    <w:abstractNumId w:val="35"/>
  </w:num>
  <w:num w:numId="19">
    <w:abstractNumId w:val="15"/>
  </w:num>
  <w:num w:numId="20">
    <w:abstractNumId w:val="27"/>
  </w:num>
  <w:num w:numId="21">
    <w:abstractNumId w:val="7"/>
  </w:num>
  <w:num w:numId="22">
    <w:abstractNumId w:val="25"/>
  </w:num>
  <w:num w:numId="23">
    <w:abstractNumId w:val="70"/>
  </w:num>
  <w:num w:numId="24">
    <w:abstractNumId w:val="10"/>
  </w:num>
  <w:num w:numId="25">
    <w:abstractNumId w:val="58"/>
  </w:num>
  <w:num w:numId="26">
    <w:abstractNumId w:val="56"/>
  </w:num>
  <w:num w:numId="27">
    <w:abstractNumId w:val="24"/>
  </w:num>
  <w:num w:numId="28">
    <w:abstractNumId w:val="38"/>
  </w:num>
  <w:num w:numId="29">
    <w:abstractNumId w:val="49"/>
  </w:num>
  <w:num w:numId="30">
    <w:abstractNumId w:val="51"/>
  </w:num>
  <w:num w:numId="31">
    <w:abstractNumId w:val="41"/>
  </w:num>
  <w:num w:numId="32">
    <w:abstractNumId w:val="50"/>
  </w:num>
  <w:num w:numId="33">
    <w:abstractNumId w:val="44"/>
  </w:num>
  <w:num w:numId="34">
    <w:abstractNumId w:val="18"/>
  </w:num>
  <w:num w:numId="35">
    <w:abstractNumId w:val="11"/>
  </w:num>
  <w:num w:numId="36">
    <w:abstractNumId w:val="6"/>
  </w:num>
  <w:num w:numId="37">
    <w:abstractNumId w:val="36"/>
  </w:num>
  <w:num w:numId="38">
    <w:abstractNumId w:val="55"/>
  </w:num>
  <w:num w:numId="39">
    <w:abstractNumId w:val="20"/>
  </w:num>
  <w:num w:numId="40">
    <w:abstractNumId w:val="65"/>
  </w:num>
  <w:num w:numId="41">
    <w:abstractNumId w:val="9"/>
  </w:num>
  <w:num w:numId="42">
    <w:abstractNumId w:val="33"/>
  </w:num>
  <w:num w:numId="43">
    <w:abstractNumId w:val="69"/>
  </w:num>
  <w:num w:numId="44">
    <w:abstractNumId w:val="52"/>
  </w:num>
  <w:num w:numId="45">
    <w:abstractNumId w:val="67"/>
  </w:num>
  <w:num w:numId="46">
    <w:abstractNumId w:val="45"/>
  </w:num>
  <w:num w:numId="47">
    <w:abstractNumId w:val="59"/>
  </w:num>
  <w:num w:numId="48">
    <w:abstractNumId w:val="16"/>
  </w:num>
  <w:num w:numId="49">
    <w:abstractNumId w:val="46"/>
  </w:num>
  <w:num w:numId="50">
    <w:abstractNumId w:val="26"/>
  </w:num>
  <w:num w:numId="51">
    <w:abstractNumId w:val="34"/>
  </w:num>
  <w:num w:numId="52">
    <w:abstractNumId w:val="68"/>
  </w:num>
  <w:num w:numId="53">
    <w:abstractNumId w:val="57"/>
  </w:num>
  <w:num w:numId="54">
    <w:abstractNumId w:val="39"/>
  </w:num>
  <w:num w:numId="55">
    <w:abstractNumId w:val="60"/>
  </w:num>
  <w:num w:numId="56">
    <w:abstractNumId w:val="17"/>
  </w:num>
  <w:num w:numId="57">
    <w:abstractNumId w:val="64"/>
  </w:num>
  <w:num w:numId="58">
    <w:abstractNumId w:val="54"/>
  </w:num>
  <w:num w:numId="59">
    <w:abstractNumId w:val="63"/>
  </w:num>
  <w:num w:numId="60">
    <w:abstractNumId w:val="8"/>
  </w:num>
  <w:num w:numId="61">
    <w:abstractNumId w:val="47"/>
  </w:num>
  <w:num w:numId="62">
    <w:abstractNumId w:val="0"/>
  </w:num>
  <w:num w:numId="63">
    <w:abstractNumId w:val="1"/>
  </w:num>
  <w:num w:numId="64">
    <w:abstractNumId w:val="29"/>
  </w:num>
  <w:num w:numId="65">
    <w:abstractNumId w:val="21"/>
  </w:num>
  <w:num w:numId="66">
    <w:abstractNumId w:val="2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06F0"/>
    <w:rsid w:val="00031178"/>
    <w:rsid w:val="00031C49"/>
    <w:rsid w:val="000377E6"/>
    <w:rsid w:val="000429CB"/>
    <w:rsid w:val="00042B84"/>
    <w:rsid w:val="0004445F"/>
    <w:rsid w:val="00044CAB"/>
    <w:rsid w:val="00046C11"/>
    <w:rsid w:val="00047D0B"/>
    <w:rsid w:val="000509EC"/>
    <w:rsid w:val="00053B97"/>
    <w:rsid w:val="00054F7C"/>
    <w:rsid w:val="000578E3"/>
    <w:rsid w:val="00060065"/>
    <w:rsid w:val="00061AB0"/>
    <w:rsid w:val="00062EAA"/>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5BDE"/>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0A9"/>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1779"/>
    <w:rsid w:val="00222518"/>
    <w:rsid w:val="00226093"/>
    <w:rsid w:val="002341B4"/>
    <w:rsid w:val="00234724"/>
    <w:rsid w:val="002350DE"/>
    <w:rsid w:val="00240804"/>
    <w:rsid w:val="00243FD8"/>
    <w:rsid w:val="0024446A"/>
    <w:rsid w:val="00245141"/>
    <w:rsid w:val="002464E7"/>
    <w:rsid w:val="002464FB"/>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BBA"/>
    <w:rsid w:val="00287190"/>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385C"/>
    <w:rsid w:val="002E5A39"/>
    <w:rsid w:val="002F00CA"/>
    <w:rsid w:val="002F7D72"/>
    <w:rsid w:val="00300487"/>
    <w:rsid w:val="003013C5"/>
    <w:rsid w:val="00302C7D"/>
    <w:rsid w:val="003038BF"/>
    <w:rsid w:val="00306D81"/>
    <w:rsid w:val="00307DD2"/>
    <w:rsid w:val="00313F46"/>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65C"/>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615ED"/>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1D70"/>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26E3"/>
    <w:rsid w:val="00507507"/>
    <w:rsid w:val="00510572"/>
    <w:rsid w:val="005111DE"/>
    <w:rsid w:val="00511287"/>
    <w:rsid w:val="0051303D"/>
    <w:rsid w:val="005135A3"/>
    <w:rsid w:val="00513DB5"/>
    <w:rsid w:val="00522337"/>
    <w:rsid w:val="00523EE8"/>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4805"/>
    <w:rsid w:val="00574CDD"/>
    <w:rsid w:val="00575B45"/>
    <w:rsid w:val="005764A1"/>
    <w:rsid w:val="00580FFE"/>
    <w:rsid w:val="00581344"/>
    <w:rsid w:val="00581532"/>
    <w:rsid w:val="005821DE"/>
    <w:rsid w:val="005824C6"/>
    <w:rsid w:val="005825F5"/>
    <w:rsid w:val="00583AE4"/>
    <w:rsid w:val="00585221"/>
    <w:rsid w:val="00593856"/>
    <w:rsid w:val="00597604"/>
    <w:rsid w:val="0059770F"/>
    <w:rsid w:val="005A1AFF"/>
    <w:rsid w:val="005A4B63"/>
    <w:rsid w:val="005A69AB"/>
    <w:rsid w:val="005B1996"/>
    <w:rsid w:val="005B4B5F"/>
    <w:rsid w:val="005C13CF"/>
    <w:rsid w:val="005C3453"/>
    <w:rsid w:val="005C3455"/>
    <w:rsid w:val="005C3FA1"/>
    <w:rsid w:val="005C6241"/>
    <w:rsid w:val="005D2573"/>
    <w:rsid w:val="005D257E"/>
    <w:rsid w:val="005D3D31"/>
    <w:rsid w:val="005D3DB3"/>
    <w:rsid w:val="005D441F"/>
    <w:rsid w:val="005D4A34"/>
    <w:rsid w:val="005D60AA"/>
    <w:rsid w:val="005E0384"/>
    <w:rsid w:val="005E4F04"/>
    <w:rsid w:val="005E5155"/>
    <w:rsid w:val="005F046B"/>
    <w:rsid w:val="005F2ED9"/>
    <w:rsid w:val="005F328C"/>
    <w:rsid w:val="005F3579"/>
    <w:rsid w:val="005F3D46"/>
    <w:rsid w:val="0060167B"/>
    <w:rsid w:val="00603D5C"/>
    <w:rsid w:val="00604762"/>
    <w:rsid w:val="00604AC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A97"/>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4CF1"/>
    <w:rsid w:val="006F56BC"/>
    <w:rsid w:val="006F7A97"/>
    <w:rsid w:val="00702547"/>
    <w:rsid w:val="0070436E"/>
    <w:rsid w:val="00705206"/>
    <w:rsid w:val="00706492"/>
    <w:rsid w:val="00710053"/>
    <w:rsid w:val="00710B75"/>
    <w:rsid w:val="00711357"/>
    <w:rsid w:val="007122F6"/>
    <w:rsid w:val="0071359E"/>
    <w:rsid w:val="00713C90"/>
    <w:rsid w:val="0071414D"/>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565B3"/>
    <w:rsid w:val="00756A20"/>
    <w:rsid w:val="007606F5"/>
    <w:rsid w:val="00761C6F"/>
    <w:rsid w:val="00761FAC"/>
    <w:rsid w:val="007635F8"/>
    <w:rsid w:val="00763685"/>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15BE"/>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5248"/>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3681"/>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64F3"/>
    <w:rsid w:val="008978C2"/>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20C"/>
    <w:rsid w:val="008F0A98"/>
    <w:rsid w:val="008F0FFD"/>
    <w:rsid w:val="008F55C9"/>
    <w:rsid w:val="008F5D9F"/>
    <w:rsid w:val="008F607C"/>
    <w:rsid w:val="00901D6A"/>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45ED4"/>
    <w:rsid w:val="00951A01"/>
    <w:rsid w:val="00951A41"/>
    <w:rsid w:val="009526A2"/>
    <w:rsid w:val="00956353"/>
    <w:rsid w:val="009565B9"/>
    <w:rsid w:val="0095722B"/>
    <w:rsid w:val="0096000A"/>
    <w:rsid w:val="00960F1F"/>
    <w:rsid w:val="0096234C"/>
    <w:rsid w:val="00962A9D"/>
    <w:rsid w:val="00962DCD"/>
    <w:rsid w:val="009662B7"/>
    <w:rsid w:val="009676D7"/>
    <w:rsid w:val="00972230"/>
    <w:rsid w:val="009747B4"/>
    <w:rsid w:val="00974B21"/>
    <w:rsid w:val="0097552F"/>
    <w:rsid w:val="0097600D"/>
    <w:rsid w:val="00980F2B"/>
    <w:rsid w:val="009842F2"/>
    <w:rsid w:val="00984A95"/>
    <w:rsid w:val="00985585"/>
    <w:rsid w:val="0098664B"/>
    <w:rsid w:val="0099312B"/>
    <w:rsid w:val="00993F52"/>
    <w:rsid w:val="009948AB"/>
    <w:rsid w:val="00994F52"/>
    <w:rsid w:val="00995132"/>
    <w:rsid w:val="00995AA6"/>
    <w:rsid w:val="00996C06"/>
    <w:rsid w:val="00996C40"/>
    <w:rsid w:val="00997491"/>
    <w:rsid w:val="009A11FE"/>
    <w:rsid w:val="009A1E8F"/>
    <w:rsid w:val="009A382D"/>
    <w:rsid w:val="009B03C6"/>
    <w:rsid w:val="009B129B"/>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7EA"/>
    <w:rsid w:val="00A402EF"/>
    <w:rsid w:val="00A43B0B"/>
    <w:rsid w:val="00A45578"/>
    <w:rsid w:val="00A47F9B"/>
    <w:rsid w:val="00A51360"/>
    <w:rsid w:val="00A53A2F"/>
    <w:rsid w:val="00A65C8F"/>
    <w:rsid w:val="00A716A3"/>
    <w:rsid w:val="00A71E5E"/>
    <w:rsid w:val="00A72C24"/>
    <w:rsid w:val="00A73825"/>
    <w:rsid w:val="00A73969"/>
    <w:rsid w:val="00A743DC"/>
    <w:rsid w:val="00A74563"/>
    <w:rsid w:val="00A7467C"/>
    <w:rsid w:val="00A74777"/>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C042E"/>
    <w:rsid w:val="00AC1C99"/>
    <w:rsid w:val="00AC35C7"/>
    <w:rsid w:val="00AC3925"/>
    <w:rsid w:val="00AC4C19"/>
    <w:rsid w:val="00AC57C2"/>
    <w:rsid w:val="00AC6129"/>
    <w:rsid w:val="00AC799F"/>
    <w:rsid w:val="00AC7FDD"/>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1087"/>
    <w:rsid w:val="00BB3D4D"/>
    <w:rsid w:val="00BB49A2"/>
    <w:rsid w:val="00BC10FA"/>
    <w:rsid w:val="00BC2169"/>
    <w:rsid w:val="00BC2756"/>
    <w:rsid w:val="00BC795E"/>
    <w:rsid w:val="00BC7B45"/>
    <w:rsid w:val="00BD0425"/>
    <w:rsid w:val="00BD06F5"/>
    <w:rsid w:val="00BD243F"/>
    <w:rsid w:val="00BD2550"/>
    <w:rsid w:val="00BD2C1F"/>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20124"/>
    <w:rsid w:val="00C23038"/>
    <w:rsid w:val="00C2338F"/>
    <w:rsid w:val="00C26A1A"/>
    <w:rsid w:val="00C33107"/>
    <w:rsid w:val="00C33FA2"/>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86227"/>
    <w:rsid w:val="00C9515E"/>
    <w:rsid w:val="00CA174C"/>
    <w:rsid w:val="00CA3F33"/>
    <w:rsid w:val="00CA4895"/>
    <w:rsid w:val="00CA4B84"/>
    <w:rsid w:val="00CA6BD3"/>
    <w:rsid w:val="00CA6C1F"/>
    <w:rsid w:val="00CB20AA"/>
    <w:rsid w:val="00CB2292"/>
    <w:rsid w:val="00CB5381"/>
    <w:rsid w:val="00CC0552"/>
    <w:rsid w:val="00CC1407"/>
    <w:rsid w:val="00CC325D"/>
    <w:rsid w:val="00CC59BC"/>
    <w:rsid w:val="00CD4E9A"/>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11D"/>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2E0F"/>
    <w:rsid w:val="00E138EF"/>
    <w:rsid w:val="00E14BFC"/>
    <w:rsid w:val="00E16968"/>
    <w:rsid w:val="00E17B40"/>
    <w:rsid w:val="00E2047F"/>
    <w:rsid w:val="00E220EE"/>
    <w:rsid w:val="00E26F81"/>
    <w:rsid w:val="00E33B1E"/>
    <w:rsid w:val="00E35313"/>
    <w:rsid w:val="00E35C24"/>
    <w:rsid w:val="00E364BD"/>
    <w:rsid w:val="00E373FE"/>
    <w:rsid w:val="00E3763D"/>
    <w:rsid w:val="00E41748"/>
    <w:rsid w:val="00E43320"/>
    <w:rsid w:val="00E5065E"/>
    <w:rsid w:val="00E517D0"/>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03D0"/>
    <w:rsid w:val="00F41A38"/>
    <w:rsid w:val="00F42C52"/>
    <w:rsid w:val="00F436CC"/>
    <w:rsid w:val="00F44B41"/>
    <w:rsid w:val="00F532A7"/>
    <w:rsid w:val="00F54479"/>
    <w:rsid w:val="00F55190"/>
    <w:rsid w:val="00F56B6A"/>
    <w:rsid w:val="00F60875"/>
    <w:rsid w:val="00F636BC"/>
    <w:rsid w:val="00F63EB8"/>
    <w:rsid w:val="00F6429D"/>
    <w:rsid w:val="00F6556D"/>
    <w:rsid w:val="00F65D6D"/>
    <w:rsid w:val="00F66445"/>
    <w:rsid w:val="00F729C8"/>
    <w:rsid w:val="00F72DD1"/>
    <w:rsid w:val="00F74DA1"/>
    <w:rsid w:val="00F752D3"/>
    <w:rsid w:val="00F75DB5"/>
    <w:rsid w:val="00F76AB0"/>
    <w:rsid w:val="00F76C2A"/>
    <w:rsid w:val="00F776E4"/>
    <w:rsid w:val="00F82124"/>
    <w:rsid w:val="00F82BEF"/>
    <w:rsid w:val="00F904AD"/>
    <w:rsid w:val="00F913CA"/>
    <w:rsid w:val="00F91597"/>
    <w:rsid w:val="00F9366D"/>
    <w:rsid w:val="00F936A5"/>
    <w:rsid w:val="00F93E6F"/>
    <w:rsid w:val="00F94074"/>
    <w:rsid w:val="00F9432A"/>
    <w:rsid w:val="00F946C8"/>
    <w:rsid w:val="00F9545A"/>
    <w:rsid w:val="00F978AA"/>
    <w:rsid w:val="00FA0702"/>
    <w:rsid w:val="00FA1DD9"/>
    <w:rsid w:val="00FA7231"/>
    <w:rsid w:val="00FA7451"/>
    <w:rsid w:val="00FA7BC8"/>
    <w:rsid w:val="00FB0B7F"/>
    <w:rsid w:val="00FB2794"/>
    <w:rsid w:val="00FB2F05"/>
    <w:rsid w:val="00FB62EC"/>
    <w:rsid w:val="00FB7614"/>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e"/>
    <w:uiPriority w:val="99"/>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rsid w:val="00335662"/>
    <w:rPr>
      <w:b/>
      <w:bCs/>
    </w:rPr>
  </w:style>
  <w:style w:type="character" w:customStyle="1" w:styleId="1f3">
    <w:name w:val="Тема примечания Знак1"/>
    <w:basedOn w:val="1f2"/>
    <w:link w:val="aff8"/>
    <w:rsid w:val="00335662"/>
    <w:rPr>
      <w:b/>
      <w:bCs/>
      <w:lang w:eastAsia="ar-SA"/>
    </w:rPr>
  </w:style>
  <w:style w:type="paragraph" w:styleId="aff9">
    <w:name w:val="Balloon Text"/>
    <w:basedOn w:val="a"/>
    <w:link w:val="1f4"/>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E4332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basedOn w:val="a0"/>
    <w:link w:val="a5"/>
    <w:uiPriority w:val="34"/>
    <w:rsid w:val="00F403D0"/>
    <w:rPr>
      <w:rFonts w:ascii="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BD8C3-C623-45B2-9FFD-955ABB05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KorytnikovAV</cp:lastModifiedBy>
  <cp:revision>2</cp:revision>
  <cp:lastPrinted>2020-03-04T07:48:00Z</cp:lastPrinted>
  <dcterms:created xsi:type="dcterms:W3CDTF">2020-06-18T12:19:00Z</dcterms:created>
  <dcterms:modified xsi:type="dcterms:W3CDTF">2020-06-18T12:19:00Z</dcterms:modified>
</cp:coreProperties>
</file>