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80796" w:rsidRDefault="00EB1897">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80796" w:rsidRDefault="00EB1897">
      <w:pPr>
        <w:tabs>
          <w:tab w:val="left" w:pos="4962"/>
        </w:tabs>
        <w:ind w:left="4820"/>
        <w:rPr>
          <w:b/>
          <w:bCs/>
          <w:sz w:val="28"/>
          <w:szCs w:val="28"/>
        </w:rPr>
      </w:pPr>
      <w:r>
        <w:rPr>
          <w:b/>
          <w:bCs/>
          <w:sz w:val="28"/>
          <w:szCs w:val="28"/>
        </w:rPr>
        <w:t>Сергей Николаевич Титков</w:t>
      </w:r>
    </w:p>
    <w:p w:rsidR="006F6D36" w:rsidRPr="006D2B87" w:rsidRDefault="006F6D36" w:rsidP="006F6D36">
      <w:pPr>
        <w:tabs>
          <w:tab w:val="left" w:pos="4962"/>
        </w:tabs>
        <w:ind w:left="4820"/>
        <w:rPr>
          <w:rFonts w:eastAsia="Arial Unicode MS"/>
        </w:rPr>
      </w:pPr>
    </w:p>
    <w:p w:rsidR="00880796" w:rsidRDefault="00EB1897">
      <w:pPr>
        <w:tabs>
          <w:tab w:val="left" w:pos="4962"/>
        </w:tabs>
        <w:ind w:left="4820"/>
        <w:rPr>
          <w:b/>
          <w:bCs/>
          <w:sz w:val="28"/>
        </w:rPr>
      </w:pPr>
      <w:r>
        <w:rPr>
          <w:b/>
          <w:bCs/>
          <w:sz w:val="28"/>
        </w:rPr>
        <w:t>«</w:t>
      </w:r>
      <w:r w:rsidR="006F456E">
        <w:rPr>
          <w:b/>
          <w:bCs/>
          <w:sz w:val="28"/>
        </w:rPr>
        <w:t>2</w:t>
      </w:r>
      <w:r w:rsidR="006F456E" w:rsidRPr="006F456E">
        <w:rPr>
          <w:b/>
          <w:bCs/>
          <w:sz w:val="28"/>
        </w:rPr>
        <w:t>5</w:t>
      </w:r>
      <w:r>
        <w:rPr>
          <w:b/>
          <w:bCs/>
          <w:sz w:val="28"/>
        </w:rPr>
        <w:t>» июня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880796" w:rsidRDefault="00EB1897">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6F456E">
        <w:t>-ЦКПЭАС-</w:t>
      </w:r>
      <w:r>
        <w:t>20-</w:t>
      </w:r>
      <w:r w:rsidR="006F456E">
        <w:t>0039</w:t>
      </w:r>
      <w:r>
        <w:t xml:space="preserve"> по предмету закупки </w:t>
      </w:r>
      <w:r>
        <w:rPr>
          <w:b/>
        </w:rPr>
        <w:t>«Оказание услуг с использованием справочно-правовой системы КонсультантПлюс серии МСВУД и серии VIP (услуги по адаптации и сопровождению экземпляра(ов) Системы(м) cерии МСВУД и серии VIP), а также предоставление лицензии на использование данных Систем серии МСВУД»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w:t>
      </w:r>
      <w:r>
        <w:rPr>
          <w:sz w:val="28"/>
          <w:szCs w:val="28"/>
        </w:rPr>
        <w:lastRenderedPageBreak/>
        <w:t>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направляемые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880796" w:rsidRDefault="009C0B97">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6F456E" w:rsidRPr="007E6DE4" w:rsidRDefault="006F456E" w:rsidP="008F6343">
                            <w:pPr>
                              <w:jc w:val="center"/>
                              <w:rPr>
                                <w:b/>
                                <w:sz w:val="28"/>
                                <w:szCs w:val="28"/>
                              </w:rPr>
                            </w:pPr>
                            <w:r w:rsidRPr="007E6DE4">
                              <w:rPr>
                                <w:b/>
                                <w:sz w:val="28"/>
                                <w:szCs w:val="28"/>
                              </w:rPr>
                              <w:t xml:space="preserve">_____________________________________________, </w:t>
                            </w:r>
                          </w:p>
                          <w:p w:rsidR="006F456E" w:rsidRDefault="006F456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F456E" w:rsidRPr="007E6DE4" w:rsidRDefault="006F456E" w:rsidP="008F6343">
                            <w:pPr>
                              <w:jc w:val="center"/>
                              <w:rPr>
                                <w:b/>
                                <w:sz w:val="28"/>
                                <w:szCs w:val="28"/>
                              </w:rPr>
                            </w:pPr>
                            <w:r w:rsidRPr="007E6DE4">
                              <w:rPr>
                                <w:b/>
                                <w:sz w:val="28"/>
                                <w:szCs w:val="28"/>
                              </w:rPr>
                              <w:t>________________________________________</w:t>
                            </w:r>
                          </w:p>
                          <w:p w:rsidR="006F456E" w:rsidRPr="007E6DE4" w:rsidRDefault="006F456E" w:rsidP="008F6343">
                            <w:pPr>
                              <w:jc w:val="center"/>
                              <w:rPr>
                                <w:i/>
                                <w:sz w:val="20"/>
                                <w:szCs w:val="20"/>
                              </w:rPr>
                            </w:pPr>
                            <w:r w:rsidRPr="007E6DE4">
                              <w:rPr>
                                <w:i/>
                                <w:sz w:val="20"/>
                                <w:szCs w:val="20"/>
                              </w:rPr>
                              <w:t>государство регистрации претендента</w:t>
                            </w:r>
                          </w:p>
                          <w:p w:rsidR="006F456E" w:rsidRPr="007E6DE4" w:rsidRDefault="006F456E" w:rsidP="008F6343">
                            <w:pPr>
                              <w:jc w:val="center"/>
                              <w:rPr>
                                <w:b/>
                                <w:sz w:val="28"/>
                                <w:szCs w:val="28"/>
                              </w:rPr>
                            </w:pPr>
                            <w:r w:rsidRPr="007E6DE4">
                              <w:rPr>
                                <w:b/>
                                <w:sz w:val="28"/>
                                <w:szCs w:val="28"/>
                              </w:rPr>
                              <w:t>_____________________________</w:t>
                            </w:r>
                            <w:r>
                              <w:rPr>
                                <w:b/>
                                <w:sz w:val="28"/>
                                <w:szCs w:val="28"/>
                              </w:rPr>
                              <w:t>__________________</w:t>
                            </w:r>
                          </w:p>
                          <w:p w:rsidR="006F456E" w:rsidRPr="007E6DE4" w:rsidRDefault="006F456E" w:rsidP="008F6343">
                            <w:pPr>
                              <w:jc w:val="center"/>
                              <w:rPr>
                                <w:i/>
                                <w:sz w:val="20"/>
                                <w:szCs w:val="20"/>
                              </w:rPr>
                            </w:pPr>
                            <w:r w:rsidRPr="007E6DE4">
                              <w:rPr>
                                <w:i/>
                                <w:sz w:val="20"/>
                                <w:szCs w:val="20"/>
                              </w:rPr>
                              <w:t>ИНН претендента (для претендентов-резидентов Российской Федерации)</w:t>
                            </w:r>
                          </w:p>
                          <w:p w:rsidR="006F456E" w:rsidRDefault="006F456E" w:rsidP="008F6343">
                            <w:pPr>
                              <w:jc w:val="both"/>
                            </w:pPr>
                          </w:p>
                          <w:p w:rsidR="006F456E" w:rsidRDefault="006F456E">
                            <w:pPr>
                              <w:jc w:val="center"/>
                              <w:rPr>
                                <w:b/>
                              </w:rPr>
                            </w:pPr>
                            <w:r>
                              <w:rPr>
                                <w:b/>
                              </w:rPr>
                              <w:t>ОБЕСПЕЧЕНИЕ ЗАЯВКИ НА УЧАСТИЕ В ОТКРЫТОМ КОНКУРСЕ № </w:t>
                            </w:r>
                          </w:p>
                          <w:p w:rsidR="006F456E" w:rsidRPr="003C6269" w:rsidRDefault="006F456E" w:rsidP="008F6343">
                            <w:pPr>
                              <w:jc w:val="center"/>
                              <w:rPr>
                                <w:b/>
                              </w:rPr>
                            </w:pPr>
                            <w:r w:rsidRPr="003C6269">
                              <w:rPr>
                                <w:b/>
                              </w:rPr>
                              <w:t xml:space="preserve">(лот № _________) </w:t>
                            </w:r>
                          </w:p>
                          <w:p w:rsidR="006F456E" w:rsidRPr="006471D1" w:rsidRDefault="006F456E"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F456E" w:rsidRPr="007E6DE4" w:rsidRDefault="006F456E" w:rsidP="008F6343">
                      <w:pPr>
                        <w:jc w:val="center"/>
                        <w:rPr>
                          <w:b/>
                          <w:sz w:val="28"/>
                          <w:szCs w:val="28"/>
                        </w:rPr>
                      </w:pPr>
                      <w:r w:rsidRPr="007E6DE4">
                        <w:rPr>
                          <w:b/>
                          <w:sz w:val="28"/>
                          <w:szCs w:val="28"/>
                        </w:rPr>
                        <w:t xml:space="preserve">_____________________________________________, </w:t>
                      </w:r>
                    </w:p>
                    <w:p w:rsidR="006F456E" w:rsidRDefault="006F456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F456E" w:rsidRPr="007E6DE4" w:rsidRDefault="006F456E" w:rsidP="008F6343">
                      <w:pPr>
                        <w:jc w:val="center"/>
                        <w:rPr>
                          <w:b/>
                          <w:sz w:val="28"/>
                          <w:szCs w:val="28"/>
                        </w:rPr>
                      </w:pPr>
                      <w:r w:rsidRPr="007E6DE4">
                        <w:rPr>
                          <w:b/>
                          <w:sz w:val="28"/>
                          <w:szCs w:val="28"/>
                        </w:rPr>
                        <w:t>________________________________________</w:t>
                      </w:r>
                    </w:p>
                    <w:p w:rsidR="006F456E" w:rsidRPr="007E6DE4" w:rsidRDefault="006F456E" w:rsidP="008F6343">
                      <w:pPr>
                        <w:jc w:val="center"/>
                        <w:rPr>
                          <w:i/>
                          <w:sz w:val="20"/>
                          <w:szCs w:val="20"/>
                        </w:rPr>
                      </w:pPr>
                      <w:r w:rsidRPr="007E6DE4">
                        <w:rPr>
                          <w:i/>
                          <w:sz w:val="20"/>
                          <w:szCs w:val="20"/>
                        </w:rPr>
                        <w:t>государство регистрации претендента</w:t>
                      </w:r>
                    </w:p>
                    <w:p w:rsidR="006F456E" w:rsidRPr="007E6DE4" w:rsidRDefault="006F456E" w:rsidP="008F6343">
                      <w:pPr>
                        <w:jc w:val="center"/>
                        <w:rPr>
                          <w:b/>
                          <w:sz w:val="28"/>
                          <w:szCs w:val="28"/>
                        </w:rPr>
                      </w:pPr>
                      <w:r w:rsidRPr="007E6DE4">
                        <w:rPr>
                          <w:b/>
                          <w:sz w:val="28"/>
                          <w:szCs w:val="28"/>
                        </w:rPr>
                        <w:t>_____________________________</w:t>
                      </w:r>
                      <w:r>
                        <w:rPr>
                          <w:b/>
                          <w:sz w:val="28"/>
                          <w:szCs w:val="28"/>
                        </w:rPr>
                        <w:t>__________________</w:t>
                      </w:r>
                    </w:p>
                    <w:p w:rsidR="006F456E" w:rsidRPr="007E6DE4" w:rsidRDefault="006F456E" w:rsidP="008F6343">
                      <w:pPr>
                        <w:jc w:val="center"/>
                        <w:rPr>
                          <w:i/>
                          <w:sz w:val="20"/>
                          <w:szCs w:val="20"/>
                        </w:rPr>
                      </w:pPr>
                      <w:r w:rsidRPr="007E6DE4">
                        <w:rPr>
                          <w:i/>
                          <w:sz w:val="20"/>
                          <w:szCs w:val="20"/>
                        </w:rPr>
                        <w:t>ИНН претендента (для претендентов-резидентов Российской Федерации)</w:t>
                      </w:r>
                    </w:p>
                    <w:p w:rsidR="006F456E" w:rsidRDefault="006F456E" w:rsidP="008F6343">
                      <w:pPr>
                        <w:jc w:val="both"/>
                      </w:pPr>
                    </w:p>
                    <w:p w:rsidR="006F456E" w:rsidRDefault="006F456E">
                      <w:pPr>
                        <w:jc w:val="center"/>
                        <w:rPr>
                          <w:b/>
                        </w:rPr>
                      </w:pPr>
                      <w:r>
                        <w:rPr>
                          <w:b/>
                        </w:rPr>
                        <w:t>ОБЕСПЕЧЕНИЕ ЗАЯВКИ НА УЧАСТИЕ В ОТКРЫТОМ КОНКУРСЕ № </w:t>
                      </w:r>
                    </w:p>
                    <w:p w:rsidR="006F456E" w:rsidRPr="003C6269" w:rsidRDefault="006F456E" w:rsidP="008F6343">
                      <w:pPr>
                        <w:jc w:val="center"/>
                        <w:rPr>
                          <w:b/>
                        </w:rPr>
                      </w:pPr>
                      <w:r w:rsidRPr="003C6269">
                        <w:rPr>
                          <w:b/>
                        </w:rPr>
                        <w:t xml:space="preserve">(лот № _________) </w:t>
                      </w:r>
                    </w:p>
                    <w:p w:rsidR="006F456E" w:rsidRPr="006471D1" w:rsidRDefault="006F456E" w:rsidP="006471D1">
                      <w:pPr>
                        <w:jc w:val="center"/>
                        <w:rPr>
                          <w:i/>
                        </w:rPr>
                      </w:pPr>
                      <w:r w:rsidRPr="003C6269">
                        <w:rPr>
                          <w:i/>
                        </w:rPr>
                        <w:t>(указывается номер лота)</w:t>
                      </w:r>
                    </w:p>
                  </w:txbxContent>
                </v:textbox>
                <w10:wrap type="tight"/>
              </v:shape>
            </w:pict>
          </mc:Fallback>
        </mc:AlternateContent>
      </w:r>
      <w:r w:rsidR="00EB1897">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80796" w:rsidRDefault="00EB1897">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80796" w:rsidRDefault="00880796">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
    <w:p w:rsidR="00880796" w:rsidRDefault="00EB1897">
      <w:pPr>
        <w:pStyle w:val="af9"/>
        <w:ind w:right="-1"/>
        <w:rPr>
          <w:sz w:val="28"/>
          <w:szCs w:val="28"/>
        </w:rPr>
      </w:pPr>
      <w:r>
        <w:rPr>
          <w:sz w:val="28"/>
          <w:szCs w:val="28"/>
        </w:rPr>
        <w:t>Сведения о субподрядных организациях/соисполнителях оформляются по форме приложения № </w:t>
      </w:r>
      <w:r w:rsidR="00511ABF">
        <w:rPr>
          <w:sz w:val="28"/>
          <w:szCs w:val="28"/>
        </w:rPr>
        <w:t xml:space="preserve">6 </w:t>
      </w:r>
      <w:r>
        <w:rPr>
          <w:sz w:val="28"/>
          <w:szCs w:val="28"/>
        </w:rPr>
        <w:t>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lastRenderedPageBreak/>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w:t>
      </w:r>
      <w:r>
        <w:rPr>
          <w:sz w:val="28"/>
          <w:szCs w:val="28"/>
        </w:rPr>
        <w:lastRenderedPageBreak/>
        <w:t>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E859B1" w:rsidP="00E859B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880796" w:rsidRDefault="00EB1897">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w:t>
      </w:r>
      <w:r w:rsidR="00511ABF">
        <w:rPr>
          <w:sz w:val="28"/>
          <w:szCs w:val="28"/>
        </w:rPr>
        <w:t xml:space="preserve">5 </w:t>
      </w:r>
      <w:r>
        <w:rPr>
          <w:sz w:val="28"/>
          <w:szCs w:val="28"/>
        </w:rPr>
        <w:t>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880796" w:rsidRPr="00DD234B" w:rsidRDefault="00880796" w:rsidP="00EB1897">
      <w:pPr>
        <w:ind w:firstLine="709"/>
        <w:jc w:val="both"/>
        <w:rPr>
          <w:sz w:val="28"/>
          <w:szCs w:val="28"/>
          <w:highlight w:val="cyan"/>
        </w:rPr>
      </w:pPr>
      <w:r>
        <w:rPr>
          <w:sz w:val="28"/>
          <w:szCs w:val="28"/>
        </w:rPr>
        <w:t>Открытый конкурс в электронной форме на оказание услуг с использованием справочно-правовой системы КонсультантПлюс серии МСВУД и серии VIP (услуги по адаптации и сопровождению экземпляра(ов) Системы(м) cерии МСВУД и серии VIP), а также предоставление лицензии на использование данных Систем серии МСВУД.</w:t>
      </w:r>
    </w:p>
    <w:p w:rsidR="00880796" w:rsidRPr="00B557AD" w:rsidRDefault="00880796" w:rsidP="00880796">
      <w:pPr>
        <w:numPr>
          <w:ilvl w:val="1"/>
          <w:numId w:val="52"/>
        </w:numPr>
        <w:suppressAutoHyphens w:val="0"/>
        <w:spacing w:before="200" w:after="120"/>
        <w:ind w:left="0" w:firstLine="709"/>
        <w:rPr>
          <w:b/>
          <w:sz w:val="28"/>
          <w:szCs w:val="28"/>
        </w:rPr>
      </w:pPr>
      <w:r>
        <w:rPr>
          <w:b/>
          <w:sz w:val="28"/>
          <w:szCs w:val="28"/>
        </w:rPr>
        <w:t>Общие положения и понятия</w:t>
      </w:r>
    </w:p>
    <w:p w:rsidR="00880796" w:rsidRDefault="00880796" w:rsidP="00880796">
      <w:pPr>
        <w:widowControl w:val="0"/>
        <w:numPr>
          <w:ilvl w:val="0"/>
          <w:numId w:val="55"/>
        </w:numPr>
        <w:tabs>
          <w:tab w:val="left" w:pos="708"/>
        </w:tabs>
        <w:suppressAutoHyphens w:val="0"/>
        <w:ind w:left="0" w:firstLine="709"/>
        <w:jc w:val="both"/>
        <w:rPr>
          <w:rFonts w:ascii="PragmaticaCondCTT" w:eastAsia="PragmaticaCondCTT" w:hAnsi="PragmaticaCondCTT" w:cs="PragmaticaCondCTT"/>
          <w:sz w:val="28"/>
          <w:szCs w:val="28"/>
        </w:rPr>
      </w:pPr>
      <w:r>
        <w:rPr>
          <w:sz w:val="28"/>
          <w:szCs w:val="28"/>
        </w:rPr>
        <w:t xml:space="preserve">Система КонсультантПлюс (далее </w:t>
      </w:r>
      <w:r>
        <w:rPr>
          <w:sz w:val="28"/>
          <w:szCs w:val="28"/>
        </w:rPr>
        <w:noBreakHyphen/>
        <w:t xml:space="preserve"> Система) </w:t>
      </w:r>
      <w:r>
        <w:rPr>
          <w:sz w:val="28"/>
          <w:szCs w:val="28"/>
        </w:rPr>
        <w:noBreakHyphen/>
        <w:t xml:space="preserve">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rsidR="00880796" w:rsidRDefault="00880796" w:rsidP="00880796">
      <w:pPr>
        <w:widowControl w:val="0"/>
        <w:numPr>
          <w:ilvl w:val="0"/>
          <w:numId w:val="55"/>
        </w:numPr>
        <w:tabs>
          <w:tab w:val="left" w:pos="708"/>
        </w:tabs>
        <w:suppressAutoHyphens w:val="0"/>
        <w:ind w:left="0" w:firstLine="709"/>
        <w:jc w:val="both"/>
        <w:rPr>
          <w:rFonts w:ascii="PragmaticaCondCTT" w:eastAsia="PragmaticaCondCTT" w:hAnsi="PragmaticaCondCTT" w:cs="PragmaticaCondCTT"/>
          <w:sz w:val="28"/>
          <w:szCs w:val="28"/>
        </w:rPr>
      </w:pPr>
      <w:r>
        <w:rPr>
          <w:sz w:val="28"/>
          <w:szCs w:val="28"/>
        </w:rPr>
        <w:t xml:space="preserve">Экземпляр Системы </w:t>
      </w:r>
      <w:r>
        <w:rPr>
          <w:sz w:val="28"/>
          <w:szCs w:val="28"/>
        </w:rPr>
        <w:noBreakHyphen/>
        <w:t xml:space="preserve"> копия Системы КонсультантПлюс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rsidR="00880796" w:rsidRDefault="00880796" w:rsidP="00880796">
      <w:pPr>
        <w:widowControl w:val="0"/>
        <w:numPr>
          <w:ilvl w:val="0"/>
          <w:numId w:val="55"/>
        </w:numPr>
        <w:tabs>
          <w:tab w:val="left" w:pos="708"/>
        </w:tabs>
        <w:suppressAutoHyphens w:val="0"/>
        <w:ind w:left="0" w:firstLine="709"/>
        <w:jc w:val="both"/>
        <w:rPr>
          <w:rFonts w:ascii="PragmaticaCondCTT" w:eastAsia="PragmaticaCondCTT" w:hAnsi="PragmaticaCondCTT" w:cs="PragmaticaCondCTT"/>
          <w:sz w:val="28"/>
          <w:szCs w:val="28"/>
        </w:rPr>
      </w:pPr>
      <w:r>
        <w:rPr>
          <w:sz w:val="28"/>
          <w:szCs w:val="28"/>
        </w:rPr>
        <w:t xml:space="preserve">Регистрация экземпляра Системы на компьютере Заказчика </w:t>
      </w:r>
      <w:r>
        <w:rPr>
          <w:sz w:val="28"/>
          <w:szCs w:val="28"/>
        </w:rPr>
        <w:noBreakHyphen/>
        <w:t xml:space="preserve"> процедура, при которой запоминаются параметры конкретного компьютера Заказчика и генерируется цифровой код, после принятия которого экземпляр Системы становится работоспособным на данном компьютере.</w:t>
      </w:r>
    </w:p>
    <w:p w:rsidR="00880796" w:rsidRDefault="00880796" w:rsidP="00880796">
      <w:pPr>
        <w:widowControl w:val="0"/>
        <w:numPr>
          <w:ilvl w:val="0"/>
          <w:numId w:val="55"/>
        </w:numPr>
        <w:tabs>
          <w:tab w:val="left" w:pos="708"/>
        </w:tabs>
        <w:suppressAutoHyphens w:val="0"/>
        <w:ind w:left="0" w:firstLine="709"/>
        <w:jc w:val="both"/>
        <w:rPr>
          <w:rFonts w:ascii="PragmaticaCondCTT" w:eastAsia="PragmaticaCondCTT" w:hAnsi="PragmaticaCondCTT" w:cs="PragmaticaCondCTT"/>
          <w:sz w:val="28"/>
          <w:szCs w:val="28"/>
        </w:rPr>
      </w:pPr>
      <w:r>
        <w:rPr>
          <w:sz w:val="28"/>
          <w:szCs w:val="28"/>
        </w:rPr>
        <w:t xml:space="preserve">Локальная вычислительная сеть (ЛВС) </w:t>
      </w:r>
      <w:r>
        <w:rPr>
          <w:sz w:val="28"/>
          <w:szCs w:val="28"/>
        </w:rPr>
        <w:noBreakHyphen/>
        <w:t xml:space="preserve"> это вычислительная сеть, соединяющая 2 (две) или более ЭВМ (возможно, разного типа), расположенные в пределах 1 (одного) здания или нескольких соседних зданий.</w:t>
      </w:r>
    </w:p>
    <w:p w:rsidR="00880796" w:rsidRDefault="00880796" w:rsidP="00880796">
      <w:pPr>
        <w:widowControl w:val="0"/>
        <w:numPr>
          <w:ilvl w:val="0"/>
          <w:numId w:val="55"/>
        </w:numPr>
        <w:tabs>
          <w:tab w:val="left" w:pos="708"/>
        </w:tabs>
        <w:suppressAutoHyphens w:val="0"/>
        <w:ind w:left="0" w:firstLine="709"/>
        <w:jc w:val="both"/>
        <w:rPr>
          <w:sz w:val="28"/>
          <w:szCs w:val="28"/>
        </w:rPr>
      </w:pPr>
      <w:r>
        <w:rPr>
          <w:sz w:val="28"/>
          <w:szCs w:val="28"/>
        </w:rPr>
        <w:lastRenderedPageBreak/>
        <w:t xml:space="preserve">Одновременный доступ к Системе (далее </w:t>
      </w:r>
      <w:r>
        <w:rPr>
          <w:sz w:val="28"/>
          <w:szCs w:val="28"/>
        </w:rPr>
        <w:noBreakHyphen/>
        <w:t xml:space="preserve"> ОД) </w:t>
      </w:r>
      <w:r>
        <w:rPr>
          <w:sz w:val="28"/>
          <w:szCs w:val="28"/>
        </w:rPr>
        <w:noBreakHyphen/>
        <w:t xml:space="preserve"> режим использования Системы, при котором доступ к Системе осуществляется одновременно с 2 (двух) и более ЭВМ одной или нескольких ЛВС.</w:t>
      </w:r>
    </w:p>
    <w:p w:rsidR="00880796" w:rsidRDefault="00880796" w:rsidP="00880796">
      <w:pPr>
        <w:widowControl w:val="0"/>
        <w:numPr>
          <w:ilvl w:val="0"/>
          <w:numId w:val="55"/>
        </w:numPr>
        <w:tabs>
          <w:tab w:val="left" w:pos="708"/>
        </w:tabs>
        <w:suppressAutoHyphens w:val="0"/>
        <w:ind w:left="0" w:firstLine="709"/>
        <w:jc w:val="both"/>
        <w:rPr>
          <w:sz w:val="28"/>
          <w:szCs w:val="28"/>
        </w:rPr>
      </w:pPr>
      <w:r>
        <w:rPr>
          <w:sz w:val="28"/>
          <w:szCs w:val="28"/>
        </w:rPr>
        <w:t xml:space="preserve">Число одновременных доступов (далее </w:t>
      </w:r>
      <w:r>
        <w:rPr>
          <w:sz w:val="28"/>
          <w:szCs w:val="28"/>
        </w:rPr>
        <w:noBreakHyphen/>
        <w:t xml:space="preserve"> число ОД) </w:t>
      </w:r>
      <w:r>
        <w:rPr>
          <w:sz w:val="28"/>
          <w:szCs w:val="28"/>
        </w:rPr>
        <w:noBreakHyphen/>
        <w:t xml:space="preserve"> параметр Системы, определяющий максимальное количество ЭВМ, с которых может быть осуществлен одновременный доступ к Системе.</w:t>
      </w:r>
    </w:p>
    <w:p w:rsidR="00880796" w:rsidRPr="00EB1897" w:rsidRDefault="00880796" w:rsidP="00EB1897">
      <w:pPr>
        <w:numPr>
          <w:ilvl w:val="0"/>
          <w:numId w:val="55"/>
        </w:numPr>
        <w:suppressAutoHyphens w:val="0"/>
        <w:ind w:left="0" w:firstLine="709"/>
        <w:jc w:val="both"/>
        <w:rPr>
          <w:sz w:val="28"/>
          <w:szCs w:val="28"/>
        </w:rPr>
      </w:pPr>
      <w:r w:rsidRPr="00EB1897">
        <w:rPr>
          <w:sz w:val="28"/>
          <w:szCs w:val="28"/>
        </w:rPr>
        <w:t xml:space="preserve">Серия МСВУД </w:t>
      </w:r>
      <w:r w:rsidRPr="00EB1897">
        <w:rPr>
          <w:sz w:val="28"/>
          <w:szCs w:val="28"/>
        </w:rPr>
        <w:noBreakHyphen/>
        <w:t xml:space="preserve"> Межрегиональная сетевая версия в удаленном доступе (далее </w:t>
      </w:r>
      <w:r w:rsidRPr="00EB1897">
        <w:rPr>
          <w:sz w:val="28"/>
          <w:szCs w:val="28"/>
        </w:rPr>
        <w:noBreakHyphen/>
        <w:t xml:space="preserve"> МСВУД).</w:t>
      </w:r>
    </w:p>
    <w:p w:rsidR="00880796" w:rsidRPr="00B557AD" w:rsidRDefault="00880796" w:rsidP="00880796">
      <w:pPr>
        <w:numPr>
          <w:ilvl w:val="1"/>
          <w:numId w:val="52"/>
        </w:numPr>
        <w:suppressAutoHyphens w:val="0"/>
        <w:spacing w:before="200" w:after="120"/>
        <w:ind w:left="0" w:firstLine="709"/>
        <w:rPr>
          <w:b/>
          <w:sz w:val="28"/>
          <w:szCs w:val="28"/>
        </w:rPr>
      </w:pPr>
      <w:r>
        <w:rPr>
          <w:b/>
          <w:sz w:val="28"/>
          <w:szCs w:val="28"/>
        </w:rPr>
        <w:t>Требования к услугам</w:t>
      </w:r>
    </w:p>
    <w:p w:rsidR="00880796" w:rsidRDefault="00880796" w:rsidP="00880796">
      <w:pPr>
        <w:pStyle w:val="aff6"/>
        <w:numPr>
          <w:ilvl w:val="2"/>
          <w:numId w:val="58"/>
        </w:numPr>
        <w:ind w:left="0" w:firstLine="709"/>
        <w:jc w:val="both"/>
        <w:rPr>
          <w:sz w:val="28"/>
          <w:szCs w:val="28"/>
        </w:rPr>
      </w:pPr>
      <w:r>
        <w:rPr>
          <w:sz w:val="28"/>
          <w:szCs w:val="28"/>
        </w:rPr>
        <w:t>Оказание услуг по предмету настоящего Открытого конкурса должно осуществляться исполнителем с использованием Системы серии МСВУД и серии VIP.</w:t>
      </w:r>
    </w:p>
    <w:p w:rsidR="00880796" w:rsidRDefault="00880796" w:rsidP="00880796">
      <w:pPr>
        <w:pStyle w:val="aff6"/>
        <w:numPr>
          <w:ilvl w:val="2"/>
          <w:numId w:val="58"/>
        </w:numPr>
        <w:ind w:left="0" w:firstLine="709"/>
        <w:jc w:val="both"/>
        <w:rPr>
          <w:sz w:val="28"/>
          <w:szCs w:val="28"/>
        </w:rPr>
      </w:pPr>
      <w:r>
        <w:rPr>
          <w:sz w:val="28"/>
          <w:szCs w:val="28"/>
        </w:rPr>
        <w:t>Оказание услуг с использованием Системы серии МСВУД (услуги по адаптации и сопровождению экземпляра(ов) Системы(м) Серии МСВУД) c числом ОД равным 50.</w:t>
      </w:r>
    </w:p>
    <w:p w:rsidR="00880796" w:rsidRPr="00084FAC" w:rsidRDefault="00880796" w:rsidP="00880796">
      <w:pPr>
        <w:pStyle w:val="aff6"/>
        <w:numPr>
          <w:ilvl w:val="2"/>
          <w:numId w:val="58"/>
        </w:numPr>
        <w:ind w:left="0" w:firstLine="709"/>
        <w:jc w:val="both"/>
        <w:rPr>
          <w:sz w:val="28"/>
          <w:szCs w:val="28"/>
        </w:rPr>
      </w:pPr>
      <w:r>
        <w:rPr>
          <w:sz w:val="28"/>
          <w:szCs w:val="28"/>
        </w:rPr>
        <w:t>Перечень и количество экземпляров Системы серии МСВУД указаны в Таблице №</w:t>
      </w:r>
      <w:r w:rsidR="0006067B">
        <w:rPr>
          <w:sz w:val="28"/>
          <w:szCs w:val="28"/>
        </w:rPr>
        <w:t xml:space="preserve"> </w:t>
      </w:r>
      <w:r>
        <w:rPr>
          <w:sz w:val="28"/>
          <w:szCs w:val="28"/>
        </w:rPr>
        <w:t>1.</w:t>
      </w:r>
    </w:p>
    <w:p w:rsidR="00880796" w:rsidRDefault="00880796" w:rsidP="00EB1897">
      <w:pPr>
        <w:ind w:hanging="180"/>
        <w:jc w:val="right"/>
        <w:rPr>
          <w:sz w:val="28"/>
          <w:szCs w:val="28"/>
        </w:rPr>
      </w:pPr>
      <w:r>
        <w:rPr>
          <w:sz w:val="28"/>
          <w:szCs w:val="28"/>
        </w:rPr>
        <w:t>Таблица №</w:t>
      </w:r>
      <w:r w:rsidR="0006067B">
        <w:rPr>
          <w:sz w:val="28"/>
          <w:szCs w:val="28"/>
        </w:rPr>
        <w:t xml:space="preserve"> </w:t>
      </w:r>
      <w:r>
        <w:rPr>
          <w:sz w:val="28"/>
          <w:szCs w:val="28"/>
        </w:rPr>
        <w:t>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872"/>
        <w:gridCol w:w="1483"/>
        <w:gridCol w:w="1499"/>
      </w:tblGrid>
      <w:tr w:rsidR="00880796" w:rsidTr="00EB1897">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880796" w:rsidRPr="00B569F5" w:rsidRDefault="00880796" w:rsidP="00EB1897">
            <w:pPr>
              <w:rPr>
                <w:b/>
              </w:rPr>
            </w:pPr>
            <w:r>
              <w:rPr>
                <w:b/>
              </w:rPr>
              <w:t>Название экземпляра Системы КонсультантПлюс Серии МСВУД</w:t>
            </w:r>
          </w:p>
        </w:tc>
        <w:tc>
          <w:tcPr>
            <w:tcW w:w="0" w:type="auto"/>
            <w:tcBorders>
              <w:top w:val="single" w:sz="6" w:space="0" w:color="000000"/>
              <w:left w:val="single" w:sz="6" w:space="0" w:color="000000"/>
              <w:bottom w:val="single" w:sz="6" w:space="0" w:color="000000"/>
              <w:right w:val="single" w:sz="6" w:space="0" w:color="000000"/>
            </w:tcBorders>
            <w:vAlign w:val="center"/>
          </w:tcPr>
          <w:p w:rsidR="00880796" w:rsidRPr="00B569F5" w:rsidRDefault="00880796" w:rsidP="00EB1897">
            <w:pPr>
              <w:rPr>
                <w:b/>
              </w:rPr>
            </w:pPr>
            <w:r>
              <w:rPr>
                <w:b/>
              </w:rPr>
              <w:t>Тип Системы</w:t>
            </w:r>
          </w:p>
        </w:tc>
        <w:tc>
          <w:tcPr>
            <w:tcW w:w="0" w:type="auto"/>
            <w:tcBorders>
              <w:top w:val="single" w:sz="6" w:space="0" w:color="000000"/>
              <w:left w:val="single" w:sz="6" w:space="0" w:color="000000"/>
              <w:bottom w:val="single" w:sz="6" w:space="0" w:color="000000"/>
              <w:right w:val="single" w:sz="6" w:space="0" w:color="000000"/>
            </w:tcBorders>
            <w:vAlign w:val="center"/>
          </w:tcPr>
          <w:p w:rsidR="00880796" w:rsidRPr="00B569F5" w:rsidRDefault="00880796" w:rsidP="00EB1897">
            <w:pPr>
              <w:rPr>
                <w:b/>
              </w:rPr>
            </w:pPr>
            <w:r>
              <w:rPr>
                <w:b/>
              </w:rPr>
              <w:t>Количество</w:t>
            </w:r>
          </w:p>
        </w:tc>
      </w:tr>
      <w:tr w:rsidR="00880796" w:rsidTr="00EB1897">
        <w:trPr>
          <w:jc w:val="center"/>
        </w:trPr>
        <w:tc>
          <w:tcPr>
            <w:tcW w:w="0" w:type="auto"/>
            <w:tcBorders>
              <w:top w:val="single" w:sz="6" w:space="0" w:color="000000"/>
              <w:left w:val="single" w:sz="6" w:space="0" w:color="000000"/>
              <w:bottom w:val="single" w:sz="6" w:space="0" w:color="000000"/>
              <w:right w:val="single" w:sz="6" w:space="0" w:color="000000"/>
            </w:tcBorders>
          </w:tcPr>
          <w:p w:rsidR="00880796" w:rsidRDefault="00880796" w:rsidP="00EB1897">
            <w:pPr>
              <w:jc w:val="both"/>
              <w:rPr>
                <w:rFonts w:ascii="PragmaticaCondCTT" w:eastAsia="PragmaticaCondCTT" w:hAnsi="PragmaticaCondCTT" w:cs="PragmaticaCondCTT"/>
              </w:rPr>
            </w:pPr>
            <w:r>
              <w:rPr>
                <w:rFonts w:ascii="PragmaticaCondCTT" w:eastAsia="PragmaticaCondCTT" w:hAnsi="PragmaticaCondCTT" w:cs="PragmaticaCondCTT"/>
              </w:rPr>
              <w:t>СПС Консультант Бизнес: Версия Проф</w:t>
            </w:r>
          </w:p>
        </w:tc>
        <w:tc>
          <w:tcPr>
            <w:tcW w:w="0" w:type="auto"/>
            <w:tcBorders>
              <w:top w:val="single" w:sz="6" w:space="0" w:color="000000"/>
              <w:left w:val="single" w:sz="6" w:space="0" w:color="000000"/>
              <w:bottom w:val="single" w:sz="6" w:space="0" w:color="000000"/>
              <w:right w:val="single" w:sz="6" w:space="0" w:color="000000"/>
            </w:tcBorders>
          </w:tcPr>
          <w:p w:rsidR="00880796" w:rsidRDefault="00880796" w:rsidP="00EB1897">
            <w:r>
              <w:t>сетевая</w:t>
            </w:r>
          </w:p>
        </w:tc>
        <w:tc>
          <w:tcPr>
            <w:tcW w:w="0" w:type="auto"/>
            <w:tcBorders>
              <w:top w:val="single" w:sz="6" w:space="0" w:color="000000"/>
              <w:left w:val="single" w:sz="6" w:space="0" w:color="000000"/>
              <w:bottom w:val="single" w:sz="6" w:space="0" w:color="000000"/>
              <w:right w:val="single" w:sz="6" w:space="0" w:color="000000"/>
            </w:tcBorders>
          </w:tcPr>
          <w:p w:rsidR="00880796" w:rsidRDefault="00880796" w:rsidP="0006067B">
            <w:r>
              <w:t>1 (одна )</w:t>
            </w:r>
          </w:p>
        </w:tc>
      </w:tr>
      <w:tr w:rsidR="00880796" w:rsidTr="00EB1897">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880796" w:rsidRDefault="00880796" w:rsidP="00EB1897">
            <w:pPr>
              <w:jc w:val="both"/>
            </w:pPr>
            <w:r>
              <w:rPr>
                <w:rFonts w:ascii="PragmaticaCondCTT" w:eastAsia="PragmaticaCondCTT" w:hAnsi="PragmaticaCondCTT" w:cs="PragmaticaCondCTT"/>
              </w:rPr>
              <w:t>СПС КонсультантПлюс: Сводное региональное законодательство</w:t>
            </w:r>
          </w:p>
        </w:tc>
        <w:tc>
          <w:tcPr>
            <w:tcW w:w="0" w:type="auto"/>
            <w:tcBorders>
              <w:top w:val="single" w:sz="6" w:space="0" w:color="000000"/>
              <w:left w:val="single" w:sz="6" w:space="0" w:color="000000"/>
              <w:bottom w:val="single" w:sz="6" w:space="0" w:color="000000"/>
              <w:right w:val="single" w:sz="6" w:space="0" w:color="000000"/>
            </w:tcBorders>
          </w:tcPr>
          <w:p w:rsidR="00880796" w:rsidRDefault="00880796" w:rsidP="00EB1897">
            <w:r>
              <w:t>сетевая</w:t>
            </w:r>
          </w:p>
        </w:tc>
        <w:tc>
          <w:tcPr>
            <w:tcW w:w="0" w:type="auto"/>
            <w:tcBorders>
              <w:top w:val="single" w:sz="6" w:space="0" w:color="000000"/>
              <w:left w:val="single" w:sz="6" w:space="0" w:color="000000"/>
              <w:bottom w:val="single" w:sz="6" w:space="0" w:color="000000"/>
              <w:right w:val="single" w:sz="6" w:space="0" w:color="000000"/>
            </w:tcBorders>
          </w:tcPr>
          <w:p w:rsidR="00880796" w:rsidRDefault="00880796" w:rsidP="00EB1897">
            <w:r>
              <w:t>1 (одна )</w:t>
            </w:r>
          </w:p>
        </w:tc>
      </w:tr>
      <w:tr w:rsidR="00880796" w:rsidTr="00EB1897">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880796" w:rsidRDefault="00880796" w:rsidP="00EB1897">
            <w:pPr>
              <w:jc w:val="both"/>
              <w:rPr>
                <w:rFonts w:ascii="PragmaticaCondCTT" w:eastAsia="PragmaticaCondCTT" w:hAnsi="PragmaticaCondCTT" w:cs="PragmaticaCondCTT"/>
              </w:rPr>
            </w:pPr>
            <w:r>
              <w:rPr>
                <w:rFonts w:ascii="PragmaticaCondCTT" w:eastAsia="PragmaticaCondCTT" w:hAnsi="PragmaticaCondCTT" w:cs="PragmaticaCondCTT"/>
              </w:rPr>
              <w:t xml:space="preserve">СПС КонсультантАрбитраж:Арбитражные суды всех округов </w:t>
            </w:r>
          </w:p>
        </w:tc>
        <w:tc>
          <w:tcPr>
            <w:tcW w:w="0" w:type="auto"/>
            <w:tcBorders>
              <w:top w:val="single" w:sz="6" w:space="0" w:color="000000"/>
              <w:left w:val="single" w:sz="6" w:space="0" w:color="000000"/>
              <w:bottom w:val="single" w:sz="6" w:space="0" w:color="000000"/>
              <w:right w:val="single" w:sz="6" w:space="0" w:color="000000"/>
            </w:tcBorders>
          </w:tcPr>
          <w:p w:rsidR="00880796" w:rsidRDefault="00880796" w:rsidP="00EB1897">
            <w:r>
              <w:t>сетевая</w:t>
            </w:r>
          </w:p>
        </w:tc>
        <w:tc>
          <w:tcPr>
            <w:tcW w:w="0" w:type="auto"/>
            <w:tcBorders>
              <w:top w:val="single" w:sz="6" w:space="0" w:color="000000"/>
              <w:left w:val="single" w:sz="6" w:space="0" w:color="000000"/>
              <w:bottom w:val="single" w:sz="6" w:space="0" w:color="000000"/>
              <w:right w:val="single" w:sz="6" w:space="0" w:color="000000"/>
            </w:tcBorders>
          </w:tcPr>
          <w:p w:rsidR="00880796" w:rsidRDefault="00880796" w:rsidP="00EB1897">
            <w:r>
              <w:t>1 (одна )</w:t>
            </w:r>
          </w:p>
        </w:tc>
      </w:tr>
      <w:tr w:rsidR="00880796" w:rsidTr="00EB1897">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880796" w:rsidRDefault="00880796" w:rsidP="00EB1897">
            <w:pPr>
              <w:jc w:val="both"/>
              <w:rPr>
                <w:rFonts w:ascii="PragmaticaCondCTT" w:eastAsia="PragmaticaCondCTT" w:hAnsi="PragmaticaCondCTT" w:cs="PragmaticaCondCTT"/>
              </w:rPr>
            </w:pPr>
            <w:r>
              <w:rPr>
                <w:rFonts w:ascii="PragmaticaCondCTT" w:eastAsia="PragmaticaCondCTT" w:hAnsi="PragmaticaCondCTT" w:cs="PragmaticaCondCTT"/>
              </w:rPr>
              <w:t>СПС КонсультантПлюс: Эксперт-приложение</w:t>
            </w:r>
          </w:p>
        </w:tc>
        <w:tc>
          <w:tcPr>
            <w:tcW w:w="0" w:type="auto"/>
            <w:tcBorders>
              <w:top w:val="single" w:sz="6" w:space="0" w:color="000000"/>
              <w:left w:val="single" w:sz="6" w:space="0" w:color="000000"/>
              <w:bottom w:val="single" w:sz="6" w:space="0" w:color="000000"/>
              <w:right w:val="single" w:sz="6" w:space="0" w:color="000000"/>
            </w:tcBorders>
          </w:tcPr>
          <w:p w:rsidR="00880796" w:rsidRDefault="00880796" w:rsidP="00EB1897">
            <w:r>
              <w:t>сетевая</w:t>
            </w:r>
          </w:p>
        </w:tc>
        <w:tc>
          <w:tcPr>
            <w:tcW w:w="0" w:type="auto"/>
            <w:tcBorders>
              <w:top w:val="single" w:sz="6" w:space="0" w:color="000000"/>
              <w:left w:val="single" w:sz="6" w:space="0" w:color="000000"/>
              <w:bottom w:val="single" w:sz="6" w:space="0" w:color="000000"/>
              <w:right w:val="single" w:sz="6" w:space="0" w:color="000000"/>
            </w:tcBorders>
          </w:tcPr>
          <w:p w:rsidR="00880796" w:rsidRDefault="00880796" w:rsidP="0006067B">
            <w:r>
              <w:t>1 (одна )</w:t>
            </w:r>
          </w:p>
        </w:tc>
      </w:tr>
      <w:tr w:rsidR="00880796" w:rsidTr="00EB1897">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880796" w:rsidRDefault="00880796" w:rsidP="00EB1897">
            <w:pPr>
              <w:jc w:val="both"/>
              <w:rPr>
                <w:rFonts w:ascii="PragmaticaCondCTT" w:eastAsia="PragmaticaCondCTT" w:hAnsi="PragmaticaCondCTT" w:cs="PragmaticaCondCTT"/>
              </w:rPr>
            </w:pPr>
            <w:r>
              <w:rPr>
                <w:rFonts w:ascii="PragmaticaCondCTT" w:eastAsia="PragmaticaCondCTT" w:hAnsi="PragmaticaCondCTT" w:cs="PragmaticaCondCTT"/>
              </w:rPr>
              <w:t>СС КонсультантАрбитраж: Все апелляционные суды</w:t>
            </w:r>
          </w:p>
        </w:tc>
        <w:tc>
          <w:tcPr>
            <w:tcW w:w="0" w:type="auto"/>
            <w:tcBorders>
              <w:top w:val="single" w:sz="6" w:space="0" w:color="000000"/>
              <w:left w:val="single" w:sz="6" w:space="0" w:color="000000"/>
              <w:bottom w:val="single" w:sz="6" w:space="0" w:color="000000"/>
              <w:right w:val="single" w:sz="6" w:space="0" w:color="000000"/>
            </w:tcBorders>
          </w:tcPr>
          <w:p w:rsidR="00880796" w:rsidRDefault="00880796" w:rsidP="00EB1897">
            <w:r>
              <w:t>сетевая</w:t>
            </w:r>
          </w:p>
        </w:tc>
        <w:tc>
          <w:tcPr>
            <w:tcW w:w="0" w:type="auto"/>
            <w:tcBorders>
              <w:top w:val="single" w:sz="6" w:space="0" w:color="000000"/>
              <w:left w:val="single" w:sz="6" w:space="0" w:color="000000"/>
              <w:bottom w:val="single" w:sz="6" w:space="0" w:color="000000"/>
              <w:right w:val="single" w:sz="6" w:space="0" w:color="000000"/>
            </w:tcBorders>
          </w:tcPr>
          <w:p w:rsidR="00880796" w:rsidRDefault="00880796" w:rsidP="00EB1897">
            <w:r>
              <w:t>1 (одна )</w:t>
            </w:r>
          </w:p>
        </w:tc>
      </w:tr>
      <w:tr w:rsidR="00880796" w:rsidTr="00EB1897">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880796" w:rsidRDefault="00880796" w:rsidP="00EB1897">
            <w:pPr>
              <w:jc w:val="both"/>
            </w:pPr>
            <w:r>
              <w:rPr>
                <w:rFonts w:ascii="PragmaticaCondCTT" w:eastAsia="PragmaticaCondCTT" w:hAnsi="PragmaticaCondCTT" w:cs="PragmaticaCondCTT"/>
              </w:rPr>
              <w:t>СПС КонсультантПлюс: Международное право</w:t>
            </w:r>
          </w:p>
        </w:tc>
        <w:tc>
          <w:tcPr>
            <w:tcW w:w="0" w:type="auto"/>
            <w:tcBorders>
              <w:top w:val="single" w:sz="6" w:space="0" w:color="000000"/>
              <w:left w:val="single" w:sz="6" w:space="0" w:color="000000"/>
              <w:bottom w:val="single" w:sz="6" w:space="0" w:color="000000"/>
              <w:right w:val="single" w:sz="6" w:space="0" w:color="000000"/>
            </w:tcBorders>
          </w:tcPr>
          <w:p w:rsidR="00880796" w:rsidRDefault="00880796" w:rsidP="00EB1897">
            <w:r>
              <w:t>сетевая</w:t>
            </w:r>
          </w:p>
        </w:tc>
        <w:tc>
          <w:tcPr>
            <w:tcW w:w="0" w:type="auto"/>
            <w:tcBorders>
              <w:top w:val="single" w:sz="6" w:space="0" w:color="000000"/>
              <w:left w:val="single" w:sz="6" w:space="0" w:color="000000"/>
              <w:bottom w:val="single" w:sz="6" w:space="0" w:color="000000"/>
              <w:right w:val="single" w:sz="6" w:space="0" w:color="000000"/>
            </w:tcBorders>
          </w:tcPr>
          <w:p w:rsidR="00880796" w:rsidRDefault="00880796" w:rsidP="0006067B">
            <w:r>
              <w:t>1 (одна )</w:t>
            </w:r>
          </w:p>
        </w:tc>
      </w:tr>
      <w:tr w:rsidR="00880796" w:rsidTr="00EB1897">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880796" w:rsidRDefault="00880796" w:rsidP="00EB1897">
            <w:pPr>
              <w:jc w:val="both"/>
            </w:pPr>
            <w:r>
              <w:rPr>
                <w:rFonts w:ascii="PragmaticaCondCTT" w:eastAsia="PragmaticaCondCTT" w:hAnsi="PragmaticaCondCTT" w:cs="PragmaticaCondCTT"/>
              </w:rPr>
              <w:t>СС  КонсультантСудебнаяПрактика: Суды общей юрисдикции всех округов</w:t>
            </w:r>
          </w:p>
        </w:tc>
        <w:tc>
          <w:tcPr>
            <w:tcW w:w="0" w:type="auto"/>
            <w:tcBorders>
              <w:top w:val="single" w:sz="6" w:space="0" w:color="000000"/>
              <w:left w:val="single" w:sz="6" w:space="0" w:color="000000"/>
              <w:bottom w:val="single" w:sz="6" w:space="0" w:color="000000"/>
              <w:right w:val="single" w:sz="6" w:space="0" w:color="000000"/>
            </w:tcBorders>
          </w:tcPr>
          <w:p w:rsidR="00880796" w:rsidRDefault="00880796" w:rsidP="00EB1897">
            <w:r>
              <w:t>сетевая</w:t>
            </w:r>
          </w:p>
        </w:tc>
        <w:tc>
          <w:tcPr>
            <w:tcW w:w="0" w:type="auto"/>
            <w:tcBorders>
              <w:top w:val="single" w:sz="6" w:space="0" w:color="000000"/>
              <w:left w:val="single" w:sz="6" w:space="0" w:color="000000"/>
              <w:bottom w:val="single" w:sz="6" w:space="0" w:color="000000"/>
              <w:right w:val="single" w:sz="6" w:space="0" w:color="000000"/>
            </w:tcBorders>
          </w:tcPr>
          <w:p w:rsidR="00880796" w:rsidRDefault="00880796" w:rsidP="00EB1897">
            <w:r>
              <w:t>1 (одна )</w:t>
            </w:r>
          </w:p>
        </w:tc>
      </w:tr>
      <w:tr w:rsidR="00880796" w:rsidTr="00EB1897">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880796" w:rsidRDefault="00880796" w:rsidP="00EB1897">
            <w:pPr>
              <w:jc w:val="both"/>
            </w:pPr>
            <w:r>
              <w:rPr>
                <w:rFonts w:ascii="PragmaticaCondCTT" w:eastAsia="PragmaticaCondCTT" w:hAnsi="PragmaticaCondCTT" w:cs="PragmaticaCondCTT"/>
              </w:rPr>
              <w:t>СС КонсультантПлюс: Строительство</w:t>
            </w:r>
          </w:p>
        </w:tc>
        <w:tc>
          <w:tcPr>
            <w:tcW w:w="0" w:type="auto"/>
            <w:tcBorders>
              <w:top w:val="single" w:sz="6" w:space="0" w:color="000000"/>
              <w:left w:val="single" w:sz="6" w:space="0" w:color="000000"/>
              <w:bottom w:val="single" w:sz="6" w:space="0" w:color="000000"/>
              <w:right w:val="single" w:sz="6" w:space="0" w:color="000000"/>
            </w:tcBorders>
          </w:tcPr>
          <w:p w:rsidR="00880796" w:rsidRDefault="00880796" w:rsidP="00EB1897">
            <w:r>
              <w:t>сетевая</w:t>
            </w:r>
          </w:p>
        </w:tc>
        <w:tc>
          <w:tcPr>
            <w:tcW w:w="0" w:type="auto"/>
            <w:tcBorders>
              <w:top w:val="single" w:sz="6" w:space="0" w:color="000000"/>
              <w:left w:val="single" w:sz="6" w:space="0" w:color="000000"/>
              <w:bottom w:val="single" w:sz="6" w:space="0" w:color="000000"/>
              <w:right w:val="single" w:sz="6" w:space="0" w:color="000000"/>
            </w:tcBorders>
          </w:tcPr>
          <w:p w:rsidR="00880796" w:rsidRDefault="00880796" w:rsidP="0006067B">
            <w:r>
              <w:t>1 (одна )</w:t>
            </w:r>
          </w:p>
        </w:tc>
      </w:tr>
      <w:tr w:rsidR="00880796" w:rsidTr="00EB1897">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880796" w:rsidRDefault="00880796" w:rsidP="00EB1897">
            <w:pPr>
              <w:jc w:val="both"/>
            </w:pPr>
            <w:r>
              <w:rPr>
                <w:rFonts w:ascii="PragmaticaCondCTT" w:eastAsia="PragmaticaCondCTT" w:hAnsi="PragmaticaCondCTT" w:cs="PragmaticaCondCTT"/>
              </w:rPr>
              <w:t>СС КонсультантСудебнаяПрактика: Суды Москвы и области</w:t>
            </w:r>
          </w:p>
        </w:tc>
        <w:tc>
          <w:tcPr>
            <w:tcW w:w="0" w:type="auto"/>
            <w:tcBorders>
              <w:top w:val="single" w:sz="6" w:space="0" w:color="000000"/>
              <w:left w:val="single" w:sz="6" w:space="0" w:color="000000"/>
              <w:bottom w:val="single" w:sz="6" w:space="0" w:color="000000"/>
              <w:right w:val="single" w:sz="6" w:space="0" w:color="000000"/>
            </w:tcBorders>
          </w:tcPr>
          <w:p w:rsidR="00880796" w:rsidRDefault="00880796" w:rsidP="00EB1897">
            <w:r>
              <w:t>сетевая</w:t>
            </w:r>
          </w:p>
        </w:tc>
        <w:tc>
          <w:tcPr>
            <w:tcW w:w="0" w:type="auto"/>
            <w:tcBorders>
              <w:top w:val="single" w:sz="6" w:space="0" w:color="000000"/>
              <w:left w:val="single" w:sz="6" w:space="0" w:color="000000"/>
              <w:bottom w:val="single" w:sz="6" w:space="0" w:color="000000"/>
              <w:right w:val="single" w:sz="6" w:space="0" w:color="000000"/>
            </w:tcBorders>
          </w:tcPr>
          <w:p w:rsidR="00880796" w:rsidRDefault="00880796" w:rsidP="00EB1897">
            <w:r>
              <w:t>1 (одна )</w:t>
            </w:r>
          </w:p>
        </w:tc>
      </w:tr>
      <w:tr w:rsidR="00880796" w:rsidTr="00EB1897">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880796" w:rsidRDefault="00880796" w:rsidP="00EB1897">
            <w:pPr>
              <w:jc w:val="both"/>
            </w:pPr>
            <w:r>
              <w:rPr>
                <w:rFonts w:ascii="PragmaticaCondCTT" w:eastAsia="PragmaticaCondCTT" w:hAnsi="PragmaticaCondCTT" w:cs="PragmaticaCondCTT"/>
              </w:rPr>
              <w:t>СС КонсультантСудебнаяПрактика: Суды Санкт-Петербурга и Ленинградской области</w:t>
            </w:r>
          </w:p>
        </w:tc>
        <w:tc>
          <w:tcPr>
            <w:tcW w:w="0" w:type="auto"/>
            <w:tcBorders>
              <w:top w:val="single" w:sz="6" w:space="0" w:color="000000"/>
              <w:left w:val="single" w:sz="6" w:space="0" w:color="000000"/>
              <w:bottom w:val="single" w:sz="6" w:space="0" w:color="000000"/>
              <w:right w:val="single" w:sz="6" w:space="0" w:color="000000"/>
            </w:tcBorders>
          </w:tcPr>
          <w:p w:rsidR="00880796" w:rsidRDefault="00880796" w:rsidP="00EB1897">
            <w:r>
              <w:t>сетевая</w:t>
            </w:r>
          </w:p>
        </w:tc>
        <w:tc>
          <w:tcPr>
            <w:tcW w:w="0" w:type="auto"/>
            <w:tcBorders>
              <w:top w:val="single" w:sz="6" w:space="0" w:color="000000"/>
              <w:left w:val="single" w:sz="6" w:space="0" w:color="000000"/>
              <w:bottom w:val="single" w:sz="6" w:space="0" w:color="000000"/>
              <w:right w:val="single" w:sz="6" w:space="0" w:color="000000"/>
            </w:tcBorders>
          </w:tcPr>
          <w:p w:rsidR="00880796" w:rsidRDefault="00880796" w:rsidP="0006067B">
            <w:r>
              <w:t>1 (одна )</w:t>
            </w:r>
          </w:p>
        </w:tc>
      </w:tr>
      <w:tr w:rsidR="00880796" w:rsidTr="00EB1897">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880796" w:rsidRDefault="00880796" w:rsidP="00EB1897">
            <w:pPr>
              <w:jc w:val="both"/>
            </w:pPr>
            <w:r>
              <w:rPr>
                <w:rFonts w:ascii="PragmaticaCondCTT" w:eastAsia="PragmaticaCondCTT" w:hAnsi="PragmaticaCondCTT" w:cs="PragmaticaCondCTT"/>
              </w:rPr>
              <w:t>СС КонсультантСудебнаяПрактика: Суды Свердловской области</w:t>
            </w:r>
          </w:p>
        </w:tc>
        <w:tc>
          <w:tcPr>
            <w:tcW w:w="0" w:type="auto"/>
            <w:tcBorders>
              <w:top w:val="single" w:sz="6" w:space="0" w:color="000000"/>
              <w:left w:val="single" w:sz="6" w:space="0" w:color="000000"/>
              <w:bottom w:val="single" w:sz="6" w:space="0" w:color="000000"/>
              <w:right w:val="single" w:sz="6" w:space="0" w:color="000000"/>
            </w:tcBorders>
          </w:tcPr>
          <w:p w:rsidR="00880796" w:rsidRDefault="00880796" w:rsidP="00EB1897">
            <w:r>
              <w:t>сетевая</w:t>
            </w:r>
          </w:p>
        </w:tc>
        <w:tc>
          <w:tcPr>
            <w:tcW w:w="0" w:type="auto"/>
            <w:tcBorders>
              <w:top w:val="single" w:sz="6" w:space="0" w:color="000000"/>
              <w:left w:val="single" w:sz="6" w:space="0" w:color="000000"/>
              <w:bottom w:val="single" w:sz="6" w:space="0" w:color="000000"/>
              <w:right w:val="single" w:sz="6" w:space="0" w:color="000000"/>
            </w:tcBorders>
          </w:tcPr>
          <w:p w:rsidR="00880796" w:rsidRDefault="00880796" w:rsidP="00EB1897">
            <w:r>
              <w:t>1 (одна )</w:t>
            </w:r>
          </w:p>
        </w:tc>
      </w:tr>
      <w:tr w:rsidR="00880796" w:rsidTr="00EB1897">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880796" w:rsidRDefault="00880796" w:rsidP="00EB1897">
            <w:pPr>
              <w:jc w:val="both"/>
            </w:pPr>
            <w:r>
              <w:rPr>
                <w:rFonts w:ascii="PragmaticaCondCTT" w:eastAsia="PragmaticaCondCTT" w:hAnsi="PragmaticaCondCTT" w:cs="PragmaticaCondCTT"/>
              </w:rPr>
              <w:t>СС КонсультантСудебнаяПрактика: Подборки судебных решений</w:t>
            </w:r>
          </w:p>
        </w:tc>
        <w:tc>
          <w:tcPr>
            <w:tcW w:w="0" w:type="auto"/>
            <w:tcBorders>
              <w:top w:val="single" w:sz="6" w:space="0" w:color="000000"/>
              <w:left w:val="single" w:sz="6" w:space="0" w:color="000000"/>
              <w:bottom w:val="single" w:sz="6" w:space="0" w:color="000000"/>
              <w:right w:val="single" w:sz="6" w:space="0" w:color="000000"/>
            </w:tcBorders>
          </w:tcPr>
          <w:p w:rsidR="00880796" w:rsidRDefault="00880796" w:rsidP="00EB1897">
            <w:r>
              <w:t>сетевая</w:t>
            </w:r>
          </w:p>
        </w:tc>
        <w:tc>
          <w:tcPr>
            <w:tcW w:w="0" w:type="auto"/>
            <w:tcBorders>
              <w:top w:val="single" w:sz="6" w:space="0" w:color="000000"/>
              <w:left w:val="single" w:sz="6" w:space="0" w:color="000000"/>
              <w:bottom w:val="single" w:sz="6" w:space="0" w:color="000000"/>
              <w:right w:val="single" w:sz="6" w:space="0" w:color="000000"/>
            </w:tcBorders>
          </w:tcPr>
          <w:p w:rsidR="00880796" w:rsidRDefault="00880796" w:rsidP="0006067B">
            <w:r>
              <w:t>1 (одна )</w:t>
            </w:r>
          </w:p>
        </w:tc>
      </w:tr>
      <w:tr w:rsidR="00880796" w:rsidTr="00EB1897">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880796" w:rsidRDefault="00880796" w:rsidP="00EB1897">
            <w:pPr>
              <w:jc w:val="both"/>
            </w:pPr>
            <w:r>
              <w:rPr>
                <w:rFonts w:ascii="PragmaticaCondCTT" w:eastAsia="PragmaticaCondCTT" w:hAnsi="PragmaticaCondCTT" w:cs="PragmaticaCondCTT"/>
              </w:rPr>
              <w:t>СС КонсультантБухгалтер: Корреспонденция счетов</w:t>
            </w:r>
          </w:p>
        </w:tc>
        <w:tc>
          <w:tcPr>
            <w:tcW w:w="0" w:type="auto"/>
            <w:tcBorders>
              <w:top w:val="single" w:sz="6" w:space="0" w:color="000000"/>
              <w:left w:val="single" w:sz="6" w:space="0" w:color="000000"/>
              <w:bottom w:val="single" w:sz="6" w:space="0" w:color="000000"/>
              <w:right w:val="single" w:sz="6" w:space="0" w:color="000000"/>
            </w:tcBorders>
          </w:tcPr>
          <w:p w:rsidR="00880796" w:rsidRDefault="00880796" w:rsidP="00EB1897">
            <w:r>
              <w:t>сетевая</w:t>
            </w:r>
          </w:p>
        </w:tc>
        <w:tc>
          <w:tcPr>
            <w:tcW w:w="0" w:type="auto"/>
            <w:tcBorders>
              <w:top w:val="single" w:sz="6" w:space="0" w:color="000000"/>
              <w:left w:val="single" w:sz="6" w:space="0" w:color="000000"/>
              <w:bottom w:val="single" w:sz="6" w:space="0" w:color="000000"/>
              <w:right w:val="single" w:sz="6" w:space="0" w:color="000000"/>
            </w:tcBorders>
          </w:tcPr>
          <w:p w:rsidR="00880796" w:rsidRDefault="00880796" w:rsidP="00EB1897">
            <w:r>
              <w:t>1 (одна )</w:t>
            </w:r>
          </w:p>
        </w:tc>
      </w:tr>
      <w:tr w:rsidR="00880796" w:rsidTr="00EB1897">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880796" w:rsidRDefault="00880796" w:rsidP="00EB1897">
            <w:pPr>
              <w:jc w:val="both"/>
            </w:pPr>
            <w:r>
              <w:rPr>
                <w:rFonts w:ascii="PragmaticaCondCTT" w:eastAsia="PragmaticaCondCTT" w:hAnsi="PragmaticaCondCTT" w:cs="PragmaticaCondCTT"/>
              </w:rPr>
              <w:t>СС Деловые бумаги</w:t>
            </w:r>
          </w:p>
        </w:tc>
        <w:tc>
          <w:tcPr>
            <w:tcW w:w="0" w:type="auto"/>
            <w:tcBorders>
              <w:top w:val="single" w:sz="6" w:space="0" w:color="000000"/>
              <w:left w:val="single" w:sz="6" w:space="0" w:color="000000"/>
              <w:bottom w:val="single" w:sz="6" w:space="0" w:color="000000"/>
              <w:right w:val="single" w:sz="6" w:space="0" w:color="000000"/>
            </w:tcBorders>
          </w:tcPr>
          <w:p w:rsidR="00880796" w:rsidRDefault="00880796" w:rsidP="00EB1897">
            <w:r>
              <w:t>сетевая</w:t>
            </w:r>
          </w:p>
        </w:tc>
        <w:tc>
          <w:tcPr>
            <w:tcW w:w="0" w:type="auto"/>
            <w:tcBorders>
              <w:top w:val="single" w:sz="6" w:space="0" w:color="000000"/>
              <w:left w:val="single" w:sz="6" w:space="0" w:color="000000"/>
              <w:bottom w:val="single" w:sz="6" w:space="0" w:color="000000"/>
              <w:right w:val="single" w:sz="6" w:space="0" w:color="000000"/>
            </w:tcBorders>
          </w:tcPr>
          <w:p w:rsidR="00880796" w:rsidRDefault="00880796" w:rsidP="0006067B">
            <w:r>
              <w:t>1 (одна )</w:t>
            </w:r>
          </w:p>
        </w:tc>
      </w:tr>
    </w:tbl>
    <w:p w:rsidR="00880796" w:rsidRDefault="00880796" w:rsidP="00EB1897">
      <w:pPr>
        <w:ind w:firstLine="709"/>
        <w:jc w:val="both"/>
        <w:rPr>
          <w:sz w:val="28"/>
          <w:szCs w:val="28"/>
        </w:rPr>
      </w:pPr>
      <w:bookmarkStart w:id="16" w:name="_GoBack"/>
      <w:bookmarkEnd w:id="16"/>
      <w:r>
        <w:rPr>
          <w:sz w:val="28"/>
          <w:szCs w:val="28"/>
        </w:rPr>
        <w:t>4.2.4 В рамках оказания услуг с использованием Системы серии МСВУД исполнител</w:t>
      </w:r>
      <w:r w:rsidR="0006067B">
        <w:rPr>
          <w:sz w:val="28"/>
          <w:szCs w:val="28"/>
        </w:rPr>
        <w:t>ь</w:t>
      </w:r>
      <w:r>
        <w:rPr>
          <w:sz w:val="28"/>
          <w:szCs w:val="28"/>
        </w:rPr>
        <w:t xml:space="preserve"> должен обеспечить доступ к Системе удаленным офисам Заказчика.</w:t>
      </w:r>
    </w:p>
    <w:p w:rsidR="00880796" w:rsidRDefault="00880796" w:rsidP="00EB1897">
      <w:pPr>
        <w:ind w:firstLine="709"/>
        <w:jc w:val="both"/>
        <w:rPr>
          <w:sz w:val="28"/>
          <w:szCs w:val="28"/>
        </w:rPr>
      </w:pPr>
      <w:r>
        <w:rPr>
          <w:sz w:val="28"/>
          <w:szCs w:val="28"/>
        </w:rPr>
        <w:t xml:space="preserve">4.2.5 Исполнитель должен выдать право на предоставление доступа к Системам серии МСВУД 14 (четырнадцати) удалённым офисам Заказчика. Наименование и адреса удалённых офисов указаны в Таблице № 2. Право на </w:t>
      </w:r>
      <w:r>
        <w:rPr>
          <w:sz w:val="28"/>
          <w:szCs w:val="28"/>
        </w:rPr>
        <w:lastRenderedPageBreak/>
        <w:t xml:space="preserve">предоставление доступа должно быть оформлено в виде сублицензионного соглашения. (Приложение № 3 к </w:t>
      </w:r>
      <w:r w:rsidR="0006067B">
        <w:rPr>
          <w:sz w:val="28"/>
          <w:szCs w:val="28"/>
        </w:rPr>
        <w:t>проекту договора (п</w:t>
      </w:r>
      <w:r>
        <w:rPr>
          <w:sz w:val="28"/>
          <w:szCs w:val="28"/>
        </w:rPr>
        <w:t>риложени</w:t>
      </w:r>
      <w:r w:rsidR="0006067B">
        <w:rPr>
          <w:sz w:val="28"/>
          <w:szCs w:val="28"/>
        </w:rPr>
        <w:t xml:space="preserve">е </w:t>
      </w:r>
      <w:r>
        <w:rPr>
          <w:sz w:val="28"/>
          <w:szCs w:val="28"/>
        </w:rPr>
        <w:t>№</w:t>
      </w:r>
      <w:r w:rsidR="0006067B">
        <w:rPr>
          <w:sz w:val="28"/>
          <w:szCs w:val="28"/>
        </w:rPr>
        <w:t xml:space="preserve"> </w:t>
      </w:r>
      <w:r>
        <w:rPr>
          <w:sz w:val="28"/>
          <w:szCs w:val="28"/>
        </w:rPr>
        <w:t xml:space="preserve">5 к </w:t>
      </w:r>
      <w:r w:rsidR="0006067B">
        <w:rPr>
          <w:sz w:val="28"/>
          <w:szCs w:val="28"/>
        </w:rPr>
        <w:t>д</w:t>
      </w:r>
      <w:r>
        <w:rPr>
          <w:sz w:val="28"/>
          <w:szCs w:val="28"/>
        </w:rPr>
        <w:t xml:space="preserve">окументации о закупке). </w:t>
      </w:r>
    </w:p>
    <w:p w:rsidR="00880796" w:rsidRDefault="00880796" w:rsidP="00EB1897">
      <w:pPr>
        <w:ind w:left="1429" w:hanging="720"/>
        <w:jc w:val="right"/>
        <w:rPr>
          <w:sz w:val="28"/>
          <w:szCs w:val="28"/>
        </w:rPr>
      </w:pPr>
      <w:r>
        <w:rPr>
          <w:sz w:val="28"/>
          <w:szCs w:val="28"/>
        </w:rPr>
        <w:t>Таблица № 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0"/>
        <w:gridCol w:w="5126"/>
        <w:gridCol w:w="4168"/>
      </w:tblGrid>
      <w:tr w:rsidR="00880796" w:rsidRPr="00D0604C" w:rsidTr="00EB1897">
        <w:trPr>
          <w:jc w:val="center"/>
        </w:trPr>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b/>
              </w:rPr>
            </w:pPr>
            <w:r>
              <w:rPr>
                <w:rFonts w:eastAsia="PragmaticaCondCTT"/>
                <w:b/>
              </w:rPr>
              <w:t>N</w:t>
            </w:r>
          </w:p>
          <w:p w:rsidR="00880796" w:rsidRPr="00D0604C" w:rsidRDefault="00880796" w:rsidP="00EB1897">
            <w:pPr>
              <w:rPr>
                <w:rFonts w:eastAsia="PragmaticaCondCTT"/>
                <w:b/>
              </w:rPr>
            </w:pPr>
            <w:r>
              <w:rPr>
                <w:rFonts w:eastAsia="PragmaticaCondCTT"/>
                <w:b/>
              </w:rPr>
              <w:t>п/п</w:t>
            </w:r>
          </w:p>
        </w:tc>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b/>
              </w:rPr>
            </w:pPr>
            <w:r>
              <w:rPr>
                <w:rFonts w:eastAsia="PragmaticaCondCTT"/>
                <w:b/>
              </w:rPr>
              <w:t xml:space="preserve">Наименование </w:t>
            </w:r>
          </w:p>
          <w:p w:rsidR="00880796" w:rsidRPr="00D0604C" w:rsidRDefault="00880796" w:rsidP="00EB1897">
            <w:pPr>
              <w:rPr>
                <w:rFonts w:eastAsia="PragmaticaCondCTT"/>
                <w:b/>
              </w:rPr>
            </w:pPr>
            <w:r>
              <w:rPr>
                <w:rFonts w:eastAsia="PragmaticaCondCTT"/>
                <w:b/>
              </w:rPr>
              <w:t>Удаленного офиса</w:t>
            </w:r>
          </w:p>
        </w:tc>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b/>
              </w:rPr>
            </w:pPr>
            <w:r>
              <w:rPr>
                <w:rFonts w:eastAsia="PragmaticaCondCTT"/>
                <w:b/>
              </w:rPr>
              <w:t xml:space="preserve">Фактический адрес </w:t>
            </w:r>
          </w:p>
          <w:p w:rsidR="00880796" w:rsidRPr="00D0604C" w:rsidRDefault="00880796" w:rsidP="00EB1897">
            <w:pPr>
              <w:rPr>
                <w:rFonts w:eastAsia="PragmaticaCondCTT"/>
                <w:b/>
              </w:rPr>
            </w:pPr>
            <w:r>
              <w:rPr>
                <w:rFonts w:eastAsia="PragmaticaCondCTT"/>
                <w:b/>
              </w:rPr>
              <w:t>Удаленного офиса</w:t>
            </w:r>
          </w:p>
        </w:tc>
      </w:tr>
      <w:tr w:rsidR="00880796" w:rsidRPr="00D0604C" w:rsidTr="00EB1897">
        <w:trPr>
          <w:jc w:val="center"/>
        </w:trPr>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1</w:t>
            </w:r>
          </w:p>
        </w:tc>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Филиал ПАО «ТрансКонтейнер» на Московской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107014, г. Москва, Короленко, д. 8</w:t>
            </w:r>
          </w:p>
        </w:tc>
      </w:tr>
      <w:tr w:rsidR="00880796" w:rsidRPr="00D0604C" w:rsidTr="00EB1897">
        <w:trPr>
          <w:jc w:val="center"/>
        </w:trPr>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2</w:t>
            </w:r>
          </w:p>
        </w:tc>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Филиал ПАО «ТрансКонтейнер» на Октябрьской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 xml:space="preserve">191002, </w:t>
            </w:r>
            <w:r>
              <w:rPr>
                <w:rFonts w:eastAsia="Garamond"/>
              </w:rPr>
              <w:t>г. Санкт-Петербург, пр-т Лиговский, 240, литер А</w:t>
            </w:r>
          </w:p>
        </w:tc>
      </w:tr>
      <w:tr w:rsidR="00880796" w:rsidRPr="00D0604C" w:rsidTr="00EB1897">
        <w:trPr>
          <w:jc w:val="center"/>
        </w:trPr>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3</w:t>
            </w:r>
          </w:p>
        </w:tc>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Филиал ПАО «ТрансКонтейнер» на Северной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 xml:space="preserve">150003, г. Ярославль, ул. Кооперативная,  д.8 </w:t>
            </w:r>
          </w:p>
        </w:tc>
      </w:tr>
      <w:tr w:rsidR="00880796" w:rsidRPr="00D0604C" w:rsidTr="00EB1897">
        <w:trPr>
          <w:jc w:val="center"/>
        </w:trPr>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4</w:t>
            </w:r>
          </w:p>
        </w:tc>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Филиал ПАО «ТрансКонтейнер» на Горьковской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603116, г. Нижний Новгород, ул. Московское шоссе, д. 17а</w:t>
            </w:r>
          </w:p>
        </w:tc>
      </w:tr>
      <w:tr w:rsidR="00880796" w:rsidRPr="00D0604C" w:rsidTr="00EB1897">
        <w:trPr>
          <w:jc w:val="center"/>
        </w:trPr>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5</w:t>
            </w:r>
          </w:p>
        </w:tc>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Филиал ПАО «ТрансКонтейнер» на Юго-Восточной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394036, г. Воронеж, ул. Студенческая, д.26а, 2-й этаж</w:t>
            </w:r>
          </w:p>
        </w:tc>
      </w:tr>
      <w:tr w:rsidR="00880796" w:rsidRPr="00D0604C" w:rsidTr="00EB1897">
        <w:trPr>
          <w:jc w:val="center"/>
        </w:trPr>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6</w:t>
            </w:r>
          </w:p>
        </w:tc>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Филиал ПАО «ТрансКонтейнер» на Северо-Кавказской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344019, г. Ростов-на-Дону, ул. Закруткина, д. 67в/2б</w:t>
            </w:r>
          </w:p>
        </w:tc>
      </w:tr>
      <w:tr w:rsidR="00880796" w:rsidRPr="00D0604C" w:rsidTr="00EB1897">
        <w:trPr>
          <w:jc w:val="center"/>
        </w:trPr>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7</w:t>
            </w:r>
          </w:p>
        </w:tc>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Филиал ПАО «ТрансКонтейнер» на Куйбышевской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443041, г. Самара,  ул. Льва Толстого, 131</w:t>
            </w:r>
          </w:p>
        </w:tc>
      </w:tr>
      <w:tr w:rsidR="00880796" w:rsidRPr="00D0604C" w:rsidTr="00EB1897">
        <w:trPr>
          <w:jc w:val="center"/>
        </w:trPr>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8</w:t>
            </w:r>
          </w:p>
        </w:tc>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Филиал ПАО «ТрансКонтейнер» на Приволжской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410017, г.Саратов, ул.Шелковичная , д. 11/15</w:t>
            </w:r>
          </w:p>
        </w:tc>
      </w:tr>
      <w:tr w:rsidR="00880796" w:rsidRPr="00D0604C" w:rsidTr="00EB1897">
        <w:trPr>
          <w:jc w:val="center"/>
        </w:trPr>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9</w:t>
            </w:r>
          </w:p>
        </w:tc>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Уральский филиал ПАО «ТрансКонтейнер»</w:t>
            </w:r>
          </w:p>
        </w:tc>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620027, Екатеринбург, ул. Николая Никонова, д.8</w:t>
            </w:r>
          </w:p>
        </w:tc>
      </w:tr>
      <w:tr w:rsidR="00880796" w:rsidRPr="00D0604C" w:rsidTr="00EB1897">
        <w:trPr>
          <w:jc w:val="center"/>
        </w:trPr>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10</w:t>
            </w:r>
          </w:p>
        </w:tc>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Филиал ПАО «ТрансКонтейнер» на Западно-Сибирской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630082, г. Новосибирск, ул. Жуковского, д.102</w:t>
            </w:r>
          </w:p>
        </w:tc>
      </w:tr>
      <w:tr w:rsidR="00880796" w:rsidRPr="00D0604C" w:rsidTr="00EB1897">
        <w:trPr>
          <w:jc w:val="center"/>
        </w:trPr>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11</w:t>
            </w:r>
          </w:p>
        </w:tc>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Филиал ПАО «ТрансКонтейнер» на Красноярской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660058, г. Красноярск, ул. Деповская, д. 15</w:t>
            </w:r>
          </w:p>
        </w:tc>
      </w:tr>
      <w:tr w:rsidR="00880796" w:rsidRPr="00D0604C" w:rsidTr="00EB1897">
        <w:trPr>
          <w:jc w:val="center"/>
        </w:trPr>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12</w:t>
            </w:r>
          </w:p>
        </w:tc>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Филиал ПАО «ТрансКонтейнер» на Восточно-Сибирской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г.Иркутск, ул.Коммунаров, д. 1А</w:t>
            </w:r>
          </w:p>
        </w:tc>
      </w:tr>
      <w:tr w:rsidR="00880796" w:rsidRPr="00D0604C" w:rsidTr="00EB1897">
        <w:trPr>
          <w:jc w:val="center"/>
        </w:trPr>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13</w:t>
            </w:r>
          </w:p>
        </w:tc>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Филиал ПАО «ТрансКонтейнер» на Забайкальской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672000, г.Чита, ул. Анохина, д. 91, к. 2</w:t>
            </w:r>
          </w:p>
        </w:tc>
      </w:tr>
      <w:tr w:rsidR="00880796" w:rsidRPr="00D0604C" w:rsidTr="00EB1897">
        <w:trPr>
          <w:jc w:val="center"/>
        </w:trPr>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14</w:t>
            </w:r>
          </w:p>
        </w:tc>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Филиал ПАО «ТрансКонтейнер» на Дальневосточной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880796" w:rsidRPr="00D0604C" w:rsidRDefault="00880796" w:rsidP="00EB1897">
            <w:pPr>
              <w:rPr>
                <w:rFonts w:eastAsia="PragmaticaCondCTT"/>
              </w:rPr>
            </w:pPr>
            <w:r>
              <w:rPr>
                <w:rFonts w:eastAsia="PragmaticaCondCTT"/>
              </w:rPr>
              <w:t>680000, г. Хабаровск, ул. Дзержинского, д. 65, 3 этаж</w:t>
            </w:r>
          </w:p>
        </w:tc>
      </w:tr>
    </w:tbl>
    <w:p w:rsidR="00880796" w:rsidRDefault="00880796" w:rsidP="00880796">
      <w:pPr>
        <w:pStyle w:val="aff6"/>
        <w:numPr>
          <w:ilvl w:val="2"/>
          <w:numId w:val="59"/>
        </w:numPr>
        <w:ind w:left="0" w:firstLine="709"/>
        <w:jc w:val="both"/>
        <w:rPr>
          <w:sz w:val="28"/>
          <w:szCs w:val="28"/>
        </w:rPr>
      </w:pPr>
      <w:r>
        <w:rPr>
          <w:sz w:val="28"/>
          <w:szCs w:val="28"/>
        </w:rPr>
        <w:t>Исполнитель обязан предоставить Заказчику право использования Системы в режиме удаленного сетевого доступа на условиях простой (неисключительной) лицензии согласно сублицензионному соглашению в течени</w:t>
      </w:r>
      <w:r w:rsidR="00283D05">
        <w:rPr>
          <w:sz w:val="28"/>
          <w:szCs w:val="28"/>
        </w:rPr>
        <w:t>е</w:t>
      </w:r>
      <w:r>
        <w:rPr>
          <w:sz w:val="28"/>
          <w:szCs w:val="28"/>
        </w:rPr>
        <w:t xml:space="preserve"> 3 (трёх) дней с даты подписания соглашения. По факту выдачи лицензии должен быть оформлен двусторонний акт о выдаче лицензии. </w:t>
      </w:r>
    </w:p>
    <w:p w:rsidR="00880796" w:rsidRDefault="00880796" w:rsidP="00880796">
      <w:pPr>
        <w:pStyle w:val="aff6"/>
        <w:numPr>
          <w:ilvl w:val="2"/>
          <w:numId w:val="59"/>
        </w:numPr>
        <w:ind w:left="0" w:firstLine="709"/>
        <w:jc w:val="both"/>
        <w:rPr>
          <w:sz w:val="28"/>
          <w:szCs w:val="28"/>
        </w:rPr>
      </w:pPr>
      <w:r>
        <w:rPr>
          <w:sz w:val="28"/>
          <w:szCs w:val="28"/>
        </w:rPr>
        <w:t>Оказание услуг с использование Системы серии VIP (услуги по адаптации и сопровождению экземпляра(ов) Системы(м) Серии VIP).</w:t>
      </w:r>
    </w:p>
    <w:p w:rsidR="00880796" w:rsidRPr="00084FAC" w:rsidRDefault="00880796" w:rsidP="00880796">
      <w:pPr>
        <w:pStyle w:val="aff6"/>
        <w:numPr>
          <w:ilvl w:val="2"/>
          <w:numId w:val="59"/>
        </w:numPr>
        <w:ind w:left="0" w:firstLine="709"/>
        <w:jc w:val="both"/>
        <w:rPr>
          <w:sz w:val="28"/>
          <w:szCs w:val="28"/>
        </w:rPr>
      </w:pPr>
      <w:r>
        <w:rPr>
          <w:sz w:val="28"/>
          <w:szCs w:val="28"/>
        </w:rPr>
        <w:t>Перечень и количество экземпляров Системы серии VIP указаны в Таблице №</w:t>
      </w:r>
      <w:r w:rsidR="0006067B">
        <w:rPr>
          <w:sz w:val="28"/>
          <w:szCs w:val="28"/>
        </w:rPr>
        <w:t xml:space="preserve"> </w:t>
      </w:r>
      <w:r>
        <w:rPr>
          <w:sz w:val="28"/>
          <w:szCs w:val="28"/>
        </w:rPr>
        <w:t>3.</w:t>
      </w:r>
    </w:p>
    <w:p w:rsidR="00880796" w:rsidRDefault="00880796" w:rsidP="00EB1897">
      <w:pPr>
        <w:ind w:left="709" w:hanging="720"/>
        <w:jc w:val="right"/>
        <w:rPr>
          <w:sz w:val="28"/>
          <w:szCs w:val="28"/>
        </w:rPr>
      </w:pPr>
      <w:r>
        <w:rPr>
          <w:sz w:val="28"/>
          <w:szCs w:val="28"/>
        </w:rPr>
        <w:t>Таблица №</w:t>
      </w:r>
      <w:r w:rsidR="0006067B">
        <w:rPr>
          <w:sz w:val="28"/>
          <w:szCs w:val="28"/>
        </w:rPr>
        <w:t xml:space="preserve"> </w:t>
      </w:r>
      <w:r>
        <w:rPr>
          <w:sz w:val="28"/>
          <w:szCs w:val="28"/>
        </w:rPr>
        <w:t>3</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746"/>
        <w:gridCol w:w="2467"/>
        <w:gridCol w:w="1641"/>
      </w:tblGrid>
      <w:tr w:rsidR="00880796" w:rsidTr="00EB1897">
        <w:trPr>
          <w:jc w:val="center"/>
        </w:trPr>
        <w:tc>
          <w:tcPr>
            <w:tcW w:w="5746" w:type="dxa"/>
            <w:tcBorders>
              <w:top w:val="single" w:sz="6" w:space="0" w:color="000000"/>
              <w:left w:val="single" w:sz="6" w:space="0" w:color="000000"/>
              <w:bottom w:val="single" w:sz="6" w:space="0" w:color="000000"/>
              <w:right w:val="single" w:sz="6" w:space="0" w:color="000000"/>
            </w:tcBorders>
          </w:tcPr>
          <w:p w:rsidR="00880796" w:rsidRPr="00D0604C" w:rsidRDefault="00880796" w:rsidP="00EB1897">
            <w:pPr>
              <w:rPr>
                <w:b/>
              </w:rPr>
            </w:pPr>
            <w:r>
              <w:rPr>
                <w:b/>
              </w:rPr>
              <w:t>Название экземпляра Системы КонсультантПлюс серии VIP</w:t>
            </w:r>
          </w:p>
        </w:tc>
        <w:tc>
          <w:tcPr>
            <w:tcW w:w="2467" w:type="dxa"/>
            <w:tcBorders>
              <w:top w:val="single" w:sz="6" w:space="0" w:color="000000"/>
              <w:left w:val="single" w:sz="6" w:space="0" w:color="000000"/>
              <w:bottom w:val="single" w:sz="6" w:space="0" w:color="000000"/>
              <w:right w:val="single" w:sz="6" w:space="0" w:color="000000"/>
            </w:tcBorders>
          </w:tcPr>
          <w:p w:rsidR="00880796" w:rsidRPr="00D0604C" w:rsidRDefault="00880796" w:rsidP="00EB1897">
            <w:pPr>
              <w:rPr>
                <w:b/>
              </w:rPr>
            </w:pPr>
            <w:r>
              <w:rPr>
                <w:b/>
              </w:rPr>
              <w:t>Тип Системы</w:t>
            </w:r>
          </w:p>
        </w:tc>
        <w:tc>
          <w:tcPr>
            <w:tcW w:w="1641" w:type="dxa"/>
            <w:tcBorders>
              <w:top w:val="single" w:sz="6" w:space="0" w:color="000000"/>
              <w:left w:val="single" w:sz="6" w:space="0" w:color="000000"/>
              <w:bottom w:val="single" w:sz="6" w:space="0" w:color="000000"/>
              <w:right w:val="single" w:sz="6" w:space="0" w:color="000000"/>
            </w:tcBorders>
          </w:tcPr>
          <w:p w:rsidR="00880796" w:rsidRPr="00D0604C" w:rsidRDefault="00880796" w:rsidP="00EB1897">
            <w:pPr>
              <w:rPr>
                <w:b/>
              </w:rPr>
            </w:pPr>
            <w:r>
              <w:rPr>
                <w:b/>
              </w:rPr>
              <w:t>Количество</w:t>
            </w:r>
          </w:p>
        </w:tc>
      </w:tr>
      <w:tr w:rsidR="00880796" w:rsidTr="00EB1897">
        <w:trPr>
          <w:jc w:val="center"/>
        </w:trPr>
        <w:tc>
          <w:tcPr>
            <w:tcW w:w="5746" w:type="dxa"/>
            <w:tcBorders>
              <w:top w:val="single" w:sz="6" w:space="0" w:color="000000"/>
              <w:left w:val="single" w:sz="6" w:space="0" w:color="000000"/>
              <w:bottom w:val="single" w:sz="6" w:space="0" w:color="000000"/>
              <w:right w:val="single" w:sz="6" w:space="0" w:color="000000"/>
            </w:tcBorders>
          </w:tcPr>
          <w:p w:rsidR="00880796" w:rsidRDefault="00880796" w:rsidP="00EB1897">
            <w:r>
              <w:t>СПС Консультант Юрист: Версия Проф</w:t>
            </w:r>
          </w:p>
        </w:tc>
        <w:tc>
          <w:tcPr>
            <w:tcW w:w="2467" w:type="dxa"/>
            <w:tcBorders>
              <w:top w:val="single" w:sz="6" w:space="0" w:color="000000"/>
              <w:left w:val="single" w:sz="6" w:space="0" w:color="000000"/>
              <w:bottom w:val="single" w:sz="6" w:space="0" w:color="000000"/>
              <w:right w:val="single" w:sz="6" w:space="0" w:color="000000"/>
            </w:tcBorders>
          </w:tcPr>
          <w:p w:rsidR="00880796" w:rsidRDefault="00880796" w:rsidP="00EB1897">
            <w:r>
              <w:t xml:space="preserve">флэш версия </w:t>
            </w:r>
          </w:p>
        </w:tc>
        <w:tc>
          <w:tcPr>
            <w:tcW w:w="1641" w:type="dxa"/>
            <w:tcBorders>
              <w:top w:val="single" w:sz="6" w:space="0" w:color="000000"/>
              <w:left w:val="single" w:sz="6" w:space="0" w:color="000000"/>
              <w:bottom w:val="single" w:sz="6" w:space="0" w:color="000000"/>
              <w:right w:val="single" w:sz="6" w:space="0" w:color="000000"/>
            </w:tcBorders>
          </w:tcPr>
          <w:p w:rsidR="00880796" w:rsidRDefault="00880796" w:rsidP="0006067B">
            <w:r>
              <w:t>1 (одна )</w:t>
            </w:r>
          </w:p>
        </w:tc>
      </w:tr>
      <w:tr w:rsidR="00880796" w:rsidTr="00EB1897">
        <w:trPr>
          <w:jc w:val="center"/>
        </w:trPr>
        <w:tc>
          <w:tcPr>
            <w:tcW w:w="5746" w:type="dxa"/>
            <w:tcBorders>
              <w:top w:val="single" w:sz="6" w:space="0" w:color="000000"/>
              <w:left w:val="single" w:sz="6" w:space="0" w:color="000000"/>
              <w:bottom w:val="single" w:sz="6" w:space="0" w:color="000000"/>
              <w:right w:val="single" w:sz="6" w:space="0" w:color="000000"/>
            </w:tcBorders>
          </w:tcPr>
          <w:p w:rsidR="00880796" w:rsidRDefault="00880796" w:rsidP="00EB1897">
            <w:pPr>
              <w:rPr>
                <w:rFonts w:ascii="PragmaticaCondCTT" w:eastAsia="PragmaticaCondCTT" w:hAnsi="PragmaticaCondCTT" w:cs="PragmaticaCondCTT"/>
              </w:rPr>
            </w:pPr>
            <w:r>
              <w:t xml:space="preserve">СС КонсультантАрбитраж: Арбитражные суды всех </w:t>
            </w:r>
            <w:r>
              <w:lastRenderedPageBreak/>
              <w:t>округов</w:t>
            </w:r>
          </w:p>
        </w:tc>
        <w:tc>
          <w:tcPr>
            <w:tcW w:w="2467" w:type="dxa"/>
            <w:tcBorders>
              <w:top w:val="single" w:sz="6" w:space="0" w:color="000000"/>
              <w:left w:val="single" w:sz="6" w:space="0" w:color="000000"/>
              <w:bottom w:val="single" w:sz="6" w:space="0" w:color="000000"/>
              <w:right w:val="single" w:sz="6" w:space="0" w:color="000000"/>
            </w:tcBorders>
          </w:tcPr>
          <w:p w:rsidR="00880796" w:rsidRDefault="00880796" w:rsidP="00EB1897">
            <w:r>
              <w:lastRenderedPageBreak/>
              <w:t xml:space="preserve">флэш версия </w:t>
            </w:r>
          </w:p>
        </w:tc>
        <w:tc>
          <w:tcPr>
            <w:tcW w:w="1641" w:type="dxa"/>
            <w:tcBorders>
              <w:top w:val="single" w:sz="6" w:space="0" w:color="000000"/>
              <w:left w:val="single" w:sz="6" w:space="0" w:color="000000"/>
              <w:bottom w:val="single" w:sz="6" w:space="0" w:color="000000"/>
              <w:right w:val="single" w:sz="6" w:space="0" w:color="000000"/>
            </w:tcBorders>
          </w:tcPr>
          <w:p w:rsidR="00880796" w:rsidRDefault="00880796" w:rsidP="00EB1897">
            <w:r>
              <w:t>1 (одна )</w:t>
            </w:r>
          </w:p>
        </w:tc>
      </w:tr>
      <w:tr w:rsidR="00880796" w:rsidTr="00EB1897">
        <w:trPr>
          <w:jc w:val="center"/>
        </w:trPr>
        <w:tc>
          <w:tcPr>
            <w:tcW w:w="5746" w:type="dxa"/>
            <w:tcBorders>
              <w:top w:val="single" w:sz="6" w:space="0" w:color="000000"/>
              <w:left w:val="single" w:sz="6" w:space="0" w:color="000000"/>
              <w:bottom w:val="single" w:sz="6" w:space="0" w:color="000000"/>
              <w:right w:val="single" w:sz="6" w:space="0" w:color="000000"/>
            </w:tcBorders>
          </w:tcPr>
          <w:p w:rsidR="00880796" w:rsidRDefault="00880796" w:rsidP="00EB1897">
            <w:pPr>
              <w:rPr>
                <w:rFonts w:ascii="PragmaticaCondCTT" w:eastAsia="PragmaticaCondCTT" w:hAnsi="PragmaticaCondCTT" w:cs="PragmaticaCondCTT"/>
              </w:rPr>
            </w:pPr>
            <w:r>
              <w:lastRenderedPageBreak/>
              <w:t>СПС КонсультантПлюс: Международное право</w:t>
            </w:r>
          </w:p>
        </w:tc>
        <w:tc>
          <w:tcPr>
            <w:tcW w:w="2467" w:type="dxa"/>
            <w:tcBorders>
              <w:top w:val="single" w:sz="6" w:space="0" w:color="000000"/>
              <w:left w:val="single" w:sz="6" w:space="0" w:color="000000"/>
              <w:bottom w:val="single" w:sz="6" w:space="0" w:color="000000"/>
              <w:right w:val="single" w:sz="6" w:space="0" w:color="000000"/>
            </w:tcBorders>
          </w:tcPr>
          <w:p w:rsidR="00880796" w:rsidRDefault="00880796" w:rsidP="00EB1897">
            <w:r>
              <w:t xml:space="preserve">флэш версия </w:t>
            </w:r>
          </w:p>
        </w:tc>
        <w:tc>
          <w:tcPr>
            <w:tcW w:w="1641" w:type="dxa"/>
            <w:tcBorders>
              <w:top w:val="single" w:sz="6" w:space="0" w:color="000000"/>
              <w:left w:val="single" w:sz="6" w:space="0" w:color="000000"/>
              <w:bottom w:val="single" w:sz="6" w:space="0" w:color="000000"/>
              <w:right w:val="single" w:sz="6" w:space="0" w:color="000000"/>
            </w:tcBorders>
          </w:tcPr>
          <w:p w:rsidR="00880796" w:rsidRDefault="00880796" w:rsidP="0006067B">
            <w:r>
              <w:t>1 (одна )</w:t>
            </w:r>
          </w:p>
        </w:tc>
      </w:tr>
      <w:tr w:rsidR="00880796" w:rsidTr="00EB1897">
        <w:trPr>
          <w:jc w:val="center"/>
        </w:trPr>
        <w:tc>
          <w:tcPr>
            <w:tcW w:w="5746" w:type="dxa"/>
            <w:tcBorders>
              <w:top w:val="single" w:sz="6" w:space="0" w:color="000000"/>
              <w:left w:val="single" w:sz="6" w:space="0" w:color="000000"/>
              <w:bottom w:val="single" w:sz="6" w:space="0" w:color="000000"/>
              <w:right w:val="single" w:sz="6" w:space="0" w:color="000000"/>
            </w:tcBorders>
          </w:tcPr>
          <w:p w:rsidR="00880796" w:rsidRDefault="00880796" w:rsidP="00EB1897">
            <w:pPr>
              <w:rPr>
                <w:rFonts w:ascii="PragmaticaCondCTT" w:eastAsia="PragmaticaCondCTT" w:hAnsi="PragmaticaCondCTT" w:cs="PragmaticaCondCTT"/>
              </w:rPr>
            </w:pPr>
            <w:r>
              <w:t>СС КонсультантСудебнаяПрактика: Суды Москвы и области</w:t>
            </w:r>
          </w:p>
        </w:tc>
        <w:tc>
          <w:tcPr>
            <w:tcW w:w="2467" w:type="dxa"/>
            <w:tcBorders>
              <w:top w:val="single" w:sz="6" w:space="0" w:color="000000"/>
              <w:left w:val="single" w:sz="6" w:space="0" w:color="000000"/>
              <w:bottom w:val="single" w:sz="6" w:space="0" w:color="000000"/>
              <w:right w:val="single" w:sz="6" w:space="0" w:color="000000"/>
            </w:tcBorders>
          </w:tcPr>
          <w:p w:rsidR="00880796" w:rsidRDefault="00880796" w:rsidP="00EB1897">
            <w:r>
              <w:t xml:space="preserve">флэш версия </w:t>
            </w:r>
          </w:p>
        </w:tc>
        <w:tc>
          <w:tcPr>
            <w:tcW w:w="1641" w:type="dxa"/>
            <w:tcBorders>
              <w:top w:val="single" w:sz="6" w:space="0" w:color="000000"/>
              <w:left w:val="single" w:sz="6" w:space="0" w:color="000000"/>
              <w:bottom w:val="single" w:sz="6" w:space="0" w:color="000000"/>
              <w:right w:val="single" w:sz="6" w:space="0" w:color="000000"/>
            </w:tcBorders>
          </w:tcPr>
          <w:p w:rsidR="00880796" w:rsidRDefault="00880796" w:rsidP="00EB1897">
            <w:r>
              <w:t>1 (одна )</w:t>
            </w:r>
          </w:p>
        </w:tc>
      </w:tr>
      <w:tr w:rsidR="00880796" w:rsidTr="00EB1897">
        <w:trPr>
          <w:jc w:val="center"/>
        </w:trPr>
        <w:tc>
          <w:tcPr>
            <w:tcW w:w="5746" w:type="dxa"/>
            <w:tcBorders>
              <w:top w:val="single" w:sz="6" w:space="0" w:color="000000"/>
              <w:left w:val="single" w:sz="6" w:space="0" w:color="000000"/>
              <w:bottom w:val="single" w:sz="6" w:space="0" w:color="000000"/>
              <w:right w:val="single" w:sz="6" w:space="0" w:color="000000"/>
            </w:tcBorders>
          </w:tcPr>
          <w:p w:rsidR="00880796" w:rsidRDefault="00880796" w:rsidP="00EB1897">
            <w:r>
              <w:t>СС КонсультантСудебнаяПрактика: Подборки судебных решений</w:t>
            </w:r>
          </w:p>
        </w:tc>
        <w:tc>
          <w:tcPr>
            <w:tcW w:w="2467" w:type="dxa"/>
            <w:tcBorders>
              <w:top w:val="single" w:sz="6" w:space="0" w:color="000000"/>
              <w:left w:val="single" w:sz="6" w:space="0" w:color="000000"/>
              <w:bottom w:val="single" w:sz="6" w:space="0" w:color="000000"/>
              <w:right w:val="single" w:sz="6" w:space="0" w:color="000000"/>
            </w:tcBorders>
          </w:tcPr>
          <w:p w:rsidR="00880796" w:rsidRDefault="00880796" w:rsidP="00EB1897">
            <w:r>
              <w:t xml:space="preserve">флэш версия </w:t>
            </w:r>
          </w:p>
        </w:tc>
        <w:tc>
          <w:tcPr>
            <w:tcW w:w="1641" w:type="dxa"/>
            <w:tcBorders>
              <w:top w:val="single" w:sz="6" w:space="0" w:color="000000"/>
              <w:left w:val="single" w:sz="6" w:space="0" w:color="000000"/>
              <w:bottom w:val="single" w:sz="6" w:space="0" w:color="000000"/>
              <w:right w:val="single" w:sz="6" w:space="0" w:color="000000"/>
            </w:tcBorders>
          </w:tcPr>
          <w:p w:rsidR="00880796" w:rsidRDefault="00880796" w:rsidP="0006067B">
            <w:r>
              <w:t>1 (одна )</w:t>
            </w:r>
          </w:p>
        </w:tc>
      </w:tr>
      <w:tr w:rsidR="00880796" w:rsidTr="00EB1897">
        <w:trPr>
          <w:jc w:val="center"/>
        </w:trPr>
        <w:tc>
          <w:tcPr>
            <w:tcW w:w="5746" w:type="dxa"/>
            <w:tcBorders>
              <w:top w:val="single" w:sz="6" w:space="0" w:color="000000"/>
              <w:left w:val="single" w:sz="6" w:space="0" w:color="000000"/>
              <w:bottom w:val="single" w:sz="6" w:space="0" w:color="000000"/>
              <w:right w:val="single" w:sz="6" w:space="0" w:color="000000"/>
            </w:tcBorders>
          </w:tcPr>
          <w:p w:rsidR="00880796" w:rsidRDefault="00880796" w:rsidP="00EB1897">
            <w:r>
              <w:t>СПС КонсультантПлюс: Эксперт-приложение</w:t>
            </w:r>
          </w:p>
        </w:tc>
        <w:tc>
          <w:tcPr>
            <w:tcW w:w="2467" w:type="dxa"/>
            <w:tcBorders>
              <w:top w:val="single" w:sz="6" w:space="0" w:color="000000"/>
              <w:left w:val="single" w:sz="6" w:space="0" w:color="000000"/>
              <w:bottom w:val="single" w:sz="6" w:space="0" w:color="000000"/>
              <w:right w:val="single" w:sz="6" w:space="0" w:color="000000"/>
            </w:tcBorders>
          </w:tcPr>
          <w:p w:rsidR="00880796" w:rsidRDefault="00880796" w:rsidP="00EB1897">
            <w:r>
              <w:t xml:space="preserve">флэш версия </w:t>
            </w:r>
          </w:p>
        </w:tc>
        <w:tc>
          <w:tcPr>
            <w:tcW w:w="1641" w:type="dxa"/>
            <w:tcBorders>
              <w:top w:val="single" w:sz="6" w:space="0" w:color="000000"/>
              <w:left w:val="single" w:sz="6" w:space="0" w:color="000000"/>
              <w:bottom w:val="single" w:sz="6" w:space="0" w:color="000000"/>
              <w:right w:val="single" w:sz="6" w:space="0" w:color="000000"/>
            </w:tcBorders>
          </w:tcPr>
          <w:p w:rsidR="00880796" w:rsidRDefault="00880796" w:rsidP="00EB1897">
            <w:r>
              <w:t>1 (одна )</w:t>
            </w:r>
          </w:p>
        </w:tc>
      </w:tr>
      <w:tr w:rsidR="00880796" w:rsidTr="00EB1897">
        <w:trPr>
          <w:jc w:val="center"/>
        </w:trPr>
        <w:tc>
          <w:tcPr>
            <w:tcW w:w="5746" w:type="dxa"/>
            <w:tcBorders>
              <w:top w:val="single" w:sz="6" w:space="0" w:color="000000"/>
              <w:left w:val="single" w:sz="6" w:space="0" w:color="000000"/>
              <w:bottom w:val="single" w:sz="6" w:space="0" w:color="000000"/>
              <w:right w:val="single" w:sz="6" w:space="0" w:color="000000"/>
            </w:tcBorders>
          </w:tcPr>
          <w:p w:rsidR="00880796" w:rsidRDefault="00880796" w:rsidP="00EB1897">
            <w:r>
              <w:t>СС КонсультантАрбитраж: Все апелляционные суды</w:t>
            </w:r>
          </w:p>
        </w:tc>
        <w:tc>
          <w:tcPr>
            <w:tcW w:w="2467" w:type="dxa"/>
            <w:tcBorders>
              <w:top w:val="single" w:sz="6" w:space="0" w:color="000000"/>
              <w:left w:val="single" w:sz="6" w:space="0" w:color="000000"/>
              <w:bottom w:val="single" w:sz="6" w:space="0" w:color="000000"/>
              <w:right w:val="single" w:sz="6" w:space="0" w:color="000000"/>
            </w:tcBorders>
          </w:tcPr>
          <w:p w:rsidR="00880796" w:rsidRDefault="00880796" w:rsidP="00EB1897">
            <w:r>
              <w:t xml:space="preserve">флэш версия </w:t>
            </w:r>
          </w:p>
        </w:tc>
        <w:tc>
          <w:tcPr>
            <w:tcW w:w="1641" w:type="dxa"/>
            <w:tcBorders>
              <w:top w:val="single" w:sz="6" w:space="0" w:color="000000"/>
              <w:left w:val="single" w:sz="6" w:space="0" w:color="000000"/>
              <w:bottom w:val="single" w:sz="6" w:space="0" w:color="000000"/>
              <w:right w:val="single" w:sz="6" w:space="0" w:color="000000"/>
            </w:tcBorders>
          </w:tcPr>
          <w:p w:rsidR="00880796" w:rsidRDefault="00880796" w:rsidP="0006067B">
            <w:r>
              <w:t>1 (одна )</w:t>
            </w:r>
          </w:p>
        </w:tc>
      </w:tr>
      <w:tr w:rsidR="00880796" w:rsidTr="00EB1897">
        <w:trPr>
          <w:jc w:val="center"/>
        </w:trPr>
        <w:tc>
          <w:tcPr>
            <w:tcW w:w="5746" w:type="dxa"/>
            <w:tcBorders>
              <w:top w:val="single" w:sz="6" w:space="0" w:color="000000"/>
              <w:left w:val="single" w:sz="6" w:space="0" w:color="000000"/>
              <w:bottom w:val="single" w:sz="6" w:space="0" w:color="000000"/>
              <w:right w:val="single" w:sz="6" w:space="0" w:color="000000"/>
            </w:tcBorders>
          </w:tcPr>
          <w:p w:rsidR="00880796" w:rsidRDefault="00880796" w:rsidP="00EB1897">
            <w:r>
              <w:t>СС  КонсультантСудебнаяПрактика: Суды общей юрисдикции</w:t>
            </w:r>
          </w:p>
        </w:tc>
        <w:tc>
          <w:tcPr>
            <w:tcW w:w="2467" w:type="dxa"/>
            <w:tcBorders>
              <w:top w:val="single" w:sz="6" w:space="0" w:color="000000"/>
              <w:left w:val="single" w:sz="6" w:space="0" w:color="000000"/>
              <w:bottom w:val="single" w:sz="6" w:space="0" w:color="000000"/>
              <w:right w:val="single" w:sz="6" w:space="0" w:color="000000"/>
            </w:tcBorders>
          </w:tcPr>
          <w:p w:rsidR="00880796" w:rsidRDefault="00880796" w:rsidP="00EB1897">
            <w:r>
              <w:t xml:space="preserve">флэш версия </w:t>
            </w:r>
          </w:p>
        </w:tc>
        <w:tc>
          <w:tcPr>
            <w:tcW w:w="1641" w:type="dxa"/>
            <w:tcBorders>
              <w:top w:val="single" w:sz="6" w:space="0" w:color="000000"/>
              <w:left w:val="single" w:sz="6" w:space="0" w:color="000000"/>
              <w:bottom w:val="single" w:sz="6" w:space="0" w:color="000000"/>
              <w:right w:val="single" w:sz="6" w:space="0" w:color="000000"/>
            </w:tcBorders>
          </w:tcPr>
          <w:p w:rsidR="00880796" w:rsidRDefault="00880796" w:rsidP="00EB1897">
            <w:r>
              <w:t>1 (одна )</w:t>
            </w:r>
          </w:p>
        </w:tc>
      </w:tr>
      <w:tr w:rsidR="00880796" w:rsidTr="00EB1897">
        <w:trPr>
          <w:jc w:val="center"/>
        </w:trPr>
        <w:tc>
          <w:tcPr>
            <w:tcW w:w="5746" w:type="dxa"/>
            <w:tcBorders>
              <w:top w:val="single" w:sz="6" w:space="0" w:color="000000"/>
              <w:left w:val="single" w:sz="6" w:space="0" w:color="000000"/>
              <w:bottom w:val="single" w:sz="6" w:space="0" w:color="000000"/>
              <w:right w:val="single" w:sz="6" w:space="0" w:color="000000"/>
            </w:tcBorders>
          </w:tcPr>
          <w:p w:rsidR="00880796" w:rsidRDefault="00880796" w:rsidP="00EB1897">
            <w:r>
              <w:t xml:space="preserve">СПС Консультант Юрист большой смарт комплект </w:t>
            </w:r>
          </w:p>
        </w:tc>
        <w:tc>
          <w:tcPr>
            <w:tcW w:w="2467" w:type="dxa"/>
            <w:tcBorders>
              <w:top w:val="single" w:sz="6" w:space="0" w:color="000000"/>
              <w:left w:val="single" w:sz="6" w:space="0" w:color="000000"/>
              <w:bottom w:val="single" w:sz="6" w:space="0" w:color="000000"/>
              <w:right w:val="single" w:sz="6" w:space="0" w:color="000000"/>
            </w:tcBorders>
          </w:tcPr>
          <w:p w:rsidR="00880796" w:rsidRDefault="00880796" w:rsidP="00EB1897">
            <w:r>
              <w:t>онлайн-версия Ключ на флэш-носителе</w:t>
            </w:r>
          </w:p>
        </w:tc>
        <w:tc>
          <w:tcPr>
            <w:tcW w:w="1641" w:type="dxa"/>
            <w:tcBorders>
              <w:top w:val="single" w:sz="6" w:space="0" w:color="000000"/>
              <w:left w:val="single" w:sz="6" w:space="0" w:color="000000"/>
              <w:bottom w:val="single" w:sz="6" w:space="0" w:color="000000"/>
              <w:right w:val="single" w:sz="6" w:space="0" w:color="000000"/>
            </w:tcBorders>
          </w:tcPr>
          <w:p w:rsidR="00880796" w:rsidRDefault="0006067B" w:rsidP="0006067B">
            <w:pPr>
              <w:ind w:left="360"/>
            </w:pPr>
            <w:r>
              <w:t xml:space="preserve">2 </w:t>
            </w:r>
            <w:r w:rsidR="00880796">
              <w:t>(две )</w:t>
            </w:r>
          </w:p>
        </w:tc>
      </w:tr>
    </w:tbl>
    <w:p w:rsidR="00880796" w:rsidRDefault="00880796" w:rsidP="00EB1897">
      <w:pPr>
        <w:ind w:firstLine="709"/>
        <w:jc w:val="both"/>
        <w:rPr>
          <w:sz w:val="28"/>
          <w:szCs w:val="28"/>
        </w:rPr>
      </w:pPr>
      <w:r>
        <w:rPr>
          <w:sz w:val="28"/>
          <w:szCs w:val="28"/>
        </w:rPr>
        <w:t>4.2.9</w:t>
      </w:r>
      <w:r>
        <w:rPr>
          <w:sz w:val="28"/>
          <w:szCs w:val="28"/>
        </w:rPr>
        <w:tab/>
        <w:t>Требования к флэш версии экземпляра Системы.</w:t>
      </w:r>
    </w:p>
    <w:p w:rsidR="00880796" w:rsidRDefault="00880796" w:rsidP="00EB1897">
      <w:pPr>
        <w:ind w:firstLine="709"/>
        <w:jc w:val="both"/>
        <w:rPr>
          <w:sz w:val="28"/>
          <w:szCs w:val="28"/>
        </w:rPr>
      </w:pPr>
      <w:r>
        <w:rPr>
          <w:sz w:val="28"/>
          <w:szCs w:val="28"/>
        </w:rPr>
        <w:t>Под экземпляром Системы флэш версии понимается экземпляр Системы, предназначенный исключительно для работы на флэш-носителе.</w:t>
      </w:r>
    </w:p>
    <w:p w:rsidR="00880796" w:rsidRDefault="00880796" w:rsidP="00EB1897">
      <w:pPr>
        <w:ind w:firstLine="709"/>
        <w:jc w:val="both"/>
        <w:rPr>
          <w:sz w:val="28"/>
          <w:szCs w:val="28"/>
        </w:rPr>
      </w:pPr>
      <w:r>
        <w:rPr>
          <w:sz w:val="28"/>
          <w:szCs w:val="28"/>
        </w:rPr>
        <w:t>Под экземпляром Системы онлайн-версии Ключ на флэш-носителе понимается экземпляр Системы, предназначенный для работы в онлайн-режиме. На флэш-носителе также размещается резервный локальный комплект Систем для работы в ситуации, когда нет подключения к Интернету в оффлайн-режиме (Таблица № 4).</w:t>
      </w:r>
    </w:p>
    <w:p w:rsidR="00880796" w:rsidRDefault="00880796" w:rsidP="00EB1897">
      <w:pPr>
        <w:ind w:hanging="435"/>
        <w:jc w:val="right"/>
        <w:rPr>
          <w:sz w:val="28"/>
          <w:szCs w:val="28"/>
        </w:rPr>
      </w:pPr>
      <w:r>
        <w:rPr>
          <w:sz w:val="28"/>
          <w:szCs w:val="28"/>
        </w:rPr>
        <w:t>Таблица № 4</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60"/>
        <w:gridCol w:w="4094"/>
      </w:tblGrid>
      <w:tr w:rsidR="00880796" w:rsidTr="00EB1897">
        <w:trPr>
          <w:jc w:val="center"/>
        </w:trPr>
        <w:tc>
          <w:tcPr>
            <w:tcW w:w="0" w:type="auto"/>
            <w:gridSpan w:val="2"/>
            <w:vAlign w:val="center"/>
          </w:tcPr>
          <w:p w:rsidR="00880796" w:rsidRDefault="00880796" w:rsidP="00EB1897">
            <w:r>
              <w:t>СПС Консультант Юрист большой облачный комплект (онлайн-версия Ключ на флэш-носителе)</w:t>
            </w:r>
          </w:p>
        </w:tc>
      </w:tr>
      <w:tr w:rsidR="00880796" w:rsidTr="00EB1897">
        <w:trPr>
          <w:jc w:val="center"/>
        </w:trPr>
        <w:tc>
          <w:tcPr>
            <w:tcW w:w="0" w:type="auto"/>
          </w:tcPr>
          <w:p w:rsidR="00880796" w:rsidRDefault="00880796" w:rsidP="00EB1897">
            <w:r>
              <w:t>Онлайн-режим</w:t>
            </w:r>
          </w:p>
        </w:tc>
        <w:tc>
          <w:tcPr>
            <w:tcW w:w="0" w:type="auto"/>
          </w:tcPr>
          <w:p w:rsidR="00880796" w:rsidRDefault="00880796" w:rsidP="00EB1897">
            <w:r>
              <w:t>Оффлайн-режим</w:t>
            </w:r>
          </w:p>
        </w:tc>
      </w:tr>
      <w:tr w:rsidR="00880796" w:rsidTr="00EB1897">
        <w:trPr>
          <w:trHeight w:val="2820"/>
          <w:jc w:val="center"/>
        </w:trPr>
        <w:tc>
          <w:tcPr>
            <w:tcW w:w="0" w:type="auto"/>
            <w:vAlign w:val="center"/>
          </w:tcPr>
          <w:p w:rsidR="00880796" w:rsidRDefault="00880796" w:rsidP="00EB1897">
            <w:r>
              <w:t>СПС Консультант Бизнес: Версия Проф:</w:t>
            </w:r>
          </w:p>
          <w:p w:rsidR="00880796" w:rsidRDefault="00880796" w:rsidP="00EB1897">
            <w:r>
              <w:t>СС КонсультантАрбитраж: Арбитражные суды всех округов</w:t>
            </w:r>
          </w:p>
          <w:p w:rsidR="00880796" w:rsidRDefault="00880796" w:rsidP="00EB1897">
            <w:r>
              <w:t>СС  КонсультантСудебнаяПрактика: Суды общей юрисдикции</w:t>
            </w:r>
          </w:p>
          <w:p w:rsidR="00880796" w:rsidRDefault="00880796" w:rsidP="00EB1897">
            <w:r>
              <w:t>СС КонсультантАрбитраж: Все апелляционные суды</w:t>
            </w:r>
          </w:p>
          <w:p w:rsidR="00880796" w:rsidRDefault="00880796" w:rsidP="00EB1897">
            <w:r>
              <w:t>СС Деловые бумаги</w:t>
            </w:r>
          </w:p>
          <w:p w:rsidR="00880796" w:rsidRDefault="00880796" w:rsidP="00EB1897">
            <w:r>
              <w:t>СС КонсультантБухгалтер: Корреспонденция счетов</w:t>
            </w:r>
          </w:p>
          <w:p w:rsidR="00880796" w:rsidRDefault="00880796" w:rsidP="00EB1897">
            <w:r>
              <w:t>СС КонсультантПлюс: Проекты правовых актов</w:t>
            </w:r>
          </w:p>
          <w:p w:rsidR="00880796" w:rsidRDefault="00880796" w:rsidP="00EB1897">
            <w:r>
              <w:t>СС КонсультантСудебнаяПрактика: Суды Москвы и области</w:t>
            </w:r>
          </w:p>
          <w:p w:rsidR="00880796" w:rsidRDefault="00880796" w:rsidP="00EB1897">
            <w:r>
              <w:t>СПС КонсультантПлюс: Москва Проф</w:t>
            </w:r>
          </w:p>
          <w:p w:rsidR="00880796" w:rsidRDefault="00880796" w:rsidP="00EB1897">
            <w:r>
              <w:t>СПС КонсультантПлюс: Московская область</w:t>
            </w:r>
          </w:p>
        </w:tc>
        <w:tc>
          <w:tcPr>
            <w:tcW w:w="0" w:type="auto"/>
          </w:tcPr>
          <w:p w:rsidR="00880796" w:rsidRDefault="00880796" w:rsidP="00EB1897">
            <w:pPr>
              <w:jc w:val="both"/>
            </w:pPr>
            <w:r>
              <w:t>СПС КонсультантЮрист</w:t>
            </w:r>
          </w:p>
          <w:p w:rsidR="00880796" w:rsidRDefault="00880796" w:rsidP="00EB1897">
            <w:pPr>
              <w:jc w:val="both"/>
            </w:pPr>
            <w:r>
              <w:t>СПС КонсультантПлюс: Московский выпуск</w:t>
            </w:r>
          </w:p>
        </w:tc>
      </w:tr>
    </w:tbl>
    <w:p w:rsidR="00880796" w:rsidRDefault="00880796" w:rsidP="00EB1897">
      <w:pPr>
        <w:ind w:firstLine="709"/>
        <w:jc w:val="both"/>
        <w:rPr>
          <w:sz w:val="28"/>
          <w:szCs w:val="28"/>
        </w:rPr>
      </w:pPr>
      <w:r>
        <w:rPr>
          <w:sz w:val="28"/>
          <w:szCs w:val="28"/>
        </w:rPr>
        <w:t>Исполнитель должен гарантировать работоспособность флэш-носителя в течение 36 месяцев с даты поставки Заказчику при отсутствии:</w:t>
      </w:r>
    </w:p>
    <w:p w:rsidR="00880796" w:rsidRDefault="00880796" w:rsidP="00880796">
      <w:pPr>
        <w:numPr>
          <w:ilvl w:val="0"/>
          <w:numId w:val="53"/>
        </w:numPr>
        <w:suppressAutoHyphens w:val="0"/>
        <w:ind w:left="0" w:firstLine="709"/>
        <w:jc w:val="both"/>
        <w:rPr>
          <w:sz w:val="28"/>
          <w:szCs w:val="28"/>
        </w:rPr>
      </w:pPr>
      <w:r>
        <w:rPr>
          <w:sz w:val="28"/>
          <w:szCs w:val="28"/>
        </w:rPr>
        <w:t>видимых механических дефектов (поломки корпуса, разъема, печатной платы);</w:t>
      </w:r>
    </w:p>
    <w:p w:rsidR="00880796" w:rsidRDefault="00880796" w:rsidP="00880796">
      <w:pPr>
        <w:numPr>
          <w:ilvl w:val="0"/>
          <w:numId w:val="53"/>
        </w:numPr>
        <w:suppressAutoHyphens w:val="0"/>
        <w:ind w:left="0" w:firstLine="709"/>
        <w:jc w:val="both"/>
        <w:rPr>
          <w:sz w:val="28"/>
          <w:szCs w:val="28"/>
        </w:rPr>
      </w:pPr>
      <w:r>
        <w:rPr>
          <w:sz w:val="28"/>
          <w:szCs w:val="28"/>
        </w:rPr>
        <w:t>следов воздействия высокого напряжения (обгоревших контактов и электронных компонентов);</w:t>
      </w:r>
    </w:p>
    <w:p w:rsidR="00880796" w:rsidRDefault="00880796" w:rsidP="00880796">
      <w:pPr>
        <w:numPr>
          <w:ilvl w:val="0"/>
          <w:numId w:val="53"/>
        </w:numPr>
        <w:suppressAutoHyphens w:val="0"/>
        <w:ind w:left="0" w:firstLine="709"/>
        <w:jc w:val="both"/>
        <w:rPr>
          <w:sz w:val="28"/>
          <w:szCs w:val="28"/>
        </w:rPr>
      </w:pPr>
      <w:r>
        <w:rPr>
          <w:sz w:val="28"/>
          <w:szCs w:val="28"/>
        </w:rPr>
        <w:t>следов пребывания в жидкости или агрессивной среде.</w:t>
      </w:r>
    </w:p>
    <w:p w:rsidR="00880796" w:rsidRDefault="00880796" w:rsidP="00880796">
      <w:pPr>
        <w:numPr>
          <w:ilvl w:val="0"/>
          <w:numId w:val="56"/>
        </w:numPr>
        <w:suppressAutoHyphens w:val="0"/>
        <w:ind w:left="0" w:firstLine="709"/>
        <w:jc w:val="both"/>
        <w:rPr>
          <w:sz w:val="28"/>
          <w:szCs w:val="28"/>
        </w:rPr>
      </w:pPr>
      <w:r>
        <w:rPr>
          <w:sz w:val="28"/>
          <w:szCs w:val="28"/>
        </w:rPr>
        <w:t>В случае неисправности флэш-носителя Заказчика в течение гарантийного срока, Исполнитель обязуется произвести замену флэш-носителя в</w:t>
      </w:r>
      <w:r w:rsidR="00330ABB">
        <w:rPr>
          <w:sz w:val="28"/>
          <w:szCs w:val="28"/>
        </w:rPr>
        <w:t xml:space="preserve"> течение 5 (пяти) рабочих дней.</w:t>
      </w:r>
    </w:p>
    <w:p w:rsidR="00880796" w:rsidRPr="00084FAC" w:rsidRDefault="00880796" w:rsidP="00EB1897">
      <w:pPr>
        <w:ind w:firstLine="709"/>
        <w:jc w:val="both"/>
        <w:rPr>
          <w:sz w:val="28"/>
          <w:szCs w:val="28"/>
        </w:rPr>
      </w:pPr>
      <w:r>
        <w:rPr>
          <w:sz w:val="28"/>
          <w:szCs w:val="28"/>
        </w:rPr>
        <w:lastRenderedPageBreak/>
        <w:t>4.2.10 Оказание услуг с использованием Систем серии МСВУД и серии VIP должно предусматривать:</w:t>
      </w:r>
    </w:p>
    <w:p w:rsidR="00880796" w:rsidRDefault="00880796" w:rsidP="00880796">
      <w:pPr>
        <w:numPr>
          <w:ilvl w:val="0"/>
          <w:numId w:val="54"/>
        </w:numPr>
        <w:suppressAutoHyphens w:val="0"/>
        <w:ind w:left="0" w:firstLine="615"/>
        <w:jc w:val="both"/>
        <w:rPr>
          <w:sz w:val="28"/>
          <w:szCs w:val="28"/>
        </w:rPr>
      </w:pPr>
      <w:r>
        <w:rPr>
          <w:sz w:val="28"/>
          <w:szCs w:val="28"/>
        </w:rPr>
        <w:t>адаптацию (установку, тестирование, регистрацию, формирование в комплект(ы)) экземпляров Систем на компьютерном оборудовании Заказчика;</w:t>
      </w:r>
    </w:p>
    <w:p w:rsidR="00880796" w:rsidRDefault="00880796" w:rsidP="00880796">
      <w:pPr>
        <w:numPr>
          <w:ilvl w:val="0"/>
          <w:numId w:val="54"/>
        </w:numPr>
        <w:suppressAutoHyphens w:val="0"/>
        <w:ind w:left="0" w:firstLine="615"/>
        <w:jc w:val="both"/>
        <w:rPr>
          <w:sz w:val="28"/>
          <w:szCs w:val="28"/>
        </w:rPr>
      </w:pPr>
      <w:r>
        <w:rPr>
          <w:sz w:val="28"/>
          <w:szCs w:val="28"/>
        </w:rPr>
        <w:t>передачу Заказчику актуальной информации (актуальных наборов текстовой информации, адаптированных к установленным у Заказчика экземплярам Систем): еженедельно специалистом и ежедневно по телекоммуникационным сетям (время согласовывается с Заказчиком дополнительно);</w:t>
      </w:r>
    </w:p>
    <w:p w:rsidR="00880796" w:rsidRDefault="00880796" w:rsidP="00880796">
      <w:pPr>
        <w:numPr>
          <w:ilvl w:val="0"/>
          <w:numId w:val="54"/>
        </w:numPr>
        <w:tabs>
          <w:tab w:val="left" w:pos="142"/>
        </w:tabs>
        <w:suppressAutoHyphens w:val="0"/>
        <w:ind w:left="0" w:firstLine="567"/>
        <w:jc w:val="both"/>
        <w:rPr>
          <w:sz w:val="28"/>
          <w:szCs w:val="28"/>
        </w:rPr>
      </w:pPr>
      <w:r>
        <w:rPr>
          <w:sz w:val="28"/>
          <w:szCs w:val="28"/>
        </w:rPr>
        <w:t>техническую профилактику работоспособности экземпляров Системы  и восстановление работоспособности экземпляров Системы в случае сбоев компьютерного оборудования после их устранения Заказчиком (тестирование, переустановка);</w:t>
      </w:r>
    </w:p>
    <w:p w:rsidR="00880796" w:rsidRDefault="00880796" w:rsidP="00880796">
      <w:pPr>
        <w:numPr>
          <w:ilvl w:val="0"/>
          <w:numId w:val="54"/>
        </w:numPr>
        <w:suppressAutoHyphens w:val="0"/>
        <w:ind w:left="0" w:firstLine="567"/>
        <w:jc w:val="both"/>
        <w:rPr>
          <w:sz w:val="28"/>
          <w:szCs w:val="28"/>
        </w:rPr>
      </w:pPr>
      <w:r>
        <w:rPr>
          <w:sz w:val="28"/>
          <w:szCs w:val="28"/>
        </w:rPr>
        <w:t>консультирование по работе с экземплярами Системы, в т.ч. обучение сотрудников Заказчика работе с экземплярами Системы по методикам сети КонсультантПлюс.</w:t>
      </w:r>
    </w:p>
    <w:p w:rsidR="00880796" w:rsidRDefault="00880796" w:rsidP="00880796">
      <w:pPr>
        <w:numPr>
          <w:ilvl w:val="0"/>
          <w:numId w:val="54"/>
        </w:numPr>
        <w:suppressAutoHyphens w:val="0"/>
        <w:ind w:left="0" w:firstLine="567"/>
        <w:jc w:val="both"/>
        <w:rPr>
          <w:sz w:val="28"/>
          <w:szCs w:val="28"/>
        </w:rPr>
      </w:pPr>
      <w:r>
        <w:rPr>
          <w:sz w:val="28"/>
          <w:szCs w:val="28"/>
        </w:rPr>
        <w:t>предоставление возможности получения Заказчиком консультаций по работе Системы по телефону и в офисе Заказчика;</w:t>
      </w:r>
    </w:p>
    <w:p w:rsidR="00880796" w:rsidRPr="00B557AD" w:rsidRDefault="00880796" w:rsidP="00880796">
      <w:pPr>
        <w:numPr>
          <w:ilvl w:val="0"/>
          <w:numId w:val="54"/>
        </w:numPr>
        <w:suppressAutoHyphens w:val="0"/>
        <w:ind w:left="0" w:firstLine="567"/>
        <w:jc w:val="both"/>
        <w:rPr>
          <w:sz w:val="28"/>
          <w:szCs w:val="28"/>
        </w:rPr>
      </w:pPr>
      <w:r>
        <w:rPr>
          <w:sz w:val="28"/>
          <w:szCs w:val="28"/>
        </w:rPr>
        <w:t>предоставление иных услуг (восстановление систем при утрате/утере, предоставление модулей замены),  по сопровождению экземпляров Системы.</w:t>
      </w:r>
    </w:p>
    <w:p w:rsidR="00880796" w:rsidRPr="00B557AD" w:rsidRDefault="00880796" w:rsidP="00880796">
      <w:pPr>
        <w:numPr>
          <w:ilvl w:val="1"/>
          <w:numId w:val="52"/>
        </w:numPr>
        <w:suppressAutoHyphens w:val="0"/>
        <w:spacing w:before="200" w:after="120"/>
        <w:ind w:left="0" w:firstLine="709"/>
        <w:rPr>
          <w:sz w:val="28"/>
          <w:szCs w:val="28"/>
        </w:rPr>
      </w:pPr>
      <w:r>
        <w:rPr>
          <w:b/>
          <w:sz w:val="28"/>
          <w:szCs w:val="28"/>
        </w:rPr>
        <w:t>Период оказания услуг:</w:t>
      </w:r>
      <w:r>
        <w:rPr>
          <w:sz w:val="28"/>
          <w:szCs w:val="28"/>
        </w:rPr>
        <w:t xml:space="preserve"> 36 месяцев с даты подписания договора.</w:t>
      </w:r>
    </w:p>
    <w:p w:rsidR="00880796" w:rsidRPr="00B557AD" w:rsidRDefault="00880796" w:rsidP="00880796">
      <w:pPr>
        <w:numPr>
          <w:ilvl w:val="1"/>
          <w:numId w:val="52"/>
        </w:numPr>
        <w:suppressAutoHyphens w:val="0"/>
        <w:spacing w:before="200" w:after="120"/>
        <w:ind w:left="0" w:firstLine="709"/>
        <w:rPr>
          <w:sz w:val="28"/>
          <w:szCs w:val="28"/>
        </w:rPr>
      </w:pPr>
      <w:r>
        <w:rPr>
          <w:b/>
          <w:sz w:val="28"/>
          <w:szCs w:val="28"/>
        </w:rPr>
        <w:t xml:space="preserve">Место оказания услуг: </w:t>
      </w:r>
      <w:r>
        <w:rPr>
          <w:sz w:val="28"/>
          <w:szCs w:val="28"/>
        </w:rPr>
        <w:t>г. Москва, Оружейный переулок, д.19 (офисное здание Заказчика).</w:t>
      </w:r>
    </w:p>
    <w:p w:rsidR="00880796" w:rsidRPr="00B557AD" w:rsidRDefault="00880796" w:rsidP="00880796">
      <w:pPr>
        <w:numPr>
          <w:ilvl w:val="1"/>
          <w:numId w:val="52"/>
        </w:numPr>
        <w:suppressAutoHyphens w:val="0"/>
        <w:spacing w:before="200" w:after="120"/>
        <w:ind w:left="0" w:firstLine="709"/>
        <w:rPr>
          <w:b/>
          <w:sz w:val="28"/>
          <w:szCs w:val="28"/>
        </w:rPr>
      </w:pPr>
      <w:r>
        <w:rPr>
          <w:b/>
          <w:sz w:val="28"/>
          <w:szCs w:val="28"/>
        </w:rPr>
        <w:t>Начальная (максимальная)  цена договора, без учета НДС</w:t>
      </w:r>
    </w:p>
    <w:p w:rsidR="00880796" w:rsidRDefault="00880796" w:rsidP="00EB1897">
      <w:pPr>
        <w:ind w:firstLine="709"/>
        <w:jc w:val="both"/>
        <w:rPr>
          <w:sz w:val="28"/>
          <w:szCs w:val="28"/>
        </w:rPr>
      </w:pPr>
      <w:r>
        <w:rPr>
          <w:sz w:val="28"/>
          <w:szCs w:val="28"/>
        </w:rPr>
        <w:t>Начальная (максимальная) цена договора составляет 17 434 644,00 (Семнадцать миллионов четыреста тридцать четыре тысячи шестьсот сорок четыре) рубля 00 копеек.</w:t>
      </w:r>
    </w:p>
    <w:p w:rsidR="00880796" w:rsidRDefault="00880796" w:rsidP="00EB1897">
      <w:pPr>
        <w:ind w:firstLine="709"/>
        <w:jc w:val="both"/>
        <w:rPr>
          <w:sz w:val="28"/>
          <w:szCs w:val="28"/>
        </w:rPr>
      </w:pPr>
      <w:r>
        <w:rPr>
          <w:sz w:val="28"/>
          <w:szCs w:val="28"/>
        </w:rPr>
        <w:t>Все цены и суммы в предложении Исполнителя должны быть конечными с учетом расходов на страхование, уплат налогов, сборов и других обязательных платежей, кроме НДС.</w:t>
      </w:r>
      <w:r>
        <w:t xml:space="preserve"> </w:t>
      </w:r>
      <w:r>
        <w:rPr>
          <w:sz w:val="28"/>
          <w:szCs w:val="28"/>
        </w:rPr>
        <w:t>Сумма НДС и условия начисления определяются в соответствии с законодательством Российской Федерации.</w:t>
      </w:r>
    </w:p>
    <w:p w:rsidR="00880796" w:rsidRPr="00B557AD" w:rsidRDefault="00880796" w:rsidP="00880796">
      <w:pPr>
        <w:numPr>
          <w:ilvl w:val="1"/>
          <w:numId w:val="52"/>
        </w:numPr>
        <w:suppressAutoHyphens w:val="0"/>
        <w:spacing w:before="200" w:after="120"/>
        <w:ind w:left="0" w:firstLine="709"/>
        <w:rPr>
          <w:b/>
          <w:sz w:val="28"/>
          <w:szCs w:val="28"/>
        </w:rPr>
      </w:pPr>
      <w:r>
        <w:rPr>
          <w:b/>
          <w:sz w:val="28"/>
          <w:szCs w:val="28"/>
        </w:rPr>
        <w:t>Форма, сроки и порядок оплаты услуг</w:t>
      </w:r>
    </w:p>
    <w:p w:rsidR="00880796" w:rsidRDefault="00880796" w:rsidP="00EB1897">
      <w:pPr>
        <w:widowControl w:val="0"/>
        <w:ind w:firstLine="709"/>
        <w:jc w:val="both"/>
        <w:rPr>
          <w:sz w:val="28"/>
          <w:szCs w:val="28"/>
        </w:rPr>
      </w:pPr>
      <w:r>
        <w:rPr>
          <w:sz w:val="28"/>
          <w:szCs w:val="28"/>
        </w:rPr>
        <w:t>Основанием для расчетов является счет, который Исполнитель предоставляет Заказчику не позднее 5 (пятого) числа текущего месяца. В счете указывается стоимость информационных услуг с использованием экземпляра(ов) Системы  за  месяц.</w:t>
      </w:r>
    </w:p>
    <w:p w:rsidR="00880796" w:rsidRDefault="00880796" w:rsidP="00EB1897">
      <w:pPr>
        <w:widowControl w:val="0"/>
        <w:ind w:firstLine="709"/>
        <w:jc w:val="both"/>
        <w:rPr>
          <w:sz w:val="28"/>
          <w:szCs w:val="28"/>
        </w:rPr>
      </w:pPr>
      <w:r>
        <w:rPr>
          <w:sz w:val="28"/>
          <w:szCs w:val="28"/>
        </w:rPr>
        <w:t>Ежемесячная стоимость информационных услуг с использованием экземпляра(ов) Системы   должна включать в себя:</w:t>
      </w:r>
    </w:p>
    <w:p w:rsidR="00880796" w:rsidRDefault="00880796" w:rsidP="00EB1897">
      <w:pPr>
        <w:widowControl w:val="0"/>
        <w:ind w:firstLine="709"/>
        <w:jc w:val="both"/>
        <w:rPr>
          <w:sz w:val="28"/>
          <w:szCs w:val="28"/>
        </w:rPr>
      </w:pPr>
      <w:r>
        <w:rPr>
          <w:sz w:val="28"/>
          <w:szCs w:val="28"/>
        </w:rPr>
        <w:t>- вознаграждение за предоставление лицензий на использование Системы серии МСВУД;</w:t>
      </w:r>
    </w:p>
    <w:p w:rsidR="00880796" w:rsidRDefault="00880796" w:rsidP="00EB1897">
      <w:pPr>
        <w:widowControl w:val="0"/>
        <w:ind w:firstLine="709"/>
        <w:jc w:val="both"/>
        <w:rPr>
          <w:sz w:val="28"/>
          <w:szCs w:val="28"/>
        </w:rPr>
      </w:pPr>
      <w:r>
        <w:rPr>
          <w:sz w:val="28"/>
          <w:szCs w:val="28"/>
        </w:rPr>
        <w:lastRenderedPageBreak/>
        <w:t>- стоимость оказания информационных услуг с использованием экземпляра(ов) Системы серии МСВУД;</w:t>
      </w:r>
    </w:p>
    <w:p w:rsidR="00880796" w:rsidRDefault="00880796" w:rsidP="00EB1897">
      <w:pPr>
        <w:widowControl w:val="0"/>
        <w:ind w:firstLine="709"/>
        <w:jc w:val="both"/>
        <w:rPr>
          <w:sz w:val="28"/>
          <w:szCs w:val="28"/>
        </w:rPr>
      </w:pPr>
      <w:r>
        <w:rPr>
          <w:sz w:val="28"/>
          <w:szCs w:val="28"/>
        </w:rPr>
        <w:t>- стоимость оказания информационных услуг с использованием экземпляра(ов) Системы  серии VIP.</w:t>
      </w:r>
    </w:p>
    <w:p w:rsidR="00880796" w:rsidRDefault="00880796" w:rsidP="00EB1897">
      <w:pPr>
        <w:widowControl w:val="0"/>
        <w:ind w:firstLine="709"/>
        <w:jc w:val="both"/>
        <w:rPr>
          <w:sz w:val="28"/>
          <w:szCs w:val="28"/>
        </w:rPr>
      </w:pPr>
      <w:r>
        <w:rPr>
          <w:sz w:val="28"/>
          <w:szCs w:val="28"/>
        </w:rPr>
        <w:t>Срок и порядок оплаты: Заказчик оплачивает стоимость информационных услуг с использованием экземпляра(ов) Системы серии МСВУД и серии VIP, а также вознаграждение за предоставление лицензий на использование Системы серии МСВУД в течение 30 (тридцати) календарных дней с момента выставления исполнителем счета.</w:t>
      </w:r>
    </w:p>
    <w:p w:rsidR="00880796" w:rsidRPr="00B557AD" w:rsidRDefault="00880796" w:rsidP="00880796">
      <w:pPr>
        <w:numPr>
          <w:ilvl w:val="1"/>
          <w:numId w:val="52"/>
        </w:numPr>
        <w:suppressAutoHyphens w:val="0"/>
        <w:spacing w:before="200" w:after="120"/>
        <w:ind w:left="0" w:firstLine="709"/>
        <w:rPr>
          <w:b/>
          <w:sz w:val="28"/>
          <w:szCs w:val="28"/>
        </w:rPr>
      </w:pPr>
      <w:r>
        <w:rPr>
          <w:b/>
          <w:sz w:val="28"/>
          <w:szCs w:val="28"/>
        </w:rPr>
        <w:t>Порядок сдачи оказанных услуг</w:t>
      </w:r>
    </w:p>
    <w:p w:rsidR="00880796" w:rsidRDefault="00880796" w:rsidP="00EB1897">
      <w:pPr>
        <w:ind w:firstLine="709"/>
        <w:jc w:val="both"/>
        <w:rPr>
          <w:sz w:val="28"/>
          <w:szCs w:val="28"/>
        </w:rPr>
      </w:pPr>
      <w:r>
        <w:rPr>
          <w:sz w:val="28"/>
          <w:szCs w:val="28"/>
        </w:rPr>
        <w:t>Ежемесячно в срок до 5 (пятого) числа месяца, следующего за отчетным, в котором оказывались информационные услуги, Исполнитель предоставляет Заказчику акт сдачи-приемки оказанных услуг и счет-фактуру. Заказчик в течение 5 (пяти)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w:t>
      </w:r>
    </w:p>
    <w:p w:rsidR="00880796" w:rsidRPr="00B557AD" w:rsidRDefault="00880796" w:rsidP="00880796">
      <w:pPr>
        <w:numPr>
          <w:ilvl w:val="1"/>
          <w:numId w:val="52"/>
        </w:numPr>
        <w:suppressAutoHyphens w:val="0"/>
        <w:spacing w:before="200" w:after="120"/>
        <w:ind w:left="0" w:firstLine="709"/>
        <w:rPr>
          <w:b/>
          <w:sz w:val="28"/>
          <w:szCs w:val="28"/>
        </w:rPr>
      </w:pPr>
      <w:r>
        <w:rPr>
          <w:b/>
          <w:sz w:val="28"/>
          <w:szCs w:val="28"/>
        </w:rPr>
        <w:t>Требования к качеству оказываемых услуг:</w:t>
      </w:r>
    </w:p>
    <w:p w:rsidR="00880796" w:rsidRDefault="00880796" w:rsidP="00EB1897">
      <w:pPr>
        <w:ind w:firstLine="709"/>
        <w:jc w:val="both"/>
        <w:rPr>
          <w:sz w:val="28"/>
          <w:szCs w:val="28"/>
        </w:rPr>
      </w:pPr>
      <w:r>
        <w:rPr>
          <w:sz w:val="28"/>
          <w:szCs w:val="28"/>
        </w:rPr>
        <w:t>Информационные услуги с использованием Системы должны оказываться на высоком профессиональном уровне, в соответствии с условиями предусмотренными в проекте договора</w:t>
      </w:r>
      <w:r w:rsidR="0006067B">
        <w:rPr>
          <w:sz w:val="28"/>
          <w:szCs w:val="28"/>
        </w:rPr>
        <w:t xml:space="preserve"> (приложение № 5 к настоящей документации о закупке)</w:t>
      </w:r>
      <w:r>
        <w:rPr>
          <w:sz w:val="28"/>
          <w:szCs w:val="28"/>
        </w:rPr>
        <w:t>.</w:t>
      </w:r>
    </w:p>
    <w:p w:rsidR="00880796" w:rsidRPr="00B557AD" w:rsidRDefault="00880796" w:rsidP="00880796">
      <w:pPr>
        <w:numPr>
          <w:ilvl w:val="1"/>
          <w:numId w:val="52"/>
        </w:numPr>
        <w:suppressAutoHyphens w:val="0"/>
        <w:spacing w:before="200" w:after="120"/>
        <w:ind w:left="0" w:firstLine="709"/>
        <w:rPr>
          <w:b/>
          <w:sz w:val="28"/>
          <w:szCs w:val="28"/>
        </w:rPr>
      </w:pPr>
      <w:r>
        <w:rPr>
          <w:b/>
          <w:sz w:val="28"/>
          <w:szCs w:val="28"/>
        </w:rPr>
        <w:t>Условия предоставления гарантии:</w:t>
      </w:r>
    </w:p>
    <w:p w:rsidR="00880796" w:rsidRDefault="00880796" w:rsidP="00EB1897">
      <w:pPr>
        <w:ind w:firstLine="709"/>
        <w:jc w:val="both"/>
        <w:rPr>
          <w:sz w:val="28"/>
          <w:szCs w:val="28"/>
        </w:rPr>
      </w:pPr>
      <w:r>
        <w:rPr>
          <w:sz w:val="28"/>
          <w:szCs w:val="28"/>
        </w:rPr>
        <w:t>Исполнитель должен гарантировать надлежащее качество услуг в полном объеме в соответствии с настоящей документацией, а также оказание услуг в установленные сроки.</w:t>
      </w:r>
    </w:p>
    <w:p w:rsidR="00880796" w:rsidRDefault="00880796" w:rsidP="00880796">
      <w:pPr>
        <w:numPr>
          <w:ilvl w:val="1"/>
          <w:numId w:val="52"/>
        </w:numPr>
        <w:suppressAutoHyphens w:val="0"/>
        <w:spacing w:before="200" w:after="120"/>
        <w:ind w:left="0" w:firstLine="709"/>
        <w:rPr>
          <w:sz w:val="28"/>
          <w:szCs w:val="28"/>
        </w:rPr>
      </w:pPr>
      <w:r>
        <w:rPr>
          <w:b/>
          <w:sz w:val="28"/>
          <w:szCs w:val="28"/>
        </w:rPr>
        <w:t>Требования к исполнителю:</w:t>
      </w:r>
    </w:p>
    <w:p w:rsidR="00880796" w:rsidRPr="00375D87" w:rsidRDefault="00880796" w:rsidP="00EB1897">
      <w:pPr>
        <w:ind w:firstLine="709"/>
        <w:jc w:val="both"/>
      </w:pPr>
      <w:r>
        <w:rPr>
          <w:sz w:val="28"/>
          <w:szCs w:val="28"/>
        </w:rPr>
        <w:t>Исполнитель должен обладать статусом сертифицированного дистрибьютера сети КонсультантПлюс-Регионального Информационного Центра или партнёра, а также должен быть наделен всеми полномочиями для распространения программных продуктов семейства КонсультантПлюс и предоставления информационных услуг с их использованием (подтвердить наличием сертификата НПО «ВМИ-Координационный Центр Сети Консультант Плюс»,</w:t>
      </w:r>
      <w:r>
        <w:t xml:space="preserve"> </w:t>
      </w:r>
      <w:r>
        <w:rPr>
          <w:sz w:val="28"/>
          <w:szCs w:val="28"/>
        </w:rPr>
        <w:t>лицензионным соглашением, договором, на основании которых исполнитель имеет право оказывать услуги с использованием Систем КонсультантПлюс, а также передавать Заказчику право использования Системы КонсультантПлюс в режиме удаленного сетевого доступа на условиях простой (неисключительной) лицензии).</w:t>
      </w:r>
    </w:p>
    <w:p w:rsidR="002E18D3" w:rsidRPr="00D72C8B" w:rsidRDefault="00D83DFB" w:rsidP="007306AA">
      <w:pPr>
        <w:spacing w:after="120"/>
        <w:jc w:val="center"/>
        <w:outlineLvl w:val="0"/>
      </w:pPr>
      <w:r>
        <w:rPr>
          <w:rFonts w:eastAsia="MS Mincho"/>
          <w:szCs w:val="28"/>
        </w:rPr>
        <w:br w:type="page"/>
      </w:r>
      <w:r w:rsidR="002E18D3">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812"/>
        <w:gridCol w:w="1388"/>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gridSpan w:val="2"/>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gridSpan w:val="2"/>
          </w:tcPr>
          <w:p w:rsidR="00880796" w:rsidRDefault="00EB1897" w:rsidP="00210B8B">
            <w:pPr>
              <w:pStyle w:val="19"/>
              <w:ind w:firstLine="397"/>
              <w:rPr>
                <w:sz w:val="24"/>
                <w:szCs w:val="24"/>
              </w:rPr>
            </w:pPr>
            <w:r>
              <w:rPr>
                <w:sz w:val="24"/>
                <w:szCs w:val="24"/>
              </w:rPr>
              <w:t>Открытый конкурс в электронной форме № ОКэ</w:t>
            </w:r>
            <w:r w:rsidR="00A84575">
              <w:rPr>
                <w:sz w:val="24"/>
                <w:szCs w:val="24"/>
              </w:rPr>
              <w:t>-ЦКПЭАС-</w:t>
            </w:r>
            <w:r>
              <w:rPr>
                <w:sz w:val="24"/>
                <w:szCs w:val="24"/>
              </w:rPr>
              <w:t>20</w:t>
            </w:r>
            <w:r w:rsidR="00210B8B">
              <w:rPr>
                <w:sz w:val="24"/>
                <w:szCs w:val="24"/>
              </w:rPr>
              <w:t xml:space="preserve">-0039 </w:t>
            </w:r>
            <w:r>
              <w:rPr>
                <w:sz w:val="24"/>
                <w:szCs w:val="24"/>
              </w:rPr>
              <w:t>по предмету закупки «Оказание услуг с использованием справочно-правовой системы КонсультантПлюс серии МСВУД и серии VIP (услуги по адаптации и сопровождению экземпляра(ов) Системы(м) cерии МСВУД и серии VIP), а также предоставление лицензии на использование данных Систем серии МСВУД»</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gridSpan w:val="2"/>
          </w:tcPr>
          <w:p w:rsidR="00880796" w:rsidRDefault="00EB1897" w:rsidP="006753C8">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753C8" w:rsidRDefault="006753C8" w:rsidP="006753C8">
            <w:pPr>
              <w:pStyle w:val="19"/>
              <w:ind w:firstLine="397"/>
              <w:rPr>
                <w:sz w:val="24"/>
                <w:szCs w:val="24"/>
              </w:rPr>
            </w:pPr>
          </w:p>
          <w:p w:rsidR="00DD3B11" w:rsidRDefault="00520E52" w:rsidP="00DD3B11">
            <w:pPr>
              <w:pStyle w:val="19"/>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880796" w:rsidRDefault="00EB1897">
            <w:pPr>
              <w:rPr>
                <w:rFonts w:ascii="Calibri" w:hAnsi="Calibri" w:cs="Calibri"/>
                <w:color w:val="000000"/>
                <w:sz w:val="22"/>
                <w:szCs w:val="22"/>
                <w:lang w:eastAsia="ru-RU"/>
              </w:rPr>
            </w:pPr>
            <w:r>
              <w:t>Контактное(-ые) лицо(-а) Заказчика: Кутузов Василий Иосифович, тел. +7(495)7881717(1707), электронный адрес kutuzovvi@trcont.ru.</w:t>
            </w:r>
          </w:p>
          <w:p w:rsidR="00D412F3" w:rsidRDefault="00DD3B11" w:rsidP="00D412F3">
            <w:pPr>
              <w:pStyle w:val="19"/>
              <w:ind w:firstLine="0"/>
            </w:pPr>
            <w:r>
              <w:rPr>
                <w:sz w:val="24"/>
                <w:szCs w:val="24"/>
              </w:rPr>
              <w:t>Контактное(-ые) лицо(-а) Организатора:</w:t>
            </w:r>
          </w:p>
          <w:p w:rsidR="00D412F3" w:rsidRDefault="00283D05" w:rsidP="00D412F3">
            <w:pPr>
              <w:pStyle w:val="19"/>
              <w:ind w:firstLine="0"/>
              <w:rPr>
                <w:sz w:val="24"/>
                <w:szCs w:val="24"/>
              </w:rPr>
            </w:pPr>
            <w:r>
              <w:rPr>
                <w:sz w:val="24"/>
                <w:szCs w:val="24"/>
              </w:rPr>
              <w:t>Бельчич Сергей Игоревич</w:t>
            </w:r>
            <w:r w:rsidR="004774CF">
              <w:rPr>
                <w:sz w:val="24"/>
                <w:szCs w:val="24"/>
              </w:rPr>
              <w:t>, тел. +7 (495) 788-1717 доб. 16-4</w:t>
            </w:r>
            <w:r>
              <w:rPr>
                <w:sz w:val="24"/>
                <w:szCs w:val="24"/>
              </w:rPr>
              <w:t>4</w:t>
            </w:r>
            <w:r w:rsidR="004774CF">
              <w:rPr>
                <w:sz w:val="24"/>
                <w:szCs w:val="24"/>
              </w:rPr>
              <w:t xml:space="preserve">, электронный адрес </w:t>
            </w:r>
            <w:r w:rsidRPr="00283D05">
              <w:rPr>
                <w:sz w:val="24"/>
                <w:szCs w:val="24"/>
              </w:rPr>
              <w:t>BelchichSI@trcont.ru</w:t>
            </w:r>
            <w:r w:rsidR="004774CF">
              <w:rPr>
                <w:sz w:val="24"/>
                <w:szCs w:val="24"/>
              </w:rPr>
              <w:t>;</w:t>
            </w:r>
          </w:p>
          <w:p w:rsidR="00880796" w:rsidRDefault="00EB1897">
            <w:pPr>
              <w:pStyle w:val="19"/>
              <w:ind w:firstLine="0"/>
              <w:rPr>
                <w:sz w:val="24"/>
                <w:szCs w:val="24"/>
              </w:rPr>
            </w:pPr>
            <w:r>
              <w:rPr>
                <w:sz w:val="24"/>
                <w:szCs w:val="24"/>
              </w:rPr>
              <w:t>Курицын Александр Евгеньевич, тел. +7 (495) 788-1717 доб. 16-41, электронный адрес KuritsynAE@trcont.ru</w:t>
            </w:r>
          </w:p>
          <w:p w:rsidR="00880796" w:rsidRDefault="00880796">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gridSpan w:val="2"/>
          </w:tcPr>
          <w:p w:rsidR="00880796" w:rsidRDefault="00EB1897">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w:t>
            </w:r>
            <w:r w:rsidR="006753C8">
              <w:rPr>
                <w:sz w:val="24"/>
                <w:szCs w:val="24"/>
              </w:rPr>
              <w:t>управления ПАО «ТрансКонтейнер».</w:t>
            </w:r>
          </w:p>
          <w:p w:rsidR="00880796" w:rsidRDefault="00EB1897" w:rsidP="00A84575">
            <w:pPr>
              <w:pStyle w:val="19"/>
              <w:ind w:firstLine="0"/>
              <w:rPr>
                <w:sz w:val="24"/>
                <w:szCs w:val="24"/>
                <w:highlight w:val="cyan"/>
              </w:rPr>
            </w:pPr>
            <w:r>
              <w:rPr>
                <w:sz w:val="24"/>
                <w:szCs w:val="24"/>
              </w:rPr>
              <w:t xml:space="preserve">Адрес: </w:t>
            </w:r>
            <w:r w:rsidR="00A84575" w:rsidRPr="00210B8B">
              <w:rPr>
                <w:sz w:val="24"/>
                <w:szCs w:val="24"/>
              </w:rPr>
              <w:t>125047, г. Москва, Оружейный пер.,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gridSpan w:val="2"/>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w:t>
            </w:r>
            <w:r>
              <w:rPr>
                <w:sz w:val="24"/>
                <w:szCs w:val="24"/>
              </w:rPr>
              <w:lastRenderedPageBreak/>
              <w:t>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210B8B"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sidR="00210B8B" w:rsidRPr="00210B8B">
                <w:rPr>
                  <w:rStyle w:val="a7"/>
                  <w:sz w:val="24"/>
                  <w:szCs w:val="24"/>
                  <w:lang w:val="en-US"/>
                </w:rPr>
                <w:t>https</w:t>
              </w:r>
              <w:r w:rsidR="00210B8B" w:rsidRPr="00210B8B">
                <w:rPr>
                  <w:rStyle w:val="a7"/>
                  <w:sz w:val="24"/>
                  <w:szCs w:val="24"/>
                </w:rPr>
                <w:t>://</w:t>
              </w:r>
              <w:r w:rsidR="00210B8B" w:rsidRPr="00210B8B">
                <w:rPr>
                  <w:rStyle w:val="a7"/>
                  <w:sz w:val="24"/>
                  <w:szCs w:val="24"/>
                  <w:lang w:val="en-US"/>
                </w:rPr>
                <w:t>otc</w:t>
              </w:r>
              <w:r w:rsidR="00210B8B" w:rsidRPr="00210B8B">
                <w:rPr>
                  <w:rStyle w:val="a7"/>
                  <w:sz w:val="24"/>
                  <w:szCs w:val="24"/>
                </w:rPr>
                <w:t>.</w:t>
              </w:r>
              <w:r w:rsidR="00210B8B" w:rsidRPr="00210B8B">
                <w:rPr>
                  <w:rStyle w:val="a7"/>
                  <w:sz w:val="24"/>
                  <w:szCs w:val="24"/>
                  <w:lang w:val="en-US"/>
                </w:rPr>
                <w:t>ru</w:t>
              </w:r>
            </w:hyperlink>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0"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1"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gridSpan w:val="2"/>
          </w:tcPr>
          <w:p w:rsidR="00880796" w:rsidRDefault="00EB1897" w:rsidP="00155AA0">
            <w:pPr>
              <w:pStyle w:val="19"/>
              <w:ind w:firstLine="397"/>
              <w:rPr>
                <w:sz w:val="24"/>
                <w:szCs w:val="24"/>
              </w:rPr>
            </w:pPr>
            <w:r>
              <w:rPr>
                <w:sz w:val="24"/>
                <w:szCs w:val="24"/>
              </w:rPr>
              <w:t>Начальная (максимальная) цена договора составляет 17</w:t>
            </w:r>
            <w:r w:rsidR="00155AA0">
              <w:rPr>
                <w:sz w:val="24"/>
                <w:szCs w:val="24"/>
              </w:rPr>
              <w:t> </w:t>
            </w:r>
            <w:r>
              <w:rPr>
                <w:sz w:val="24"/>
                <w:szCs w:val="24"/>
              </w:rPr>
              <w:t>434</w:t>
            </w:r>
            <w:r w:rsidR="00155AA0">
              <w:rPr>
                <w:sz w:val="24"/>
                <w:szCs w:val="24"/>
              </w:rPr>
              <w:t> </w:t>
            </w:r>
            <w:r>
              <w:rPr>
                <w:sz w:val="24"/>
                <w:szCs w:val="24"/>
              </w:rPr>
              <w:t>644 (семнадцать миллионов четыреста тридцать четыре тысячи шестьсот сорок четыре) рубля 00 копеек с учетом всех налогов (кроме НДС). Начальная (максимальная) цена указана с учетом расходов на страхование, уплат налогов, сборов и других обязательных платежей, кроме НДС.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gridSpan w:val="2"/>
          </w:tcPr>
          <w:p w:rsidR="00880796" w:rsidRPr="00210B8B" w:rsidRDefault="00EB1897" w:rsidP="00210B8B">
            <w:pPr>
              <w:jc w:val="both"/>
              <w:rPr>
                <w:rFonts w:eastAsia="Arial"/>
              </w:rPr>
            </w:pPr>
            <w:r w:rsidRPr="00210B8B">
              <w:rPr>
                <w:rFonts w:eastAsia="Arial"/>
              </w:rPr>
              <w:t>«</w:t>
            </w:r>
            <w:r w:rsidR="00210B8B" w:rsidRPr="00210B8B">
              <w:rPr>
                <w:rFonts w:eastAsia="Arial"/>
              </w:rPr>
              <w:t>25</w:t>
            </w:r>
            <w:r w:rsidRPr="00210B8B">
              <w:rPr>
                <w:rFonts w:eastAsia="Arial"/>
              </w:rPr>
              <w:t xml:space="preserve">» </w:t>
            </w:r>
            <w:r w:rsidR="00210B8B" w:rsidRPr="00210B8B">
              <w:rPr>
                <w:rFonts w:eastAsia="Arial"/>
              </w:rPr>
              <w:t>июня</w:t>
            </w:r>
            <w:r w:rsidRPr="00210B8B">
              <w:rPr>
                <w:rFonts w:eastAsia="Arial"/>
              </w:rPr>
              <w:t xml:space="preserve"> 2020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gridSpan w:val="2"/>
          </w:tcPr>
          <w:p w:rsidR="00880796" w:rsidRPr="00210B8B" w:rsidRDefault="00EB1897" w:rsidP="00210B8B">
            <w:pPr>
              <w:pStyle w:val="19"/>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210B8B">
              <w:rPr>
                <w:sz w:val="24"/>
                <w:szCs w:val="24"/>
              </w:rPr>
              <w:t>«</w:t>
            </w:r>
            <w:r w:rsidR="00210B8B" w:rsidRPr="00210B8B">
              <w:rPr>
                <w:sz w:val="24"/>
                <w:szCs w:val="24"/>
              </w:rPr>
              <w:t>10</w:t>
            </w:r>
            <w:r w:rsidRPr="00210B8B">
              <w:rPr>
                <w:sz w:val="24"/>
                <w:szCs w:val="24"/>
              </w:rPr>
              <w:t xml:space="preserve">» </w:t>
            </w:r>
            <w:r w:rsidR="00210B8B" w:rsidRPr="00210B8B">
              <w:rPr>
                <w:sz w:val="24"/>
                <w:szCs w:val="24"/>
              </w:rPr>
              <w:t>июля</w:t>
            </w:r>
            <w:r w:rsidRPr="00210B8B">
              <w:rPr>
                <w:sz w:val="24"/>
                <w:szCs w:val="24"/>
              </w:rPr>
              <w:t xml:space="preserve"> 2020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gridSpan w:val="2"/>
          </w:tcPr>
          <w:p w:rsidR="00880796" w:rsidRPr="00210B8B" w:rsidRDefault="00EB1897" w:rsidP="00210B8B">
            <w:pPr>
              <w:pStyle w:val="19"/>
              <w:ind w:firstLine="397"/>
              <w:rPr>
                <w:sz w:val="24"/>
                <w:szCs w:val="24"/>
              </w:rPr>
            </w:pPr>
            <w:r>
              <w:rPr>
                <w:sz w:val="24"/>
                <w:szCs w:val="24"/>
              </w:rPr>
              <w:t xml:space="preserve">Рассмотрение, оценка и сопоставление Заявок состоится </w:t>
            </w:r>
            <w:r w:rsidRPr="00210B8B">
              <w:rPr>
                <w:sz w:val="24"/>
                <w:szCs w:val="24"/>
              </w:rPr>
              <w:t>«</w:t>
            </w:r>
            <w:r w:rsidR="00210B8B" w:rsidRPr="00210B8B">
              <w:rPr>
                <w:sz w:val="24"/>
                <w:szCs w:val="24"/>
              </w:rPr>
              <w:t>15</w:t>
            </w:r>
            <w:r w:rsidRPr="00210B8B">
              <w:rPr>
                <w:sz w:val="24"/>
                <w:szCs w:val="24"/>
              </w:rPr>
              <w:t xml:space="preserve">» </w:t>
            </w:r>
            <w:r w:rsidR="00210B8B" w:rsidRPr="00210B8B">
              <w:rPr>
                <w:sz w:val="24"/>
                <w:szCs w:val="24"/>
              </w:rPr>
              <w:t>июля</w:t>
            </w:r>
            <w:r w:rsidRPr="00210B8B">
              <w:rPr>
                <w:sz w:val="24"/>
                <w:szCs w:val="24"/>
              </w:rPr>
              <w:t xml:space="preserve"> 2020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gridSpan w:val="2"/>
          </w:tcPr>
          <w:p w:rsidR="00880796" w:rsidRPr="00210B8B" w:rsidRDefault="00EB1897" w:rsidP="00210B8B">
            <w:pPr>
              <w:pStyle w:val="19"/>
              <w:ind w:firstLine="0"/>
              <w:rPr>
                <w:sz w:val="24"/>
                <w:szCs w:val="24"/>
              </w:rPr>
            </w:pPr>
            <w:r>
              <w:rPr>
                <w:sz w:val="24"/>
                <w:szCs w:val="24"/>
              </w:rPr>
              <w:t xml:space="preserve">Подведение итогов состоится не позднее </w:t>
            </w:r>
            <w:bookmarkStart w:id="17" w:name="OLE_LINK14"/>
            <w:bookmarkStart w:id="18" w:name="OLE_LINK15"/>
            <w:bookmarkStart w:id="19" w:name="OLE_LINK28"/>
            <w:r w:rsidRPr="00210B8B">
              <w:rPr>
                <w:sz w:val="24"/>
                <w:szCs w:val="24"/>
              </w:rPr>
              <w:t>«</w:t>
            </w:r>
            <w:r w:rsidR="00210B8B" w:rsidRPr="00210B8B">
              <w:rPr>
                <w:sz w:val="24"/>
                <w:szCs w:val="24"/>
              </w:rPr>
              <w:t>30</w:t>
            </w:r>
            <w:r w:rsidRPr="00210B8B">
              <w:rPr>
                <w:sz w:val="24"/>
                <w:szCs w:val="24"/>
              </w:rPr>
              <w:t xml:space="preserve">» </w:t>
            </w:r>
            <w:r w:rsidR="00210B8B" w:rsidRPr="00210B8B">
              <w:rPr>
                <w:sz w:val="24"/>
                <w:szCs w:val="24"/>
              </w:rPr>
              <w:t>июля</w:t>
            </w:r>
            <w:r w:rsidRPr="00210B8B">
              <w:rPr>
                <w:sz w:val="24"/>
                <w:szCs w:val="24"/>
              </w:rPr>
              <w:t xml:space="preserve"> 2020 г.</w:t>
            </w:r>
            <w:r>
              <w:rPr>
                <w:sz w:val="24"/>
                <w:szCs w:val="24"/>
              </w:rPr>
              <w:t xml:space="preserve"> 14 часов 00 минут</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gridSpan w:val="2"/>
          </w:tcPr>
          <w:p w:rsidR="00880796" w:rsidRDefault="00EB1897">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gridSpan w:val="2"/>
          </w:tcPr>
          <w:p w:rsidR="00880796" w:rsidRPr="00EB1897" w:rsidRDefault="009473D5">
            <w:pPr>
              <w:pStyle w:val="afe"/>
              <w:jc w:val="both"/>
              <w:rPr>
                <w:sz w:val="24"/>
                <w:szCs w:val="24"/>
              </w:rPr>
            </w:pPr>
            <w:r w:rsidRPr="009473D5">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gridSpan w:val="2"/>
          </w:tcPr>
          <w:p w:rsidR="00880796" w:rsidRPr="006753C8" w:rsidRDefault="00EB1897">
            <w:pPr>
              <w:pStyle w:val="19"/>
              <w:ind w:firstLine="0"/>
              <w:jc w:val="left"/>
              <w:rPr>
                <w:b/>
                <w:sz w:val="24"/>
                <w:szCs w:val="24"/>
                <w:highlight w:val="yellow"/>
              </w:rPr>
            </w:pPr>
            <w:r w:rsidRPr="0006067B">
              <w:rPr>
                <w:sz w:val="24"/>
                <w:szCs w:val="24"/>
              </w:rPr>
              <w:t>Рубли</w:t>
            </w:r>
            <w:r>
              <w:rPr>
                <w:sz w:val="24"/>
                <w:szCs w:val="24"/>
                <w:lang w:val="en-US"/>
              </w:rPr>
              <w:t xml:space="preserve"> </w:t>
            </w:r>
            <w:r w:rsidRPr="0006067B">
              <w:rPr>
                <w:sz w:val="24"/>
                <w:szCs w:val="24"/>
              </w:rPr>
              <w:t>Российской</w:t>
            </w:r>
            <w:r>
              <w:rPr>
                <w:sz w:val="24"/>
                <w:szCs w:val="24"/>
                <w:lang w:val="en-US"/>
              </w:rPr>
              <w:t xml:space="preserve"> </w:t>
            </w:r>
            <w:r w:rsidRPr="0006067B">
              <w:rPr>
                <w:sz w:val="24"/>
                <w:szCs w:val="24"/>
              </w:rPr>
              <w:t>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2"/>
          </w:tcPr>
          <w:p w:rsidR="00880796" w:rsidRDefault="00EB1897">
            <w:pPr>
              <w:pStyle w:val="19"/>
              <w:ind w:firstLine="0"/>
              <w:rPr>
                <w:sz w:val="24"/>
                <w:szCs w:val="24"/>
              </w:rPr>
            </w:pPr>
            <w:r>
              <w:rPr>
                <w:sz w:val="24"/>
                <w:szCs w:val="24"/>
              </w:rPr>
              <w:t>В соответствии с документацией о закупке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2"/>
          </w:tcPr>
          <w:p w:rsidR="00880796" w:rsidRDefault="00EB189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В соответствии с документацией о закупке</w:t>
            </w:r>
            <w:r w:rsidR="006753C8">
              <w:t>.</w:t>
            </w:r>
          </w:p>
          <w:p w:rsidR="00685C56" w:rsidRPr="00F86FAA" w:rsidRDefault="00685C56" w:rsidP="00685C56">
            <w:pPr>
              <w:pStyle w:val="Default"/>
              <w:jc w:val="both"/>
            </w:pPr>
          </w:p>
          <w:p w:rsidR="00880796" w:rsidRDefault="00EB189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r w:rsidR="006753C8">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gridSpan w:val="2"/>
          </w:tcPr>
          <w:p w:rsidR="00880796" w:rsidRDefault="00EB1897">
            <w:pPr>
              <w:pStyle w:val="19"/>
              <w:ind w:firstLine="0"/>
              <w:rPr>
                <w:sz w:val="24"/>
                <w:szCs w:val="24"/>
              </w:rPr>
            </w:pPr>
            <w:r>
              <w:rPr>
                <w:sz w:val="24"/>
                <w:szCs w:val="24"/>
              </w:rPr>
              <w:t>В соответствии с Техническим заданием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gridSpan w:val="2"/>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880796" w:rsidRDefault="00EB1897">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880796" w:rsidRDefault="00EB1897">
                  <w:pPr>
                    <w:snapToGrid w:val="0"/>
                  </w:pPr>
                  <w:r>
                    <w:t>63.99.10.130</w:t>
                  </w:r>
                </w:p>
              </w:tc>
              <w:tc>
                <w:tcPr>
                  <w:tcW w:w="1417" w:type="dxa"/>
                  <w:tcBorders>
                    <w:top w:val="single" w:sz="4" w:space="0" w:color="auto"/>
                    <w:left w:val="single" w:sz="4" w:space="0" w:color="auto"/>
                    <w:bottom w:val="single" w:sz="4" w:space="0" w:color="auto"/>
                    <w:right w:val="single" w:sz="4" w:space="0" w:color="auto"/>
                  </w:tcBorders>
                </w:tcPr>
                <w:p w:rsidR="00880796" w:rsidRDefault="00EB1897">
                  <w:pPr>
                    <w:snapToGrid w:val="0"/>
                  </w:pPr>
                  <w:r>
                    <w:t>63.11.1</w:t>
                  </w:r>
                </w:p>
              </w:tc>
              <w:tc>
                <w:tcPr>
                  <w:tcW w:w="1134" w:type="dxa"/>
                  <w:tcBorders>
                    <w:top w:val="single" w:sz="4" w:space="0" w:color="auto"/>
                    <w:left w:val="single" w:sz="4" w:space="0" w:color="auto"/>
                    <w:bottom w:val="single" w:sz="4" w:space="0" w:color="auto"/>
                    <w:right w:val="single" w:sz="4" w:space="0" w:color="auto"/>
                  </w:tcBorders>
                </w:tcPr>
                <w:p w:rsidR="00880796" w:rsidRDefault="00EB1897">
                  <w:pPr>
                    <w:snapToGrid w:val="0"/>
                  </w:pPr>
                  <w:r>
                    <w:t>1,00</w:t>
                  </w:r>
                </w:p>
              </w:tc>
              <w:tc>
                <w:tcPr>
                  <w:tcW w:w="1276" w:type="dxa"/>
                  <w:tcBorders>
                    <w:top w:val="single" w:sz="4" w:space="0" w:color="auto"/>
                    <w:left w:val="single" w:sz="4" w:space="0" w:color="auto"/>
                    <w:bottom w:val="single" w:sz="4" w:space="0" w:color="auto"/>
                    <w:right w:val="single" w:sz="4" w:space="0" w:color="auto"/>
                  </w:tcBorders>
                </w:tcPr>
                <w:p w:rsidR="00880796" w:rsidRDefault="00EB1897">
                  <w:pPr>
                    <w:snapToGrid w:val="0"/>
                    <w:ind w:left="-68" w:right="-57"/>
                  </w:pPr>
                  <w: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80796" w:rsidRDefault="00EB1897">
                  <w:pPr>
                    <w:snapToGrid w:val="0"/>
                  </w:pPr>
                  <w:r>
                    <w:t>228</w:t>
                  </w:r>
                </w:p>
              </w:tc>
            </w:tr>
          </w:tbl>
          <w:p w:rsidR="00880796" w:rsidRDefault="00880796"/>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gridSpan w:val="2"/>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880796" w:rsidRPr="00EB1897" w:rsidRDefault="009473D5">
            <w:pPr>
              <w:pStyle w:val="aff6"/>
              <w:numPr>
                <w:ilvl w:val="1"/>
                <w:numId w:val="26"/>
              </w:numPr>
              <w:ind w:left="601" w:hanging="426"/>
              <w:jc w:val="both"/>
            </w:pPr>
            <w:r w:rsidRPr="009473D5">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80796" w:rsidRPr="00EB1897" w:rsidRDefault="009473D5">
            <w:pPr>
              <w:pStyle w:val="aff6"/>
              <w:numPr>
                <w:ilvl w:val="1"/>
                <w:numId w:val="26"/>
              </w:numPr>
              <w:ind w:left="601" w:hanging="426"/>
              <w:jc w:val="both"/>
            </w:pPr>
            <w:r w:rsidRPr="009473D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80796" w:rsidRPr="00EB1897" w:rsidRDefault="00283D05">
            <w:pPr>
              <w:pStyle w:val="aff6"/>
              <w:numPr>
                <w:ilvl w:val="1"/>
                <w:numId w:val="26"/>
              </w:numPr>
              <w:ind w:left="601" w:hanging="426"/>
              <w:jc w:val="both"/>
            </w:pPr>
            <w:r>
              <w:t>претендент</w:t>
            </w:r>
            <w:r w:rsidR="009473D5" w:rsidRPr="009473D5">
              <w:t xml:space="preserve"> должен обладать статусом сертифицированного дистрибьютера сети КонсультантПлюс-Регионального Информационного Центра или партнёра, а также должен быть наделен всеми полномочиями для распространения программных продуктов семейства КонсультантПлюс.</w:t>
            </w:r>
          </w:p>
          <w:p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880796" w:rsidRPr="00EB1897" w:rsidRDefault="009473D5">
            <w:pPr>
              <w:pStyle w:val="aff6"/>
              <w:numPr>
                <w:ilvl w:val="1"/>
                <w:numId w:val="26"/>
              </w:numPr>
              <w:ind w:left="601" w:hanging="426"/>
              <w:jc w:val="both"/>
            </w:pPr>
            <w:r w:rsidRPr="009473D5">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w:t>
            </w:r>
            <w:r w:rsidRPr="009473D5">
              <w:lastRenderedPageBreak/>
              <w:t>являющегося основанием для освобождения;</w:t>
            </w:r>
          </w:p>
          <w:p w:rsidR="00880796" w:rsidRPr="00EB1897" w:rsidRDefault="009473D5">
            <w:pPr>
              <w:pStyle w:val="aff6"/>
              <w:numPr>
                <w:ilvl w:val="1"/>
                <w:numId w:val="26"/>
              </w:numPr>
              <w:ind w:left="601" w:hanging="426"/>
              <w:jc w:val="both"/>
            </w:pPr>
            <w:r w:rsidRPr="009473D5">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00EB1897">
              <w:rPr>
                <w:lang w:val="en-US"/>
              </w:rPr>
              <w:t>https</w:t>
            </w:r>
            <w:r w:rsidRPr="009473D5">
              <w:t>://</w:t>
            </w:r>
            <w:r w:rsidR="00EB1897">
              <w:rPr>
                <w:lang w:val="en-US"/>
              </w:rPr>
              <w:t>service</w:t>
            </w:r>
            <w:r w:rsidRPr="009473D5">
              <w:t>.</w:t>
            </w:r>
            <w:r w:rsidR="00EB1897">
              <w:rPr>
                <w:lang w:val="en-US"/>
              </w:rPr>
              <w:t>nalog</w:t>
            </w:r>
            <w:r w:rsidRPr="009473D5">
              <w:t>.</w:t>
            </w:r>
            <w:r w:rsidR="00EB1897">
              <w:rPr>
                <w:lang w:val="en-US"/>
              </w:rPr>
              <w:t>ru</w:t>
            </w:r>
            <w:r w:rsidRPr="009473D5">
              <w:t>/</w:t>
            </w:r>
            <w:r w:rsidR="00EB1897">
              <w:rPr>
                <w:lang w:val="en-US"/>
              </w:rPr>
              <w:t>zd</w:t>
            </w:r>
            <w:r w:rsidRPr="009473D5">
              <w:t>.</w:t>
            </w:r>
            <w:r w:rsidR="00EB1897">
              <w:rPr>
                <w:lang w:val="en-US"/>
              </w:rPr>
              <w:t>do</w:t>
            </w:r>
            <w:r w:rsidRPr="009473D5">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00EB1897">
              <w:rPr>
                <w:lang w:val="en-US"/>
              </w:rPr>
              <w:t>https</w:t>
            </w:r>
            <w:r w:rsidRPr="009473D5">
              <w:t>://</w:t>
            </w:r>
            <w:r w:rsidR="00EB1897">
              <w:rPr>
                <w:lang w:val="en-US"/>
              </w:rPr>
              <w:t>service</w:t>
            </w:r>
            <w:r w:rsidRPr="009473D5">
              <w:t>.</w:t>
            </w:r>
            <w:r w:rsidR="00EB1897">
              <w:rPr>
                <w:lang w:val="en-US"/>
              </w:rPr>
              <w:t>nalog</w:t>
            </w:r>
            <w:r w:rsidRPr="009473D5">
              <w:t>.</w:t>
            </w:r>
            <w:r w:rsidR="00EB1897">
              <w:rPr>
                <w:lang w:val="en-US"/>
              </w:rPr>
              <w:t>ru</w:t>
            </w:r>
            <w:r w:rsidRPr="009473D5">
              <w:t>/</w:t>
            </w:r>
            <w:r w:rsidR="00EB1897">
              <w:rPr>
                <w:lang w:val="en-US"/>
              </w:rPr>
              <w:t>zd</w:t>
            </w:r>
            <w:r w:rsidRPr="009473D5">
              <w:t>.</w:t>
            </w:r>
            <w:r w:rsidR="00EB1897">
              <w:rPr>
                <w:lang w:val="en-US"/>
              </w:rPr>
              <w:t>do</w:t>
            </w:r>
            <w:r w:rsidRPr="009473D5">
              <w:t>);</w:t>
            </w:r>
          </w:p>
          <w:p w:rsidR="00880796" w:rsidRPr="00EB1897" w:rsidRDefault="009473D5">
            <w:pPr>
              <w:pStyle w:val="aff6"/>
              <w:numPr>
                <w:ilvl w:val="1"/>
                <w:numId w:val="26"/>
              </w:numPr>
              <w:ind w:left="601" w:hanging="426"/>
              <w:jc w:val="both"/>
            </w:pPr>
            <w:r w:rsidRPr="009473D5">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00EB1897">
              <w:rPr>
                <w:lang w:val="en-US"/>
              </w:rPr>
              <w:t>http</w:t>
            </w:r>
            <w:r w:rsidRPr="009473D5">
              <w:t>://</w:t>
            </w:r>
            <w:r w:rsidR="00EB1897">
              <w:rPr>
                <w:lang w:val="en-US"/>
              </w:rPr>
              <w:t>fssprus</w:t>
            </w:r>
            <w:r w:rsidRPr="009473D5">
              <w:t>.</w:t>
            </w:r>
            <w:r w:rsidR="00EB1897">
              <w:rPr>
                <w:lang w:val="en-US"/>
              </w:rPr>
              <w:t>ru</w:t>
            </w:r>
            <w:r w:rsidRPr="009473D5">
              <w:t>/</w:t>
            </w:r>
            <w:r w:rsidR="00EB1897">
              <w:rPr>
                <w:lang w:val="en-US"/>
              </w:rPr>
              <w:t>iss</w:t>
            </w:r>
            <w:r w:rsidRPr="009473D5">
              <w:t>/</w:t>
            </w:r>
            <w:r w:rsidR="00EB1897">
              <w:rPr>
                <w:lang w:val="en-US"/>
              </w:rPr>
              <w:t>ip</w:t>
            </w:r>
            <w:r w:rsidRPr="009473D5">
              <w:t xml:space="preserve">), а также информации в едином Федеральном реестре сведений о фактах деятельности юридических лиц </w:t>
            </w:r>
            <w:r w:rsidR="00EB1897">
              <w:rPr>
                <w:lang w:val="en-US"/>
              </w:rPr>
              <w:t>http</w:t>
            </w:r>
            <w:r w:rsidRPr="009473D5">
              <w:t>://</w:t>
            </w:r>
            <w:r w:rsidR="00EB1897">
              <w:rPr>
                <w:lang w:val="en-US"/>
              </w:rPr>
              <w:t>www</w:t>
            </w:r>
            <w:r w:rsidRPr="009473D5">
              <w:t>.</w:t>
            </w:r>
            <w:r w:rsidR="00EB1897">
              <w:rPr>
                <w:lang w:val="en-US"/>
              </w:rPr>
              <w:t>fedresurs</w:t>
            </w:r>
            <w:r w:rsidRPr="009473D5">
              <w:t>.</w:t>
            </w:r>
            <w:r w:rsidR="00EB1897">
              <w:rPr>
                <w:lang w:val="en-US"/>
              </w:rPr>
              <w:t>ru</w:t>
            </w:r>
            <w:r w:rsidRPr="009473D5">
              <w:t>/</w:t>
            </w:r>
            <w:r w:rsidR="00EB1897">
              <w:rPr>
                <w:lang w:val="en-US"/>
              </w:rPr>
              <w:t>companies</w:t>
            </w:r>
            <w:r w:rsidRPr="009473D5">
              <w:t>/</w:t>
            </w:r>
            <w:r w:rsidR="00EB1897">
              <w:rPr>
                <w:lang w:val="en-US"/>
              </w:rPr>
              <w:t>IsSearching</w:t>
            </w:r>
            <w:r w:rsidRPr="009473D5">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80796" w:rsidRPr="00EB1897" w:rsidRDefault="009473D5">
            <w:pPr>
              <w:pStyle w:val="aff6"/>
              <w:numPr>
                <w:ilvl w:val="1"/>
                <w:numId w:val="26"/>
              </w:numPr>
              <w:ind w:left="601" w:hanging="426"/>
              <w:jc w:val="both"/>
            </w:pPr>
            <w:r w:rsidRPr="009473D5">
              <w:t xml:space="preserve">годовая бухгалтерская (финансовая) отчетность, а именно: </w:t>
            </w:r>
            <w:r w:rsidRPr="009473D5">
              <w:lastRenderedPageBreak/>
              <w:t>бухгалтерские балансы и отчеты о финансовых результатах за один последний завершенный отчетный период (</w:t>
            </w:r>
            <w:r w:rsidR="00283D05">
              <w:t xml:space="preserve">2019 </w:t>
            </w:r>
            <w:r w:rsidRPr="009473D5">
              <w:t>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0030B0" w:rsidRPr="000030B0" w:rsidRDefault="00F64E0E">
            <w:pPr>
              <w:pStyle w:val="aff6"/>
              <w:numPr>
                <w:ilvl w:val="1"/>
                <w:numId w:val="26"/>
              </w:numPr>
              <w:ind w:left="601" w:hanging="426"/>
              <w:jc w:val="both"/>
            </w:pPr>
            <w:r w:rsidRPr="00F64E0E">
              <w:rPr>
                <w:color w:val="222222"/>
                <w:shd w:val="clear" w:color="auto" w:fill="FFFFFF"/>
              </w:rPr>
              <w:t>документ по форме приложения № 4 о наличии в 2018-2020 году опыта</w:t>
            </w:r>
            <w:r w:rsidR="009473D5" w:rsidRPr="009473D5">
              <w:t xml:space="preserve"> оказани</w:t>
            </w:r>
            <w:r w:rsidR="00283D05">
              <w:t>я</w:t>
            </w:r>
            <w:r w:rsidR="009473D5" w:rsidRPr="009473D5">
              <w:t xml:space="preserve"> услуг с использованием справочно-правовой системы КонсультантПлюс серии МСВУД и серии </w:t>
            </w:r>
            <w:r w:rsidR="00EB1897">
              <w:rPr>
                <w:lang w:val="en-US"/>
              </w:rPr>
              <w:t>VIP</w:t>
            </w:r>
            <w:r w:rsidRPr="00F64E0E">
              <w:t>;</w:t>
            </w:r>
          </w:p>
          <w:p w:rsidR="000030B0" w:rsidRPr="004D1CF4" w:rsidRDefault="009473D5">
            <w:pPr>
              <w:pStyle w:val="aff6"/>
              <w:numPr>
                <w:ilvl w:val="1"/>
                <w:numId w:val="26"/>
              </w:numPr>
              <w:ind w:left="601" w:hanging="426"/>
              <w:jc w:val="both"/>
            </w:pPr>
            <w:r w:rsidRPr="009473D5">
              <w:t xml:space="preserve"> </w:t>
            </w:r>
            <w:r w:rsidR="00F64E0E" w:rsidRPr="00F64E0E">
              <w:rPr>
                <w:color w:val="222222"/>
                <w:shd w:val="clear" w:color="auto" w:fill="FFFFFF"/>
              </w:rPr>
              <w:t>копии договоров, указанных в документе по форме приложения № 4 к документации о закупке;</w:t>
            </w:r>
          </w:p>
          <w:p w:rsidR="000030B0" w:rsidRPr="000030B0" w:rsidRDefault="000030B0">
            <w:pPr>
              <w:pStyle w:val="aff6"/>
              <w:numPr>
                <w:ilvl w:val="1"/>
                <w:numId w:val="26"/>
              </w:numPr>
              <w:ind w:left="601" w:hanging="426"/>
              <w:jc w:val="both"/>
            </w:pPr>
            <w:r>
              <w:rPr>
                <w:color w:val="222222"/>
                <w:shd w:val="clear" w:color="auto" w:fill="FFFFFF"/>
              </w:rPr>
              <w:t xml:space="preserve">копии  документов, подтверждающих факт </w:t>
            </w:r>
            <w:r w:rsidR="006F456E">
              <w:rPr>
                <w:color w:val="222222"/>
                <w:shd w:val="clear" w:color="auto" w:fill="FFFFFF"/>
              </w:rPr>
              <w:t>оказания услуг</w:t>
            </w:r>
            <w:r w:rsidR="006F456E" w:rsidRPr="009473D5">
              <w:t xml:space="preserve"> с использованием справочно-правовой системы КонсультантПлюс серии МСВУД и серии </w:t>
            </w:r>
            <w:r w:rsidR="006F456E">
              <w:rPr>
                <w:lang w:val="en-US"/>
              </w:rPr>
              <w:t>VIP</w:t>
            </w:r>
            <w:r>
              <w:rPr>
                <w:color w:val="222222"/>
                <w:shd w:val="clear" w:color="auto" w:fill="FFFFFF"/>
              </w:rPr>
              <w:t xml:space="preserve"> в объеме и стоимости, указанных в документе по форме приложения № 4 к документации о закупке (подписанные сторонами договора акты приемки-передачи товара, акты сверки, товарные накладные,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их стоимости. </w:t>
            </w:r>
            <w:r>
              <w:rPr>
                <w:color w:val="222222"/>
                <w:shd w:val="clear" w:color="auto" w:fill="FFFFFF"/>
                <w:lang w:val="en-US"/>
              </w:rPr>
              <w:t>Письмо должно содержать контактную информацию контрагента претендента</w:t>
            </w:r>
            <w:r w:rsidR="004718CC">
              <w:rPr>
                <w:color w:val="222222"/>
                <w:shd w:val="clear" w:color="auto" w:fill="FFFFFF"/>
                <w:lang w:val="en-US"/>
              </w:rPr>
              <w:t>;</w:t>
            </w:r>
          </w:p>
          <w:p w:rsidR="00880796" w:rsidRPr="00E84BFA" w:rsidRDefault="009473D5">
            <w:pPr>
              <w:pStyle w:val="aff6"/>
              <w:numPr>
                <w:ilvl w:val="1"/>
                <w:numId w:val="26"/>
              </w:numPr>
              <w:ind w:left="601" w:hanging="426"/>
              <w:jc w:val="both"/>
            </w:pPr>
            <w:r w:rsidRPr="009473D5">
              <w:t xml:space="preserve"> </w:t>
            </w:r>
            <w:r w:rsidR="002308AC">
              <w:t>д</w:t>
            </w:r>
            <w:r w:rsidRPr="009473D5">
              <w:t>окумент</w:t>
            </w:r>
            <w:r w:rsidR="00E84BFA">
              <w:t>ы</w:t>
            </w:r>
            <w:r w:rsidR="00F64E0E" w:rsidRPr="00F64E0E">
              <w:t>,</w:t>
            </w:r>
            <w:r w:rsidR="00E84BFA">
              <w:t xml:space="preserve"> запрашиваемые в </w:t>
            </w:r>
            <w:r w:rsidR="00DD66F1">
              <w:t>под</w:t>
            </w:r>
            <w:r w:rsidR="00E84BFA">
              <w:t>пунктах 2</w:t>
            </w:r>
            <w:r w:rsidR="00F64E0E" w:rsidRPr="00F64E0E">
              <w:t>.5.,</w:t>
            </w:r>
            <w:r w:rsidR="000030B0">
              <w:t xml:space="preserve"> </w:t>
            </w:r>
            <w:r w:rsidR="00F64E0E" w:rsidRPr="00F64E0E">
              <w:t>2.6.,</w:t>
            </w:r>
            <w:r w:rsidR="004718CC">
              <w:t xml:space="preserve"> 2</w:t>
            </w:r>
            <w:r w:rsidR="004718CC" w:rsidRPr="004718CC">
              <w:t>.</w:t>
            </w:r>
            <w:r w:rsidR="00F64E0E" w:rsidRPr="00F64E0E">
              <w:t>7</w:t>
            </w:r>
            <w:r w:rsidR="004718CC" w:rsidRPr="004718CC">
              <w:t>.</w:t>
            </w:r>
            <w:r w:rsidR="00F64E0E" w:rsidRPr="00F64E0E">
              <w:t>,</w:t>
            </w:r>
            <w:r w:rsidRPr="009473D5">
              <w:t xml:space="preserve"> не </w:t>
            </w:r>
            <w:r w:rsidR="000030B0">
              <w:t>являю</w:t>
            </w:r>
            <w:r w:rsidR="000030B0" w:rsidRPr="009473D5">
              <w:t xml:space="preserve">тся </w:t>
            </w:r>
            <w:r w:rsidRPr="009473D5">
              <w:t xml:space="preserve">обязательным, представленная информация будет использована исключительно в целях оценки заявки претендента по критерию </w:t>
            </w:r>
            <w:r w:rsidR="00F64E0E" w:rsidRPr="00F64E0E">
              <w:t>«Опыт участника»;</w:t>
            </w:r>
          </w:p>
          <w:p w:rsidR="00880796" w:rsidRPr="00EB1897" w:rsidRDefault="009473D5">
            <w:pPr>
              <w:pStyle w:val="aff6"/>
              <w:numPr>
                <w:ilvl w:val="1"/>
                <w:numId w:val="26"/>
              </w:numPr>
              <w:ind w:left="601" w:hanging="426"/>
              <w:jc w:val="both"/>
            </w:pPr>
            <w:r w:rsidRPr="009473D5">
              <w:t>копия сертификата НПО «ВМИ-Координационный Центр Сети Консультант Плюс», подтверждающ</w:t>
            </w:r>
            <w:r w:rsidR="00DD66F1">
              <w:t>его</w:t>
            </w:r>
            <w:r w:rsidRPr="009473D5">
              <w:t xml:space="preserve"> действующий статус сертифицированного дистрибьютера Сети КонсультантПлюс-Регионального Информационного Центра или его партнёра.</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gridSpan w:val="2"/>
          </w:tcPr>
          <w:p w:rsidR="00880796" w:rsidRPr="00483ADF" w:rsidRDefault="00EB1897">
            <w:pPr>
              <w:pStyle w:val="af9"/>
              <w:ind w:firstLine="0"/>
              <w:rPr>
                <w:sz w:val="24"/>
                <w:highlight w:val="yellow"/>
                <w:lang w:val="en-US"/>
              </w:rPr>
            </w:pPr>
            <w:bookmarkStart w:id="20" w:name="_1pxezwc" w:colFirst="0" w:colLast="0"/>
            <w:bookmarkEnd w:id="20"/>
            <w:r>
              <w:rPr>
                <w:sz w:val="24"/>
                <w:lang w:val="en-US"/>
              </w:rPr>
              <w:t>Не предусмотрено</w:t>
            </w:r>
          </w:p>
        </w:tc>
      </w:tr>
      <w:tr w:rsidR="00DD66F1" w:rsidRPr="00F86FAA" w:rsidTr="00DD66F1">
        <w:trPr>
          <w:trHeight w:val="345"/>
        </w:trPr>
        <w:tc>
          <w:tcPr>
            <w:tcW w:w="426" w:type="dxa"/>
            <w:vMerge w:val="restart"/>
          </w:tcPr>
          <w:p w:rsidR="00DD66F1" w:rsidRPr="00F86FAA" w:rsidRDefault="00DD66F1" w:rsidP="00E47C4C">
            <w:pPr>
              <w:pStyle w:val="19"/>
              <w:ind w:left="-57" w:right="-108" w:firstLine="0"/>
              <w:rPr>
                <w:b/>
                <w:sz w:val="24"/>
                <w:szCs w:val="24"/>
              </w:rPr>
            </w:pPr>
            <w:r>
              <w:rPr>
                <w:b/>
                <w:sz w:val="24"/>
                <w:szCs w:val="24"/>
              </w:rPr>
              <w:t>19.</w:t>
            </w:r>
          </w:p>
        </w:tc>
        <w:tc>
          <w:tcPr>
            <w:tcW w:w="2126" w:type="dxa"/>
            <w:vMerge w:val="restart"/>
          </w:tcPr>
          <w:p w:rsidR="00DD66F1" w:rsidRPr="00F86FAA" w:rsidRDefault="00DD66F1" w:rsidP="00051353">
            <w:pPr>
              <w:pStyle w:val="Default"/>
              <w:rPr>
                <w:b/>
                <w:color w:val="auto"/>
              </w:rPr>
            </w:pPr>
            <w:r>
              <w:rPr>
                <w:b/>
                <w:color w:val="auto"/>
              </w:rPr>
              <w:t>Критерии оценки при сопоставлении Заявок и коэффициент их значимости (Кз)</w:t>
            </w:r>
          </w:p>
        </w:tc>
        <w:tc>
          <w:tcPr>
            <w:tcW w:w="5812" w:type="dxa"/>
          </w:tcPr>
          <w:p w:rsidR="00DD66F1" w:rsidRPr="006D2B87" w:rsidRDefault="00DD66F1" w:rsidP="00DD66F1">
            <w:pPr>
              <w:pStyle w:val="af9"/>
              <w:ind w:firstLine="0"/>
              <w:jc w:val="center"/>
              <w:rPr>
                <w:b/>
                <w:sz w:val="24"/>
              </w:rPr>
            </w:pPr>
            <w:r>
              <w:rPr>
                <w:b/>
                <w:sz w:val="24"/>
              </w:rPr>
              <w:t>Критерий оценки</w:t>
            </w:r>
          </w:p>
        </w:tc>
        <w:tc>
          <w:tcPr>
            <w:tcW w:w="1388" w:type="dxa"/>
          </w:tcPr>
          <w:p w:rsidR="00DD66F1" w:rsidRPr="006D2B87" w:rsidRDefault="00DD66F1" w:rsidP="00DD66F1">
            <w:pPr>
              <w:pStyle w:val="af9"/>
              <w:ind w:firstLine="0"/>
              <w:jc w:val="center"/>
              <w:rPr>
                <w:b/>
                <w:sz w:val="24"/>
              </w:rPr>
            </w:pPr>
            <w:r>
              <w:rPr>
                <w:b/>
                <w:sz w:val="24"/>
              </w:rPr>
              <w:t>Значение Кз</w:t>
            </w:r>
          </w:p>
        </w:tc>
      </w:tr>
      <w:tr w:rsidR="00DD66F1" w:rsidRPr="00F86FAA" w:rsidTr="00DD66F1">
        <w:trPr>
          <w:trHeight w:val="344"/>
        </w:trPr>
        <w:tc>
          <w:tcPr>
            <w:tcW w:w="426" w:type="dxa"/>
            <w:vMerge/>
          </w:tcPr>
          <w:p w:rsidR="00DD66F1" w:rsidRDefault="00DD66F1" w:rsidP="00E47C4C">
            <w:pPr>
              <w:pStyle w:val="19"/>
              <w:ind w:left="-57" w:right="-108" w:firstLine="0"/>
              <w:rPr>
                <w:b/>
                <w:sz w:val="24"/>
                <w:szCs w:val="24"/>
              </w:rPr>
            </w:pPr>
          </w:p>
        </w:tc>
        <w:tc>
          <w:tcPr>
            <w:tcW w:w="2126" w:type="dxa"/>
            <w:vMerge/>
          </w:tcPr>
          <w:p w:rsidR="00DD66F1" w:rsidRDefault="00DD66F1" w:rsidP="00051353">
            <w:pPr>
              <w:pStyle w:val="Default"/>
              <w:rPr>
                <w:b/>
                <w:color w:val="auto"/>
              </w:rPr>
            </w:pPr>
          </w:p>
        </w:tc>
        <w:tc>
          <w:tcPr>
            <w:tcW w:w="5812" w:type="dxa"/>
          </w:tcPr>
          <w:p w:rsidR="00DD66F1" w:rsidRDefault="00DD66F1" w:rsidP="006F456E">
            <w:pPr>
              <w:pStyle w:val="af9"/>
              <w:ind w:firstLine="0"/>
              <w:rPr>
                <w:sz w:val="24"/>
              </w:rPr>
            </w:pPr>
            <w:r>
              <w:rPr>
                <w:sz w:val="24"/>
              </w:rPr>
              <w:t>Общая стоимость оказания услуг в месяц (оказания информационных услуг с использованием Системы Серии МСВУД, Системы Серии VIP, предоставление лицензий на использование Системы Серии МСВУД в режиме удаленного доступа).</w:t>
            </w:r>
          </w:p>
        </w:tc>
        <w:tc>
          <w:tcPr>
            <w:tcW w:w="1388" w:type="dxa"/>
          </w:tcPr>
          <w:p w:rsidR="00DD66F1" w:rsidRDefault="00DD66F1" w:rsidP="006F456E">
            <w:pPr>
              <w:pStyle w:val="af9"/>
              <w:ind w:firstLine="0"/>
              <w:rPr>
                <w:sz w:val="24"/>
                <w:lang w:val="en-US"/>
              </w:rPr>
            </w:pPr>
            <w:r>
              <w:rPr>
                <w:sz w:val="24"/>
                <w:lang w:val="en-US"/>
              </w:rPr>
              <w:t>0,65</w:t>
            </w:r>
          </w:p>
        </w:tc>
      </w:tr>
      <w:tr w:rsidR="00DD66F1" w:rsidRPr="00F86FAA" w:rsidTr="00DD66F1">
        <w:trPr>
          <w:trHeight w:val="344"/>
        </w:trPr>
        <w:tc>
          <w:tcPr>
            <w:tcW w:w="426" w:type="dxa"/>
            <w:vMerge/>
          </w:tcPr>
          <w:p w:rsidR="00DD66F1" w:rsidRDefault="00DD66F1" w:rsidP="00E47C4C">
            <w:pPr>
              <w:pStyle w:val="19"/>
              <w:ind w:left="-57" w:right="-108" w:firstLine="0"/>
              <w:rPr>
                <w:b/>
                <w:sz w:val="24"/>
                <w:szCs w:val="24"/>
              </w:rPr>
            </w:pPr>
          </w:p>
        </w:tc>
        <w:tc>
          <w:tcPr>
            <w:tcW w:w="2126" w:type="dxa"/>
            <w:vMerge/>
          </w:tcPr>
          <w:p w:rsidR="00DD66F1" w:rsidRDefault="00DD66F1" w:rsidP="00051353">
            <w:pPr>
              <w:pStyle w:val="Default"/>
              <w:rPr>
                <w:b/>
                <w:color w:val="auto"/>
              </w:rPr>
            </w:pPr>
          </w:p>
        </w:tc>
        <w:tc>
          <w:tcPr>
            <w:tcW w:w="5812" w:type="dxa"/>
          </w:tcPr>
          <w:p w:rsidR="00DD66F1" w:rsidRDefault="00DD66F1" w:rsidP="006F456E">
            <w:pPr>
              <w:pStyle w:val="af9"/>
              <w:ind w:firstLine="0"/>
              <w:rPr>
                <w:sz w:val="24"/>
              </w:rPr>
            </w:pPr>
            <w:r>
              <w:rPr>
                <w:sz w:val="24"/>
              </w:rPr>
              <w:t xml:space="preserve">Опыт участника (суммарная стоимость договоров, аналогичных предмету Открытого конкурса </w:t>
            </w:r>
          </w:p>
          <w:p w:rsidR="00DD66F1" w:rsidRPr="006F456E" w:rsidRDefault="00DD66F1" w:rsidP="006F456E">
            <w:pPr>
              <w:pStyle w:val="af9"/>
              <w:ind w:firstLine="0"/>
              <w:rPr>
                <w:i/>
                <w:sz w:val="24"/>
              </w:rPr>
            </w:pPr>
            <w:r w:rsidRPr="006F456E">
              <w:rPr>
                <w:i/>
                <w:sz w:val="24"/>
              </w:rPr>
              <w:t xml:space="preserve">Для получения максимального количества баллов участнику достаточно предоставить  </w:t>
            </w:r>
            <w:r w:rsidRPr="006F456E">
              <w:rPr>
                <w:i/>
                <w:sz w:val="24"/>
              </w:rPr>
              <w:lastRenderedPageBreak/>
              <w:t>подтверждение опыта на  сумму, равную начальной (максимальной) цене договора, указанной в пункте 5  настоящей Информационной карты. В случае непредставления документов, подтверждающих опыт поставки товара, заявке участника будет присвоено «0» баллов.</w:t>
            </w:r>
          </w:p>
        </w:tc>
        <w:tc>
          <w:tcPr>
            <w:tcW w:w="1388" w:type="dxa"/>
          </w:tcPr>
          <w:p w:rsidR="00DD66F1" w:rsidRDefault="00DD66F1" w:rsidP="006F456E">
            <w:pPr>
              <w:pStyle w:val="af9"/>
              <w:ind w:firstLine="0"/>
              <w:rPr>
                <w:sz w:val="24"/>
                <w:lang w:val="en-US"/>
              </w:rPr>
            </w:pPr>
            <w:r>
              <w:rPr>
                <w:sz w:val="24"/>
                <w:lang w:val="en-US"/>
              </w:rPr>
              <w:lastRenderedPageBreak/>
              <w:t>0,30</w:t>
            </w:r>
          </w:p>
        </w:tc>
      </w:tr>
      <w:tr w:rsidR="00DD66F1" w:rsidRPr="00F86FAA" w:rsidTr="00DD66F1">
        <w:trPr>
          <w:trHeight w:val="344"/>
        </w:trPr>
        <w:tc>
          <w:tcPr>
            <w:tcW w:w="426" w:type="dxa"/>
            <w:vMerge/>
          </w:tcPr>
          <w:p w:rsidR="00DD66F1" w:rsidRDefault="00DD66F1" w:rsidP="00E47C4C">
            <w:pPr>
              <w:pStyle w:val="19"/>
              <w:ind w:left="-57" w:right="-108" w:firstLine="0"/>
              <w:rPr>
                <w:b/>
                <w:sz w:val="24"/>
                <w:szCs w:val="24"/>
              </w:rPr>
            </w:pPr>
          </w:p>
        </w:tc>
        <w:tc>
          <w:tcPr>
            <w:tcW w:w="2126" w:type="dxa"/>
            <w:vMerge/>
          </w:tcPr>
          <w:p w:rsidR="00DD66F1" w:rsidRDefault="00DD66F1" w:rsidP="00051353">
            <w:pPr>
              <w:pStyle w:val="Default"/>
              <w:rPr>
                <w:b/>
                <w:color w:val="auto"/>
              </w:rPr>
            </w:pPr>
          </w:p>
        </w:tc>
        <w:tc>
          <w:tcPr>
            <w:tcW w:w="5812" w:type="dxa"/>
          </w:tcPr>
          <w:p w:rsidR="00C4088E" w:rsidRDefault="00DD66F1" w:rsidP="006F456E">
            <w:pPr>
              <w:pStyle w:val="af9"/>
              <w:ind w:firstLine="0"/>
              <w:rPr>
                <w:sz w:val="24"/>
              </w:rPr>
            </w:pPr>
            <w:r>
              <w:rPr>
                <w:sz w:val="24"/>
              </w:rPr>
              <w:t xml:space="preserve">Наличие согласия участника осуществлять ЭДО на условиях, изложенных в приложении № 7 к настоящей документацией о закупке. </w:t>
            </w:r>
          </w:p>
          <w:p w:rsidR="00DD66F1" w:rsidRPr="006F456E" w:rsidRDefault="00DD66F1" w:rsidP="006F456E">
            <w:pPr>
              <w:pStyle w:val="af9"/>
              <w:ind w:firstLine="0"/>
              <w:rPr>
                <w:i/>
                <w:sz w:val="24"/>
              </w:rPr>
            </w:pPr>
            <w:r w:rsidRPr="006F456E">
              <w:rPr>
                <w:i/>
                <w:sz w:val="24"/>
              </w:rPr>
              <w:t>(В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1388" w:type="dxa"/>
          </w:tcPr>
          <w:p w:rsidR="00DD66F1" w:rsidRDefault="00DD66F1" w:rsidP="006F456E">
            <w:pPr>
              <w:pStyle w:val="af9"/>
              <w:ind w:firstLine="0"/>
              <w:rPr>
                <w:sz w:val="24"/>
                <w:lang w:val="en-US"/>
              </w:rPr>
            </w:pPr>
            <w:r>
              <w:rPr>
                <w:sz w:val="24"/>
                <w:lang w:val="en-US"/>
              </w:rPr>
              <w:t>0,05</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gridSpan w:val="2"/>
          </w:tcPr>
          <w:p w:rsidR="00DD66F1" w:rsidRPr="00DD66F1" w:rsidRDefault="00DD66F1" w:rsidP="00DD66F1">
            <w:pPr>
              <w:pStyle w:val="af9"/>
              <w:ind w:firstLine="284"/>
              <w:rPr>
                <w:sz w:val="24"/>
              </w:rPr>
            </w:pPr>
            <w:r w:rsidRPr="00DD66F1">
              <w:rPr>
                <w:sz w:val="24"/>
              </w:rPr>
              <w:t>Внесение изменений в договор:</w:t>
            </w:r>
          </w:p>
          <w:p w:rsidR="00DD66F1" w:rsidRPr="00DD66F1" w:rsidRDefault="00DD66F1" w:rsidP="00DD66F1">
            <w:pPr>
              <w:pStyle w:val="af9"/>
              <w:ind w:firstLine="284"/>
              <w:rPr>
                <w:sz w:val="24"/>
              </w:rPr>
            </w:pPr>
            <w:r w:rsidRPr="00DD66F1">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DD66F1" w:rsidRPr="00DD66F1" w:rsidRDefault="00DD66F1" w:rsidP="00DD66F1">
            <w:pPr>
              <w:pStyle w:val="af9"/>
              <w:ind w:firstLine="284"/>
              <w:rPr>
                <w:sz w:val="24"/>
              </w:rPr>
            </w:pPr>
            <w:r w:rsidRPr="00DD66F1">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DD66F1" w:rsidRPr="00DD66F1" w:rsidRDefault="00DD66F1" w:rsidP="00DD66F1">
            <w:pPr>
              <w:pStyle w:val="af9"/>
              <w:ind w:firstLine="284"/>
              <w:rPr>
                <w:sz w:val="24"/>
              </w:rPr>
            </w:pPr>
            <w:r w:rsidRPr="00DD66F1">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DD66F1" w:rsidRPr="00DD66F1" w:rsidRDefault="00DD66F1" w:rsidP="00DD66F1">
            <w:pPr>
              <w:pStyle w:val="af9"/>
              <w:ind w:firstLine="284"/>
              <w:rPr>
                <w:sz w:val="24"/>
              </w:rPr>
            </w:pPr>
            <w:r w:rsidRPr="00DD66F1">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36D40" w:rsidRPr="00A3070E" w:rsidRDefault="00DD66F1" w:rsidP="00DD66F1">
            <w:pPr>
              <w:pStyle w:val="af9"/>
              <w:ind w:firstLine="284"/>
              <w:rPr>
                <w:sz w:val="24"/>
              </w:rPr>
            </w:pPr>
            <w:r w:rsidRPr="00DD66F1">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gridSpan w:val="2"/>
          </w:tcPr>
          <w:p w:rsidR="00880796" w:rsidRDefault="00EB1897">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gridSpan w:val="2"/>
          </w:tcPr>
          <w:p w:rsidR="00880796" w:rsidRDefault="00EB1897">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gridSpan w:val="2"/>
          </w:tcPr>
          <w:p w:rsidR="00880796" w:rsidRDefault="00A0632E" w:rsidP="006753C8">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gridSpan w:val="2"/>
          </w:tcPr>
          <w:p w:rsidR="00880796" w:rsidRDefault="00EB1897">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gridSpan w:val="2"/>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A84575" w:rsidRPr="004A2CA8" w:rsidTr="004D6B74">
        <w:tc>
          <w:tcPr>
            <w:tcW w:w="426" w:type="dxa"/>
          </w:tcPr>
          <w:p w:rsidR="00A84575" w:rsidRPr="004A2CA8" w:rsidRDefault="00A84575" w:rsidP="00E47C4C">
            <w:pPr>
              <w:pStyle w:val="19"/>
              <w:ind w:left="-57" w:right="-108" w:firstLine="0"/>
              <w:rPr>
                <w:b/>
                <w:sz w:val="24"/>
                <w:szCs w:val="24"/>
              </w:rPr>
            </w:pPr>
            <w:r>
              <w:rPr>
                <w:b/>
                <w:sz w:val="24"/>
                <w:szCs w:val="24"/>
              </w:rPr>
              <w:t>26.</w:t>
            </w:r>
          </w:p>
        </w:tc>
        <w:tc>
          <w:tcPr>
            <w:tcW w:w="2126" w:type="dxa"/>
          </w:tcPr>
          <w:p w:rsidR="00A84575" w:rsidRPr="004A2CA8" w:rsidRDefault="00A84575" w:rsidP="00AD2CB8">
            <w:pPr>
              <w:pStyle w:val="Default"/>
              <w:rPr>
                <w:b/>
              </w:rPr>
            </w:pPr>
            <w:r>
              <w:rPr>
                <w:b/>
              </w:rPr>
              <w:t xml:space="preserve">Срок действия </w:t>
            </w:r>
            <w:r>
              <w:rPr>
                <w:b/>
              </w:rPr>
              <w:lastRenderedPageBreak/>
              <w:t>договора</w:t>
            </w:r>
          </w:p>
        </w:tc>
        <w:tc>
          <w:tcPr>
            <w:tcW w:w="7200" w:type="dxa"/>
            <w:gridSpan w:val="2"/>
          </w:tcPr>
          <w:p w:rsidR="00A84575" w:rsidRDefault="00A84575">
            <w:pPr>
              <w:pStyle w:val="19"/>
              <w:ind w:firstLine="0"/>
              <w:rPr>
                <w:sz w:val="24"/>
                <w:szCs w:val="24"/>
              </w:rPr>
            </w:pPr>
            <w:r w:rsidRPr="00C07B17">
              <w:rPr>
                <w:sz w:val="24"/>
                <w:szCs w:val="24"/>
              </w:rPr>
              <w:lastRenderedPageBreak/>
              <w:t xml:space="preserve">Договор вступает в силу с даты его подписания сторонами и </w:t>
            </w:r>
            <w:r w:rsidRPr="00C07B17">
              <w:rPr>
                <w:sz w:val="24"/>
                <w:szCs w:val="24"/>
              </w:rPr>
              <w:lastRenderedPageBreak/>
              <w:t>действует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880796" w:rsidRDefault="00EB189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1F53F6">
      <w:pPr>
        <w:jc w:val="center"/>
        <w:outlineLvl w:val="1"/>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80796" w:rsidRDefault="00EB189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1F53F6">
      <w:pPr>
        <w:jc w:val="center"/>
        <w:outlineLvl w:val="1"/>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110975" w:rsidRDefault="00110975" w:rsidP="00110975">
      <w:pPr>
        <w:pStyle w:val="af9"/>
        <w:jc w:val="center"/>
        <w:rPr>
          <w:b/>
          <w:sz w:val="28"/>
          <w:szCs w:val="28"/>
        </w:rPr>
      </w:pPr>
      <w:r>
        <w:rPr>
          <w:b/>
          <w:sz w:val="28"/>
          <w:szCs w:val="28"/>
        </w:rPr>
        <w:lastRenderedPageBreak/>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80796" w:rsidRDefault="00EB189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880796" w:rsidRDefault="00880796" w:rsidP="00EB1897">
      <w:pPr>
        <w:pStyle w:val="af9"/>
        <w:ind w:firstLine="0"/>
        <w:jc w:val="left"/>
        <w:rPr>
          <w:sz w:val="28"/>
          <w:szCs w:val="28"/>
        </w:rPr>
      </w:pPr>
    </w:p>
    <w:p w:rsidR="00880796" w:rsidRPr="00856ADA" w:rsidRDefault="00880796" w:rsidP="001F53F6">
      <w:pPr>
        <w:ind w:left="1588" w:firstLine="397"/>
        <w:outlineLvl w:val="1"/>
        <w:rPr>
          <w:b/>
          <w:sz w:val="28"/>
          <w:szCs w:val="28"/>
        </w:rPr>
      </w:pPr>
      <w:r>
        <w:rPr>
          <w:b/>
          <w:sz w:val="28"/>
          <w:szCs w:val="28"/>
        </w:rPr>
        <w:t xml:space="preserve">Финансово-коммерческое предложение </w:t>
      </w:r>
    </w:p>
    <w:p w:rsidR="00880796" w:rsidRDefault="00880796" w:rsidP="00EB1897"/>
    <w:p w:rsidR="00880796" w:rsidRDefault="00880796" w:rsidP="00EB1897">
      <w:pPr>
        <w:rPr>
          <w:sz w:val="28"/>
          <w:szCs w:val="28"/>
        </w:rPr>
      </w:pPr>
      <w:r>
        <w:rPr>
          <w:sz w:val="28"/>
          <w:szCs w:val="28"/>
        </w:rPr>
        <w:t xml:space="preserve"> «____» ___________ 2020 г.                          Открытый конкурс № ОКэ-_____</w:t>
      </w:r>
    </w:p>
    <w:p w:rsidR="00880796" w:rsidRDefault="00880796" w:rsidP="00EB1897">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880796" w:rsidRDefault="00880796" w:rsidP="00EB1897">
      <w:pPr>
        <w:jc w:val="right"/>
        <w:rPr>
          <w:i/>
        </w:rPr>
      </w:pPr>
      <w:r>
        <w:rPr>
          <w:i/>
        </w:rPr>
        <w:t>Указывается  при необходимости</w:t>
      </w:r>
    </w:p>
    <w:p w:rsidR="00880796" w:rsidRDefault="00880796" w:rsidP="00EB1897"/>
    <w:p w:rsidR="00880796" w:rsidRDefault="00880796" w:rsidP="00EB1897">
      <w:pPr>
        <w:rPr>
          <w:sz w:val="28"/>
          <w:szCs w:val="28"/>
        </w:rPr>
      </w:pPr>
      <w:r>
        <w:rPr>
          <w:sz w:val="28"/>
          <w:szCs w:val="28"/>
        </w:rPr>
        <w:t>____________________________________________________________________</w:t>
      </w:r>
    </w:p>
    <w:p w:rsidR="00880796" w:rsidRDefault="00880796" w:rsidP="00EB1897">
      <w:pPr>
        <w:ind w:hanging="575"/>
        <w:rPr>
          <w:i/>
        </w:rPr>
      </w:pPr>
      <w:r>
        <w:rPr>
          <w:i/>
        </w:rPr>
        <w:t>(Полное наименование претендента)</w:t>
      </w:r>
    </w:p>
    <w:p w:rsidR="00880796" w:rsidRDefault="00880796" w:rsidP="00EB1897">
      <w:pPr>
        <w:ind w:firstLine="130"/>
        <w:rPr>
          <w:sz w:val="28"/>
          <w:szCs w:val="28"/>
        </w:rPr>
      </w:pPr>
    </w:p>
    <w:tbl>
      <w:tblPr>
        <w:tblW w:w="9648" w:type="dxa"/>
        <w:jc w:val="center"/>
        <w:tblLayout w:type="fixed"/>
        <w:tblLook w:val="0000" w:firstRow="0" w:lastRow="0" w:firstColumn="0" w:lastColumn="0" w:noHBand="0" w:noVBand="0"/>
      </w:tblPr>
      <w:tblGrid>
        <w:gridCol w:w="1165"/>
        <w:gridCol w:w="3477"/>
        <w:gridCol w:w="2978"/>
        <w:gridCol w:w="2028"/>
      </w:tblGrid>
      <w:tr w:rsidR="00880796" w:rsidTr="00EB1897">
        <w:trPr>
          <w:trHeight w:val="1136"/>
          <w:jc w:val="center"/>
        </w:trPr>
        <w:tc>
          <w:tcPr>
            <w:tcW w:w="1166" w:type="dxa"/>
            <w:tcBorders>
              <w:top w:val="single" w:sz="4" w:space="0" w:color="000000"/>
              <w:left w:val="single" w:sz="4" w:space="0" w:color="000000"/>
              <w:bottom w:val="single" w:sz="4" w:space="0" w:color="000000"/>
              <w:right w:val="single" w:sz="4" w:space="0" w:color="000000"/>
            </w:tcBorders>
            <w:vAlign w:val="center"/>
          </w:tcPr>
          <w:p w:rsidR="00880796" w:rsidRDefault="00880796" w:rsidP="00EB1897">
            <w:r>
              <w:t>№ п/п</w:t>
            </w:r>
          </w:p>
        </w:tc>
        <w:tc>
          <w:tcPr>
            <w:tcW w:w="3477" w:type="dxa"/>
            <w:tcBorders>
              <w:top w:val="single" w:sz="4" w:space="0" w:color="000000"/>
              <w:left w:val="single" w:sz="4" w:space="0" w:color="000000"/>
              <w:bottom w:val="single" w:sz="4" w:space="0" w:color="000000"/>
              <w:right w:val="single" w:sz="4" w:space="0" w:color="000000"/>
            </w:tcBorders>
            <w:vAlign w:val="center"/>
          </w:tcPr>
          <w:p w:rsidR="00880796" w:rsidRDefault="00880796" w:rsidP="00EB1897">
            <w:r>
              <w:t>Наименование услуг</w:t>
            </w:r>
          </w:p>
          <w:p w:rsidR="00880796" w:rsidRDefault="00880796" w:rsidP="00EB1897"/>
        </w:tc>
        <w:tc>
          <w:tcPr>
            <w:tcW w:w="2978" w:type="dxa"/>
            <w:tcBorders>
              <w:top w:val="single" w:sz="4" w:space="0" w:color="000000"/>
              <w:left w:val="single" w:sz="4" w:space="0" w:color="000000"/>
              <w:bottom w:val="single" w:sz="4" w:space="0" w:color="000000"/>
              <w:right w:val="single" w:sz="4" w:space="0" w:color="000000"/>
            </w:tcBorders>
            <w:vAlign w:val="center"/>
          </w:tcPr>
          <w:p w:rsidR="00880796" w:rsidRDefault="00880796" w:rsidP="00EB1897">
            <w:r>
              <w:t>Стоимость оказания услуг в месяц в руб., без учета НДС</w:t>
            </w:r>
          </w:p>
        </w:tc>
        <w:tc>
          <w:tcPr>
            <w:tcW w:w="2028" w:type="dxa"/>
            <w:tcBorders>
              <w:top w:val="single" w:sz="4" w:space="0" w:color="000000"/>
              <w:left w:val="nil"/>
              <w:bottom w:val="single" w:sz="4" w:space="0" w:color="000000"/>
              <w:right w:val="single" w:sz="4" w:space="0" w:color="000000"/>
            </w:tcBorders>
            <w:vAlign w:val="center"/>
          </w:tcPr>
          <w:p w:rsidR="00880796" w:rsidRDefault="00880796" w:rsidP="00EB1897">
            <w:r>
              <w:t>Цена за 36 (тридцать шесть) месяцев оказания услуг в руб., без учета НДС</w:t>
            </w:r>
          </w:p>
        </w:tc>
      </w:tr>
      <w:tr w:rsidR="00880796" w:rsidTr="00EB1897">
        <w:trPr>
          <w:trHeight w:val="240"/>
          <w:jc w:val="center"/>
        </w:trPr>
        <w:tc>
          <w:tcPr>
            <w:tcW w:w="1166" w:type="dxa"/>
            <w:tcBorders>
              <w:top w:val="nil"/>
              <w:left w:val="single" w:sz="4" w:space="0" w:color="000000"/>
              <w:bottom w:val="single" w:sz="4" w:space="0" w:color="000000"/>
              <w:right w:val="single" w:sz="4" w:space="0" w:color="000000"/>
            </w:tcBorders>
            <w:vAlign w:val="bottom"/>
          </w:tcPr>
          <w:p w:rsidR="00880796" w:rsidRDefault="00880796" w:rsidP="00EB1897">
            <w:r>
              <w:t>1</w:t>
            </w:r>
          </w:p>
        </w:tc>
        <w:tc>
          <w:tcPr>
            <w:tcW w:w="3477" w:type="dxa"/>
            <w:tcBorders>
              <w:top w:val="nil"/>
              <w:left w:val="nil"/>
              <w:bottom w:val="single" w:sz="4" w:space="0" w:color="000000"/>
              <w:right w:val="single" w:sz="4" w:space="0" w:color="000000"/>
            </w:tcBorders>
            <w:vAlign w:val="bottom"/>
          </w:tcPr>
          <w:p w:rsidR="00880796" w:rsidRDefault="00880796" w:rsidP="00EB1897">
            <w:r>
              <w:t>2</w:t>
            </w:r>
          </w:p>
        </w:tc>
        <w:tc>
          <w:tcPr>
            <w:tcW w:w="2978" w:type="dxa"/>
            <w:tcBorders>
              <w:top w:val="single" w:sz="4" w:space="0" w:color="000000"/>
              <w:left w:val="nil"/>
              <w:bottom w:val="single" w:sz="4" w:space="0" w:color="000000"/>
              <w:right w:val="single" w:sz="4" w:space="0" w:color="000000"/>
            </w:tcBorders>
          </w:tcPr>
          <w:p w:rsidR="00880796" w:rsidRDefault="00880796" w:rsidP="00EB1897">
            <w:r>
              <w:t>3</w:t>
            </w:r>
          </w:p>
        </w:tc>
        <w:tc>
          <w:tcPr>
            <w:tcW w:w="2028" w:type="dxa"/>
            <w:tcBorders>
              <w:top w:val="single" w:sz="4" w:space="0" w:color="000000"/>
              <w:left w:val="nil"/>
              <w:bottom w:val="single" w:sz="4" w:space="0" w:color="000000"/>
              <w:right w:val="single" w:sz="4" w:space="0" w:color="000000"/>
            </w:tcBorders>
            <w:vAlign w:val="bottom"/>
          </w:tcPr>
          <w:p w:rsidR="00880796" w:rsidRDefault="00880796" w:rsidP="00EB1897">
            <w:r>
              <w:t>4</w:t>
            </w:r>
          </w:p>
        </w:tc>
      </w:tr>
      <w:tr w:rsidR="00880796" w:rsidTr="00EB1897">
        <w:trPr>
          <w:trHeight w:val="300"/>
          <w:jc w:val="center"/>
        </w:trPr>
        <w:tc>
          <w:tcPr>
            <w:tcW w:w="1166" w:type="dxa"/>
            <w:tcBorders>
              <w:top w:val="nil"/>
              <w:left w:val="single" w:sz="4" w:space="0" w:color="000000"/>
              <w:bottom w:val="single" w:sz="4" w:space="0" w:color="000000"/>
              <w:right w:val="single" w:sz="4" w:space="0" w:color="000000"/>
            </w:tcBorders>
            <w:vAlign w:val="center"/>
          </w:tcPr>
          <w:p w:rsidR="00880796" w:rsidRPr="00A2709D" w:rsidRDefault="00880796" w:rsidP="00EB1897">
            <w:r>
              <w:t>1</w:t>
            </w:r>
          </w:p>
        </w:tc>
        <w:tc>
          <w:tcPr>
            <w:tcW w:w="3477" w:type="dxa"/>
            <w:tcBorders>
              <w:top w:val="nil"/>
              <w:left w:val="nil"/>
              <w:bottom w:val="single" w:sz="4" w:space="0" w:color="000000"/>
              <w:right w:val="single" w:sz="4" w:space="0" w:color="000000"/>
            </w:tcBorders>
            <w:vAlign w:val="bottom"/>
          </w:tcPr>
          <w:p w:rsidR="00880796" w:rsidRPr="00A2709D" w:rsidRDefault="00880796" w:rsidP="00EB1897">
            <w:pPr>
              <w:jc w:val="both"/>
            </w:pPr>
            <w:r>
              <w:t>Оказание информационных услуг с использованием Системы КонсультантПлюс Серии МСВУД</w:t>
            </w:r>
          </w:p>
        </w:tc>
        <w:tc>
          <w:tcPr>
            <w:tcW w:w="2978" w:type="dxa"/>
            <w:tcBorders>
              <w:top w:val="single" w:sz="4" w:space="0" w:color="000000"/>
              <w:left w:val="nil"/>
              <w:bottom w:val="single" w:sz="4" w:space="0" w:color="000000"/>
              <w:right w:val="single" w:sz="4" w:space="0" w:color="000000"/>
            </w:tcBorders>
          </w:tcPr>
          <w:p w:rsidR="00880796" w:rsidRPr="000C3C16" w:rsidRDefault="00880796" w:rsidP="00EB1897">
            <w:pPr>
              <w:rPr>
                <w:highlight w:val="yellow"/>
              </w:rPr>
            </w:pPr>
          </w:p>
        </w:tc>
        <w:tc>
          <w:tcPr>
            <w:tcW w:w="2028" w:type="dxa"/>
            <w:tcBorders>
              <w:top w:val="nil"/>
              <w:left w:val="nil"/>
              <w:bottom w:val="single" w:sz="4" w:space="0" w:color="000000"/>
              <w:right w:val="single" w:sz="4" w:space="0" w:color="000000"/>
            </w:tcBorders>
            <w:vAlign w:val="bottom"/>
          </w:tcPr>
          <w:p w:rsidR="00880796" w:rsidRPr="000C3C16" w:rsidRDefault="00880796" w:rsidP="00EB1897">
            <w:pPr>
              <w:rPr>
                <w:highlight w:val="yellow"/>
              </w:rPr>
            </w:pPr>
          </w:p>
        </w:tc>
      </w:tr>
      <w:tr w:rsidR="00880796" w:rsidTr="00EB1897">
        <w:trPr>
          <w:trHeight w:val="300"/>
          <w:jc w:val="center"/>
        </w:trPr>
        <w:tc>
          <w:tcPr>
            <w:tcW w:w="1166" w:type="dxa"/>
            <w:tcBorders>
              <w:top w:val="nil"/>
              <w:left w:val="single" w:sz="4" w:space="0" w:color="000000"/>
              <w:bottom w:val="single" w:sz="4" w:space="0" w:color="000000"/>
              <w:right w:val="single" w:sz="4" w:space="0" w:color="000000"/>
            </w:tcBorders>
            <w:vAlign w:val="center"/>
          </w:tcPr>
          <w:p w:rsidR="00880796" w:rsidRPr="00A2709D" w:rsidRDefault="00880796" w:rsidP="00EB1897">
            <w:r>
              <w:t>2</w:t>
            </w:r>
          </w:p>
        </w:tc>
        <w:tc>
          <w:tcPr>
            <w:tcW w:w="3477" w:type="dxa"/>
            <w:tcBorders>
              <w:top w:val="nil"/>
              <w:left w:val="nil"/>
              <w:bottom w:val="single" w:sz="4" w:space="0" w:color="000000"/>
              <w:right w:val="single" w:sz="4" w:space="0" w:color="000000"/>
            </w:tcBorders>
            <w:vAlign w:val="bottom"/>
          </w:tcPr>
          <w:p w:rsidR="00880796" w:rsidRPr="00A2709D" w:rsidRDefault="00880796" w:rsidP="00EB1897">
            <w:pPr>
              <w:jc w:val="both"/>
            </w:pPr>
            <w:r>
              <w:t>Оказание информационных услуг с использованием Системы КонсультантПлюс Серии VIP</w:t>
            </w:r>
          </w:p>
        </w:tc>
        <w:tc>
          <w:tcPr>
            <w:tcW w:w="2978" w:type="dxa"/>
            <w:tcBorders>
              <w:top w:val="single" w:sz="4" w:space="0" w:color="000000"/>
              <w:left w:val="nil"/>
              <w:bottom w:val="single" w:sz="4" w:space="0" w:color="000000"/>
              <w:right w:val="single" w:sz="4" w:space="0" w:color="000000"/>
            </w:tcBorders>
          </w:tcPr>
          <w:p w:rsidR="00880796" w:rsidRPr="000C3C16" w:rsidRDefault="00880796" w:rsidP="00EB1897">
            <w:pPr>
              <w:rPr>
                <w:highlight w:val="yellow"/>
              </w:rPr>
            </w:pPr>
          </w:p>
        </w:tc>
        <w:tc>
          <w:tcPr>
            <w:tcW w:w="2028" w:type="dxa"/>
            <w:tcBorders>
              <w:top w:val="nil"/>
              <w:left w:val="nil"/>
              <w:bottom w:val="single" w:sz="4" w:space="0" w:color="000000"/>
              <w:right w:val="single" w:sz="4" w:space="0" w:color="000000"/>
            </w:tcBorders>
            <w:vAlign w:val="bottom"/>
          </w:tcPr>
          <w:p w:rsidR="00880796" w:rsidRPr="000C3C16" w:rsidRDefault="00880796" w:rsidP="00EB1897">
            <w:pPr>
              <w:rPr>
                <w:highlight w:val="yellow"/>
              </w:rPr>
            </w:pPr>
          </w:p>
        </w:tc>
      </w:tr>
      <w:tr w:rsidR="00880796" w:rsidTr="00EB1897">
        <w:trPr>
          <w:trHeight w:val="300"/>
          <w:jc w:val="center"/>
        </w:trPr>
        <w:tc>
          <w:tcPr>
            <w:tcW w:w="1166" w:type="dxa"/>
            <w:tcBorders>
              <w:top w:val="nil"/>
              <w:left w:val="single" w:sz="4" w:space="0" w:color="000000"/>
              <w:bottom w:val="single" w:sz="4" w:space="0" w:color="000000"/>
              <w:right w:val="single" w:sz="4" w:space="0" w:color="000000"/>
            </w:tcBorders>
            <w:vAlign w:val="center"/>
          </w:tcPr>
          <w:p w:rsidR="00880796" w:rsidRPr="00A2709D" w:rsidRDefault="00880796" w:rsidP="00EB1897">
            <w:r>
              <w:t>3</w:t>
            </w:r>
          </w:p>
        </w:tc>
        <w:tc>
          <w:tcPr>
            <w:tcW w:w="3477" w:type="dxa"/>
            <w:tcBorders>
              <w:top w:val="nil"/>
              <w:left w:val="nil"/>
              <w:bottom w:val="single" w:sz="4" w:space="0" w:color="000000"/>
              <w:right w:val="single" w:sz="4" w:space="0" w:color="000000"/>
            </w:tcBorders>
            <w:vAlign w:val="bottom"/>
          </w:tcPr>
          <w:p w:rsidR="00880796" w:rsidRPr="00A2709D" w:rsidRDefault="00880796" w:rsidP="00EB1897">
            <w:pPr>
              <w:jc w:val="both"/>
            </w:pPr>
            <w:r>
              <w:t>Предоставление лицензий на использование Системы КонсультантПлюс Серии МСВУД в режиме удаленного доступа</w:t>
            </w:r>
          </w:p>
        </w:tc>
        <w:tc>
          <w:tcPr>
            <w:tcW w:w="2978" w:type="dxa"/>
            <w:tcBorders>
              <w:top w:val="single" w:sz="4" w:space="0" w:color="000000"/>
              <w:left w:val="nil"/>
              <w:bottom w:val="single" w:sz="4" w:space="0" w:color="000000"/>
              <w:right w:val="single" w:sz="4" w:space="0" w:color="000000"/>
            </w:tcBorders>
          </w:tcPr>
          <w:p w:rsidR="00880796" w:rsidRPr="000C3C16" w:rsidRDefault="00880796" w:rsidP="00EB1897">
            <w:pPr>
              <w:rPr>
                <w:highlight w:val="yellow"/>
              </w:rPr>
            </w:pPr>
          </w:p>
        </w:tc>
        <w:tc>
          <w:tcPr>
            <w:tcW w:w="2028" w:type="dxa"/>
            <w:tcBorders>
              <w:top w:val="nil"/>
              <w:left w:val="nil"/>
              <w:bottom w:val="single" w:sz="4" w:space="0" w:color="000000"/>
              <w:right w:val="single" w:sz="4" w:space="0" w:color="000000"/>
            </w:tcBorders>
            <w:vAlign w:val="bottom"/>
          </w:tcPr>
          <w:p w:rsidR="00880796" w:rsidRPr="000C3C16" w:rsidRDefault="00880796" w:rsidP="00EB1897">
            <w:pPr>
              <w:rPr>
                <w:highlight w:val="yellow"/>
              </w:rPr>
            </w:pPr>
          </w:p>
        </w:tc>
      </w:tr>
      <w:tr w:rsidR="00880796" w:rsidTr="00EB1897">
        <w:trPr>
          <w:trHeight w:val="340"/>
          <w:jc w:val="center"/>
        </w:trPr>
        <w:tc>
          <w:tcPr>
            <w:tcW w:w="4643" w:type="dxa"/>
            <w:gridSpan w:val="2"/>
            <w:tcBorders>
              <w:top w:val="nil"/>
              <w:left w:val="single" w:sz="4" w:space="0" w:color="000000"/>
              <w:bottom w:val="single" w:sz="4" w:space="0" w:color="000000"/>
              <w:right w:val="single" w:sz="4" w:space="0" w:color="000000"/>
            </w:tcBorders>
            <w:vAlign w:val="bottom"/>
          </w:tcPr>
          <w:p w:rsidR="00880796" w:rsidRPr="00A2709D" w:rsidRDefault="00880796" w:rsidP="00EB1897">
            <w:pPr>
              <w:jc w:val="right"/>
            </w:pPr>
            <w:r>
              <w:t>Итого:</w:t>
            </w:r>
          </w:p>
        </w:tc>
        <w:tc>
          <w:tcPr>
            <w:tcW w:w="2978" w:type="dxa"/>
            <w:tcBorders>
              <w:top w:val="single" w:sz="4" w:space="0" w:color="000000"/>
              <w:left w:val="nil"/>
              <w:bottom w:val="single" w:sz="4" w:space="0" w:color="000000"/>
              <w:right w:val="single" w:sz="4" w:space="0" w:color="000000"/>
            </w:tcBorders>
          </w:tcPr>
          <w:p w:rsidR="00880796" w:rsidRPr="000C3C16" w:rsidRDefault="00880796" w:rsidP="00EB1897">
            <w:pPr>
              <w:rPr>
                <w:highlight w:val="yellow"/>
              </w:rPr>
            </w:pPr>
          </w:p>
        </w:tc>
        <w:tc>
          <w:tcPr>
            <w:tcW w:w="2028" w:type="dxa"/>
            <w:tcBorders>
              <w:top w:val="nil"/>
              <w:left w:val="nil"/>
              <w:bottom w:val="single" w:sz="4" w:space="0" w:color="000000"/>
              <w:right w:val="single" w:sz="4" w:space="0" w:color="000000"/>
            </w:tcBorders>
            <w:vAlign w:val="center"/>
          </w:tcPr>
          <w:p w:rsidR="00880796" w:rsidRPr="000C3C16" w:rsidRDefault="00880796" w:rsidP="00EB1897">
            <w:pPr>
              <w:rPr>
                <w:highlight w:val="yellow"/>
              </w:rPr>
            </w:pPr>
          </w:p>
        </w:tc>
      </w:tr>
    </w:tbl>
    <w:p w:rsidR="00880796" w:rsidRDefault="00880796" w:rsidP="00EB1897">
      <w:pPr>
        <w:ind w:hanging="10"/>
        <w:jc w:val="both"/>
        <w:rPr>
          <w:color w:val="BFBFBF"/>
          <w:sz w:val="28"/>
          <w:szCs w:val="28"/>
        </w:rPr>
      </w:pPr>
    </w:p>
    <w:p w:rsidR="00880796" w:rsidRDefault="00880796" w:rsidP="00880796">
      <w:pPr>
        <w:pStyle w:val="afc"/>
        <w:numPr>
          <w:ilvl w:val="0"/>
          <w:numId w:val="60"/>
        </w:numPr>
        <w:tabs>
          <w:tab w:val="left" w:pos="1134"/>
        </w:tabs>
        <w:ind w:left="0" w:firstLine="709"/>
        <w:jc w:val="both"/>
        <w:rPr>
          <w:szCs w:val="28"/>
        </w:rPr>
      </w:pPr>
      <w:r>
        <w:rPr>
          <w:szCs w:val="28"/>
        </w:rPr>
        <w:t xml:space="preserve">Цена, указанная в настоящем финансово-коммерческом предложении по </w:t>
      </w:r>
      <w:r>
        <w:rPr>
          <w:i/>
        </w:rPr>
        <w:t>(поставке товаров, выполнению работ, оказанием услуг)</w:t>
      </w:r>
      <w:r>
        <w:rPr>
          <w:szCs w:val="28"/>
        </w:rPr>
        <w:t>, учитывает стоимость всех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стоимость выполнения пусконаладочных работ, расходы на страхование, а также всех затрат, расходов связанных с выполнением работ</w:t>
      </w:r>
      <w:r w:rsidR="00A0632E">
        <w:rPr>
          <w:szCs w:val="28"/>
        </w:rPr>
        <w:t>, оказанием услуг, в том числе</w:t>
      </w:r>
      <w:r>
        <w:rPr>
          <w:szCs w:val="28"/>
        </w:rPr>
        <w:t xml:space="preserve">, связанные с _____________ </w:t>
      </w:r>
      <w:r>
        <w:rPr>
          <w:i/>
        </w:rPr>
        <w:t>(поставке товаров, выполнении работ, оказании услуг).</w:t>
      </w:r>
    </w:p>
    <w:p w:rsidR="00880796" w:rsidRDefault="003A13F9" w:rsidP="00EB1897">
      <w:pPr>
        <w:pStyle w:val="afc"/>
        <w:jc w:val="both"/>
        <w:rPr>
          <w:szCs w:val="28"/>
        </w:rPr>
      </w:pPr>
      <w:r>
        <w:rPr>
          <w:szCs w:val="28"/>
        </w:rPr>
        <w:t xml:space="preserve">Оказание информационных услуг с использованием Систем КонсультантПлюс Серии МСВУД и Консультант Плюс Серии </w:t>
      </w:r>
      <w:r>
        <w:rPr>
          <w:szCs w:val="28"/>
          <w:lang w:val="en-US"/>
        </w:rPr>
        <w:t>VIP</w:t>
      </w:r>
      <w:r>
        <w:rPr>
          <w:i/>
        </w:rPr>
        <w:t xml:space="preserve"> </w:t>
      </w:r>
      <w:r w:rsidR="00880796">
        <w:rPr>
          <w:szCs w:val="28"/>
        </w:rPr>
        <w:t>облагается НДС по ставке ____%, размер которого составляет ________</w:t>
      </w:r>
      <w:r>
        <w:rPr>
          <w:szCs w:val="28"/>
        </w:rPr>
        <w:t xml:space="preserve">. Предоставление лицензий на использование Системы КонсультантПлюс Серии МСВУД ______________НДС </w:t>
      </w:r>
      <w:r w:rsidR="00880796">
        <w:rPr>
          <w:szCs w:val="28"/>
        </w:rPr>
        <w:t>не облагаетс</w:t>
      </w:r>
      <w:r w:rsidR="00210B8B">
        <w:rPr>
          <w:szCs w:val="28"/>
        </w:rPr>
        <w:t>я в соответствии с п.п. 26 п.2 ст. 149 Части 2 НК РФ.</w:t>
      </w:r>
      <w:r w:rsidR="00880796">
        <w:rPr>
          <w:szCs w:val="28"/>
        </w:rPr>
        <w:t xml:space="preserve"> </w:t>
      </w:r>
    </w:p>
    <w:p w:rsidR="00880796" w:rsidRDefault="00880796" w:rsidP="00880796">
      <w:pPr>
        <w:pStyle w:val="afc"/>
        <w:numPr>
          <w:ilvl w:val="0"/>
          <w:numId w:val="60"/>
        </w:numPr>
        <w:tabs>
          <w:tab w:val="left" w:pos="1134"/>
        </w:tabs>
        <w:ind w:left="0" w:firstLine="709"/>
        <w:jc w:val="both"/>
      </w:pPr>
      <w:bookmarkStart w:id="21" w:name="_Hlk40439643"/>
      <w:r>
        <w:rPr>
          <w:szCs w:val="28"/>
        </w:rPr>
        <w:lastRenderedPageBreak/>
        <w:t>Дополнительные условия поставки товаров, выполнения работ, оказания</w:t>
      </w:r>
      <w:r>
        <w:t xml:space="preserve"> услуг : </w:t>
      </w:r>
      <w:r>
        <w:rPr>
          <w:i/>
        </w:rPr>
        <w:t>срок выполнения пусконаладочных работ составляет ___ (</w:t>
      </w:r>
      <w:r>
        <w:t xml:space="preserve">     ) календарных дней, ________ </w:t>
      </w:r>
    </w:p>
    <w:p w:rsidR="00880796" w:rsidRPr="00721D0D" w:rsidRDefault="00880796" w:rsidP="00EB1897">
      <w:pPr>
        <w:pStyle w:val="afc"/>
        <w:rPr>
          <w:i/>
        </w:rPr>
      </w:pPr>
      <w:r>
        <w:rPr>
          <w:i/>
        </w:rPr>
        <w:t>(заполняется претендентом при необходимости).</w:t>
      </w:r>
    </w:p>
    <w:bookmarkEnd w:id="21"/>
    <w:p w:rsidR="00880796" w:rsidRDefault="00880796" w:rsidP="00880796">
      <w:pPr>
        <w:pStyle w:val="afc"/>
        <w:numPr>
          <w:ilvl w:val="0"/>
          <w:numId w:val="60"/>
        </w:numPr>
        <w:tabs>
          <w:tab w:val="left" w:pos="1134"/>
        </w:tabs>
        <w:ind w:left="0" w:firstLine="709"/>
        <w:jc w:val="both"/>
        <w:rPr>
          <w:szCs w:val="28"/>
        </w:rPr>
      </w:pPr>
      <w:r>
        <w:rPr>
          <w:szCs w:val="28"/>
        </w:rPr>
        <w:t>На осуществление электронного документооборота __________ (</w:t>
      </w:r>
      <w:r>
        <w:rPr>
          <w:i/>
          <w:iCs/>
          <w:szCs w:val="28"/>
        </w:rPr>
        <w:t>согласны/ не согласны</w:t>
      </w:r>
      <w:r>
        <w:rPr>
          <w:szCs w:val="28"/>
        </w:rPr>
        <w:t>).</w:t>
      </w:r>
    </w:p>
    <w:p w:rsidR="00880796" w:rsidRDefault="00880796" w:rsidP="00880796">
      <w:pPr>
        <w:pStyle w:val="afc"/>
        <w:numPr>
          <w:ilvl w:val="0"/>
          <w:numId w:val="60"/>
        </w:numPr>
        <w:tabs>
          <w:tab w:val="left" w:pos="1134"/>
        </w:tabs>
        <w:ind w:left="0" w:firstLine="709"/>
        <w:jc w:val="both"/>
        <w:rPr>
          <w:szCs w:val="28"/>
        </w:rPr>
      </w:pPr>
      <w:r>
        <w:rPr>
          <w:szCs w:val="28"/>
        </w:rPr>
        <w:t xml:space="preserve"> Срок действия настоящего финансово-коммерческого предложения составляет _______________ </w:t>
      </w:r>
      <w:r>
        <w:rPr>
          <w:i/>
        </w:rPr>
        <w:t>(указывается срок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880796" w:rsidRDefault="00880796" w:rsidP="00880796">
      <w:pPr>
        <w:pStyle w:val="afc"/>
        <w:numPr>
          <w:ilvl w:val="0"/>
          <w:numId w:val="60"/>
        </w:numPr>
        <w:tabs>
          <w:tab w:val="left" w:pos="1134"/>
        </w:tabs>
        <w:ind w:left="0" w:firstLine="709"/>
        <w:jc w:val="both"/>
        <w:rPr>
          <w:szCs w:val="28"/>
        </w:rPr>
      </w:pPr>
      <w:r>
        <w:rPr>
          <w:szCs w:val="28"/>
        </w:rPr>
        <w:t xml:space="preserve">Если наши предложения, изложенные выше, будут приняты, мы берем на себя обязательство ____________ (поставить товар, выполнить работы, оказать услуги) в соответствии с требованиями документации о закупке и согласно нашим предложениям. </w:t>
      </w:r>
    </w:p>
    <w:p w:rsidR="00880796" w:rsidRDefault="00880796" w:rsidP="00880796">
      <w:pPr>
        <w:pStyle w:val="afc"/>
        <w:numPr>
          <w:ilvl w:val="0"/>
          <w:numId w:val="60"/>
        </w:numPr>
        <w:tabs>
          <w:tab w:val="left" w:pos="1134"/>
        </w:tabs>
        <w:ind w:left="0" w:firstLine="709"/>
        <w:jc w:val="both"/>
        <w:rPr>
          <w:szCs w:val="28"/>
        </w:rPr>
      </w:pPr>
      <w:r>
        <w:rPr>
          <w:szCs w:val="28"/>
        </w:rPr>
        <w:t>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880796" w:rsidRDefault="00880796" w:rsidP="00880796">
      <w:pPr>
        <w:pStyle w:val="afc"/>
        <w:numPr>
          <w:ilvl w:val="0"/>
          <w:numId w:val="60"/>
        </w:numPr>
        <w:tabs>
          <w:tab w:val="left" w:pos="1134"/>
        </w:tabs>
        <w:ind w:left="0" w:firstLine="709"/>
        <w:jc w:val="both"/>
        <w:rPr>
          <w:szCs w:val="28"/>
        </w:rPr>
      </w:pPr>
      <w:r>
        <w:rPr>
          <w:szCs w:val="28"/>
        </w:rPr>
        <w:t>Мы согласны с тем, что в случае нашего отказа от заключения договора после признания нашей организации победителем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175 Положения о закупках, победителем будет признан другой участник.</w:t>
      </w:r>
    </w:p>
    <w:p w:rsidR="00880796" w:rsidRDefault="00880796" w:rsidP="00880796">
      <w:pPr>
        <w:pStyle w:val="afc"/>
        <w:numPr>
          <w:ilvl w:val="0"/>
          <w:numId w:val="60"/>
        </w:numPr>
        <w:tabs>
          <w:tab w:val="left" w:pos="1134"/>
        </w:tabs>
        <w:ind w:left="0" w:firstLine="709"/>
        <w:jc w:val="both"/>
        <w:rPr>
          <w:szCs w:val="28"/>
        </w:rPr>
      </w:pPr>
      <w:r>
        <w:rPr>
          <w:szCs w:val="28"/>
        </w:rPr>
        <w:t>Мы объявляем, что до подписания договора, настоящее предложение и информация о нашей победе будут считаться имеющими силу договора, между нами.</w:t>
      </w:r>
    </w:p>
    <w:p w:rsidR="00880796" w:rsidRPr="00EA2CE0" w:rsidRDefault="00880796" w:rsidP="00EB1897">
      <w:pPr>
        <w:pStyle w:val="af9"/>
        <w:ind w:firstLine="0"/>
        <w:jc w:val="left"/>
        <w:rPr>
          <w:sz w:val="28"/>
        </w:rPr>
      </w:pPr>
    </w:p>
    <w:p w:rsidR="00880796" w:rsidRPr="007415F9" w:rsidRDefault="00880796" w:rsidP="00EB1897">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880796" w:rsidRPr="007415F9" w:rsidRDefault="00880796" w:rsidP="00EB1897">
      <w:pPr>
        <w:tabs>
          <w:tab w:val="left" w:pos="8640"/>
        </w:tabs>
        <w:rPr>
          <w:i/>
        </w:rPr>
      </w:pPr>
      <w:r>
        <w:rPr>
          <w:i/>
        </w:rPr>
        <w:t xml:space="preserve">                                         (наименование претендента)</w:t>
      </w:r>
    </w:p>
    <w:p w:rsidR="00880796" w:rsidRPr="00445DDD" w:rsidRDefault="00880796" w:rsidP="00EB1897">
      <w:pPr>
        <w:pStyle w:val="32"/>
        <w:suppressAutoHyphens/>
        <w:spacing w:after="0"/>
        <w:rPr>
          <w:sz w:val="28"/>
          <w:szCs w:val="28"/>
        </w:rPr>
      </w:pPr>
      <w:r>
        <w:rPr>
          <w:sz w:val="28"/>
          <w:szCs w:val="28"/>
        </w:rPr>
        <w:t>____________________________________________________________________</w:t>
      </w:r>
    </w:p>
    <w:p w:rsidR="00880796" w:rsidRPr="007415F9" w:rsidRDefault="00880796" w:rsidP="00EB1897">
      <w:pPr>
        <w:rPr>
          <w:i/>
        </w:rPr>
      </w:pPr>
      <w:r>
        <w:rPr>
          <w:i/>
        </w:rPr>
        <w:t xml:space="preserve">       МП</w:t>
      </w:r>
      <w:r>
        <w:rPr>
          <w:i/>
        </w:rPr>
        <w:tab/>
      </w:r>
      <w:r>
        <w:rPr>
          <w:i/>
        </w:rPr>
        <w:tab/>
      </w:r>
      <w:r>
        <w:rPr>
          <w:i/>
        </w:rPr>
        <w:tab/>
        <w:t>(должность, подпись, ФИО)</w:t>
      </w:r>
    </w:p>
    <w:p w:rsidR="00880796" w:rsidRDefault="00880796" w:rsidP="00EB1897">
      <w:pPr>
        <w:pStyle w:val="32"/>
        <w:suppressAutoHyphens/>
        <w:spacing w:after="0"/>
        <w:rPr>
          <w:sz w:val="28"/>
          <w:szCs w:val="28"/>
        </w:rPr>
      </w:pPr>
      <w:r>
        <w:rPr>
          <w:sz w:val="28"/>
          <w:szCs w:val="28"/>
        </w:rPr>
        <w:t>«____» _________ 20___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C47B4E" w:rsidRDefault="00C47B4E" w:rsidP="00C47B4E">
      <w:pPr>
        <w:pStyle w:val="1"/>
        <w:suppressAutoHyphens w:val="0"/>
        <w:jc w:val="right"/>
        <w:rPr>
          <w:rFonts w:cs="Times New Roman"/>
          <w:b w:val="0"/>
          <w:i/>
          <w:iCs/>
          <w:sz w:val="28"/>
        </w:rPr>
      </w:pPr>
      <w:r>
        <w:rPr>
          <w:rFonts w:cs="Times New Roman"/>
          <w:b w:val="0"/>
          <w:sz w:val="28"/>
        </w:rPr>
        <w:lastRenderedPageBreak/>
        <w:t>Приложение № 4</w:t>
      </w:r>
    </w:p>
    <w:p w:rsidR="00C47B4E" w:rsidRPr="008522E8" w:rsidRDefault="00C47B4E" w:rsidP="00C47B4E">
      <w:pPr>
        <w:pStyle w:val="af9"/>
        <w:ind w:firstLine="0"/>
        <w:jc w:val="right"/>
        <w:rPr>
          <w:rFonts w:eastAsia="Times New Roman"/>
          <w:sz w:val="32"/>
          <w:szCs w:val="28"/>
        </w:rPr>
      </w:pPr>
      <w:r>
        <w:rPr>
          <w:sz w:val="28"/>
        </w:rPr>
        <w:t>к документации о закупке</w:t>
      </w:r>
    </w:p>
    <w:p w:rsidR="00C47B4E" w:rsidRDefault="00C47B4E" w:rsidP="00C47B4E">
      <w:pPr>
        <w:pStyle w:val="af9"/>
        <w:ind w:firstLine="0"/>
        <w:jc w:val="left"/>
        <w:rPr>
          <w:rFonts w:eastAsia="Times New Roman"/>
          <w:sz w:val="28"/>
          <w:szCs w:val="28"/>
        </w:rPr>
      </w:pPr>
    </w:p>
    <w:p w:rsidR="00C47B4E" w:rsidRDefault="00C47B4E" w:rsidP="001F53F6">
      <w:pPr>
        <w:outlineLvl w:val="1"/>
        <w:rPr>
          <w:b/>
          <w:sz w:val="28"/>
          <w:szCs w:val="28"/>
        </w:rPr>
      </w:pPr>
      <w:r>
        <w:rPr>
          <w:b/>
          <w:sz w:val="28"/>
          <w:szCs w:val="28"/>
        </w:rPr>
        <w:t>Сведения об опыте оказания услуг по предмету Открытого конкурса № ___________, оказанных ____________________________________________.</w:t>
      </w:r>
    </w:p>
    <w:p w:rsidR="00C47B4E" w:rsidRDefault="00C47B4E" w:rsidP="00C47B4E">
      <w:pPr>
        <w:rPr>
          <w:i/>
        </w:rPr>
      </w:pPr>
      <w:r>
        <w:rPr>
          <w:i/>
        </w:rPr>
        <w:t xml:space="preserve">                                                           (наименование претендента)</w:t>
      </w:r>
    </w:p>
    <w:tbl>
      <w:tblPr>
        <w:tblW w:w="94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4"/>
        <w:gridCol w:w="1268"/>
        <w:gridCol w:w="2665"/>
        <w:gridCol w:w="1735"/>
        <w:gridCol w:w="2700"/>
      </w:tblGrid>
      <w:tr w:rsidR="008E4277" w:rsidTr="008E4277">
        <w:trPr>
          <w:trHeight w:val="2160"/>
          <w:jc w:val="center"/>
        </w:trPr>
        <w:tc>
          <w:tcPr>
            <w:tcW w:w="1114" w:type="dxa"/>
            <w:tcBorders>
              <w:top w:val="single" w:sz="4" w:space="0" w:color="000000"/>
              <w:left w:val="single" w:sz="4" w:space="0" w:color="000000"/>
              <w:bottom w:val="single" w:sz="4" w:space="0" w:color="000000"/>
              <w:right w:val="single" w:sz="4" w:space="0" w:color="000000"/>
            </w:tcBorders>
            <w:vAlign w:val="center"/>
          </w:tcPr>
          <w:p w:rsidR="008E4277" w:rsidRDefault="008E4277" w:rsidP="00804F2D">
            <w:r>
              <w:t>№№</w:t>
            </w:r>
          </w:p>
        </w:tc>
        <w:tc>
          <w:tcPr>
            <w:tcW w:w="1268" w:type="dxa"/>
            <w:tcBorders>
              <w:top w:val="single" w:sz="4" w:space="0" w:color="000000"/>
              <w:left w:val="single" w:sz="4" w:space="0" w:color="000000"/>
              <w:bottom w:val="single" w:sz="4" w:space="0" w:color="000000"/>
              <w:right w:val="single" w:sz="4" w:space="0" w:color="000000"/>
            </w:tcBorders>
            <w:vAlign w:val="center"/>
          </w:tcPr>
          <w:p w:rsidR="008E4277" w:rsidRDefault="008E4277" w:rsidP="00804F2D">
            <w:r>
              <w:t>Дата и номер договора</w:t>
            </w:r>
            <w:r>
              <w:rPr>
                <w:vertAlign w:val="superscript"/>
              </w:rPr>
              <w:footnoteReference w:id="2"/>
            </w:r>
          </w:p>
        </w:tc>
        <w:tc>
          <w:tcPr>
            <w:tcW w:w="2665" w:type="dxa"/>
            <w:tcBorders>
              <w:top w:val="single" w:sz="4" w:space="0" w:color="000000"/>
              <w:left w:val="single" w:sz="4" w:space="0" w:color="000000"/>
              <w:bottom w:val="single" w:sz="4" w:space="0" w:color="000000"/>
              <w:right w:val="single" w:sz="4" w:space="0" w:color="000000"/>
            </w:tcBorders>
            <w:vAlign w:val="center"/>
          </w:tcPr>
          <w:p w:rsidR="008E4277" w:rsidRDefault="008E4277" w:rsidP="001F53F6">
            <w:r>
              <w:t xml:space="preserve">Предмет договора (указываются только договоры по предмету Открытого конкурса) </w:t>
            </w:r>
          </w:p>
        </w:tc>
        <w:tc>
          <w:tcPr>
            <w:tcW w:w="1735" w:type="dxa"/>
            <w:tcBorders>
              <w:top w:val="single" w:sz="4" w:space="0" w:color="000000"/>
              <w:left w:val="single" w:sz="4" w:space="0" w:color="000000"/>
              <w:bottom w:val="single" w:sz="4" w:space="0" w:color="000000"/>
              <w:right w:val="single" w:sz="4" w:space="0" w:color="000000"/>
            </w:tcBorders>
            <w:vAlign w:val="center"/>
          </w:tcPr>
          <w:p w:rsidR="008E4277" w:rsidRDefault="008E4277" w:rsidP="00804F2D">
            <w:r>
              <w:t xml:space="preserve">  Наименование контрагента </w:t>
            </w:r>
          </w:p>
        </w:tc>
        <w:tc>
          <w:tcPr>
            <w:tcW w:w="2700" w:type="dxa"/>
            <w:tcBorders>
              <w:top w:val="single" w:sz="4" w:space="0" w:color="000000"/>
              <w:left w:val="single" w:sz="4" w:space="0" w:color="000000"/>
              <w:bottom w:val="single" w:sz="4" w:space="0" w:color="000000"/>
              <w:right w:val="single" w:sz="4" w:space="0" w:color="000000"/>
            </w:tcBorders>
            <w:vAlign w:val="center"/>
          </w:tcPr>
          <w:p w:rsidR="008E4277" w:rsidRDefault="008E4277" w:rsidP="001F53F6">
            <w:r>
              <w:t xml:space="preserve"> Стоимость оказанных услуг по договору, без учета НДС, руб.</w:t>
            </w:r>
          </w:p>
        </w:tc>
      </w:tr>
      <w:tr w:rsidR="008E4277" w:rsidTr="008E4277">
        <w:trPr>
          <w:trHeight w:val="260"/>
          <w:jc w:val="center"/>
        </w:trPr>
        <w:tc>
          <w:tcPr>
            <w:tcW w:w="1114" w:type="dxa"/>
            <w:tcBorders>
              <w:top w:val="single" w:sz="4" w:space="0" w:color="000000"/>
              <w:left w:val="single" w:sz="4" w:space="0" w:color="000000"/>
              <w:bottom w:val="single" w:sz="4" w:space="0" w:color="000000"/>
              <w:right w:val="single" w:sz="4" w:space="0" w:color="000000"/>
            </w:tcBorders>
          </w:tcPr>
          <w:p w:rsidR="008E4277" w:rsidRDefault="008E4277" w:rsidP="00804F2D">
            <w:r>
              <w:t>1.</w:t>
            </w:r>
          </w:p>
        </w:tc>
        <w:tc>
          <w:tcPr>
            <w:tcW w:w="1268" w:type="dxa"/>
            <w:tcBorders>
              <w:top w:val="single" w:sz="4" w:space="0" w:color="000000"/>
              <w:left w:val="single" w:sz="4" w:space="0" w:color="000000"/>
              <w:bottom w:val="single" w:sz="4" w:space="0" w:color="000000"/>
              <w:right w:val="single" w:sz="4" w:space="0" w:color="000000"/>
            </w:tcBorders>
            <w:vAlign w:val="center"/>
          </w:tcPr>
          <w:p w:rsidR="008E4277" w:rsidRDefault="008E4277" w:rsidP="00804F2D"/>
        </w:tc>
        <w:tc>
          <w:tcPr>
            <w:tcW w:w="2665" w:type="dxa"/>
            <w:tcBorders>
              <w:top w:val="single" w:sz="4" w:space="0" w:color="000000"/>
              <w:left w:val="single" w:sz="4" w:space="0" w:color="000000"/>
              <w:bottom w:val="single" w:sz="4" w:space="0" w:color="000000"/>
              <w:right w:val="single" w:sz="4" w:space="0" w:color="000000"/>
            </w:tcBorders>
          </w:tcPr>
          <w:p w:rsidR="008E4277" w:rsidRDefault="008E4277" w:rsidP="00804F2D"/>
        </w:tc>
        <w:tc>
          <w:tcPr>
            <w:tcW w:w="1735" w:type="dxa"/>
            <w:tcBorders>
              <w:top w:val="single" w:sz="4" w:space="0" w:color="000000"/>
              <w:left w:val="single" w:sz="4" w:space="0" w:color="000000"/>
              <w:bottom w:val="single" w:sz="4" w:space="0" w:color="000000"/>
              <w:right w:val="single" w:sz="4" w:space="0" w:color="000000"/>
            </w:tcBorders>
          </w:tcPr>
          <w:p w:rsidR="008E4277" w:rsidRDefault="008E4277" w:rsidP="00804F2D"/>
        </w:tc>
        <w:tc>
          <w:tcPr>
            <w:tcW w:w="2700" w:type="dxa"/>
            <w:tcBorders>
              <w:top w:val="single" w:sz="4" w:space="0" w:color="000000"/>
              <w:left w:val="single" w:sz="4" w:space="0" w:color="000000"/>
              <w:bottom w:val="single" w:sz="4" w:space="0" w:color="000000"/>
              <w:right w:val="single" w:sz="4" w:space="0" w:color="000000"/>
            </w:tcBorders>
          </w:tcPr>
          <w:p w:rsidR="008E4277" w:rsidRDefault="008E4277" w:rsidP="00804F2D"/>
        </w:tc>
      </w:tr>
      <w:tr w:rsidR="008E4277" w:rsidTr="008E4277">
        <w:trPr>
          <w:trHeight w:val="260"/>
          <w:jc w:val="center"/>
        </w:trPr>
        <w:tc>
          <w:tcPr>
            <w:tcW w:w="1114" w:type="dxa"/>
            <w:tcBorders>
              <w:top w:val="single" w:sz="4" w:space="0" w:color="000000"/>
              <w:left w:val="single" w:sz="4" w:space="0" w:color="000000"/>
              <w:bottom w:val="single" w:sz="4" w:space="0" w:color="000000"/>
              <w:right w:val="single" w:sz="4" w:space="0" w:color="000000"/>
            </w:tcBorders>
          </w:tcPr>
          <w:p w:rsidR="008E4277" w:rsidRDefault="008E4277" w:rsidP="00804F2D">
            <w:r>
              <w:t>2.</w:t>
            </w:r>
          </w:p>
        </w:tc>
        <w:tc>
          <w:tcPr>
            <w:tcW w:w="1268" w:type="dxa"/>
            <w:tcBorders>
              <w:top w:val="single" w:sz="4" w:space="0" w:color="000000"/>
              <w:left w:val="single" w:sz="4" w:space="0" w:color="000000"/>
              <w:bottom w:val="single" w:sz="4" w:space="0" w:color="000000"/>
              <w:right w:val="single" w:sz="4" w:space="0" w:color="000000"/>
            </w:tcBorders>
            <w:vAlign w:val="center"/>
          </w:tcPr>
          <w:p w:rsidR="008E4277" w:rsidRDefault="008E4277" w:rsidP="00804F2D"/>
        </w:tc>
        <w:tc>
          <w:tcPr>
            <w:tcW w:w="2665" w:type="dxa"/>
            <w:tcBorders>
              <w:top w:val="single" w:sz="4" w:space="0" w:color="000000"/>
              <w:left w:val="single" w:sz="4" w:space="0" w:color="000000"/>
              <w:bottom w:val="single" w:sz="4" w:space="0" w:color="000000"/>
              <w:right w:val="single" w:sz="4" w:space="0" w:color="000000"/>
            </w:tcBorders>
          </w:tcPr>
          <w:p w:rsidR="008E4277" w:rsidRDefault="008E4277" w:rsidP="00804F2D"/>
        </w:tc>
        <w:tc>
          <w:tcPr>
            <w:tcW w:w="1735" w:type="dxa"/>
            <w:tcBorders>
              <w:top w:val="single" w:sz="4" w:space="0" w:color="000000"/>
              <w:left w:val="single" w:sz="4" w:space="0" w:color="000000"/>
              <w:bottom w:val="single" w:sz="4" w:space="0" w:color="000000"/>
              <w:right w:val="single" w:sz="4" w:space="0" w:color="000000"/>
            </w:tcBorders>
          </w:tcPr>
          <w:p w:rsidR="008E4277" w:rsidRDefault="008E4277" w:rsidP="00804F2D"/>
        </w:tc>
        <w:tc>
          <w:tcPr>
            <w:tcW w:w="2700" w:type="dxa"/>
            <w:tcBorders>
              <w:top w:val="single" w:sz="4" w:space="0" w:color="000000"/>
              <w:left w:val="single" w:sz="4" w:space="0" w:color="000000"/>
              <w:bottom w:val="single" w:sz="4" w:space="0" w:color="000000"/>
              <w:right w:val="single" w:sz="4" w:space="0" w:color="000000"/>
            </w:tcBorders>
          </w:tcPr>
          <w:p w:rsidR="008E4277" w:rsidRDefault="008E4277" w:rsidP="00804F2D"/>
        </w:tc>
      </w:tr>
      <w:tr w:rsidR="008E4277" w:rsidTr="008E4277">
        <w:trPr>
          <w:trHeight w:val="200"/>
          <w:jc w:val="center"/>
        </w:trPr>
        <w:tc>
          <w:tcPr>
            <w:tcW w:w="1114" w:type="dxa"/>
            <w:tcBorders>
              <w:top w:val="single" w:sz="4" w:space="0" w:color="000000"/>
              <w:left w:val="single" w:sz="4" w:space="0" w:color="000000"/>
              <w:bottom w:val="single" w:sz="4" w:space="0" w:color="000000"/>
              <w:right w:val="single" w:sz="4" w:space="0" w:color="000000"/>
            </w:tcBorders>
          </w:tcPr>
          <w:p w:rsidR="008E4277" w:rsidRDefault="008E4277" w:rsidP="00804F2D"/>
        </w:tc>
        <w:tc>
          <w:tcPr>
            <w:tcW w:w="5668" w:type="dxa"/>
            <w:gridSpan w:val="3"/>
            <w:tcBorders>
              <w:top w:val="single" w:sz="4" w:space="0" w:color="000000"/>
              <w:left w:val="single" w:sz="4" w:space="0" w:color="000000"/>
              <w:bottom w:val="single" w:sz="4" w:space="0" w:color="000000"/>
              <w:right w:val="single" w:sz="4" w:space="0" w:color="000000"/>
            </w:tcBorders>
            <w:vAlign w:val="center"/>
          </w:tcPr>
          <w:p w:rsidR="008E4277" w:rsidRDefault="008E4277" w:rsidP="00804F2D">
            <w:r>
              <w:t>Итого:</w:t>
            </w:r>
          </w:p>
        </w:tc>
        <w:tc>
          <w:tcPr>
            <w:tcW w:w="2700" w:type="dxa"/>
            <w:tcBorders>
              <w:top w:val="single" w:sz="4" w:space="0" w:color="000000"/>
              <w:left w:val="single" w:sz="4" w:space="0" w:color="000000"/>
              <w:bottom w:val="single" w:sz="4" w:space="0" w:color="000000"/>
              <w:right w:val="single" w:sz="4" w:space="0" w:color="000000"/>
            </w:tcBorders>
          </w:tcPr>
          <w:p w:rsidR="008E4277" w:rsidRDefault="008E4277" w:rsidP="00804F2D"/>
        </w:tc>
      </w:tr>
    </w:tbl>
    <w:p w:rsidR="00C47B4E" w:rsidRDefault="00C47B4E" w:rsidP="00C47B4E"/>
    <w:p w:rsidR="001F53F6" w:rsidRDefault="00C47B4E" w:rsidP="001F53F6">
      <w:r>
        <w:t>Приложени</w:t>
      </w:r>
      <w:r w:rsidR="001F53F6">
        <w:t>я</w:t>
      </w:r>
      <w:r>
        <w:t xml:space="preserve">: </w:t>
      </w:r>
      <w:r>
        <w:tab/>
      </w:r>
    </w:p>
    <w:p w:rsidR="001F53F6" w:rsidRPr="00240164" w:rsidRDefault="001F53F6" w:rsidP="001F53F6">
      <w:r>
        <w:t>1.1. копия договора, указанного в строке 1, на ____ листах;</w:t>
      </w:r>
    </w:p>
    <w:p w:rsidR="001F53F6" w:rsidRPr="00240164" w:rsidRDefault="001F53F6" w:rsidP="001F53F6">
      <w:r>
        <w:t>1.2. копии документов, подтверждающих факт предоставления услуг на сумму, указанную в строке 1, на __ листах;</w:t>
      </w:r>
    </w:p>
    <w:p w:rsidR="001F53F6" w:rsidRPr="00240164" w:rsidRDefault="001F53F6" w:rsidP="001F53F6">
      <w:r>
        <w:t>2.1.  копия договора, указанного в строке 2, на ____ листах;</w:t>
      </w:r>
    </w:p>
    <w:p w:rsidR="001F53F6" w:rsidRPr="00240164" w:rsidRDefault="001F53F6" w:rsidP="001F53F6">
      <w:r>
        <w:t xml:space="preserve">2.2.  копии документов, подтверждающих факт </w:t>
      </w:r>
      <w:r w:rsidRPr="00811D4C">
        <w:t>предоставления услуг</w:t>
      </w:r>
      <w:r>
        <w:t xml:space="preserve"> на сумму, указанную в строке 2, на __ листах;</w:t>
      </w:r>
    </w:p>
    <w:p w:rsidR="00C47B4E" w:rsidRDefault="00C47B4E" w:rsidP="001F53F6">
      <w:pPr>
        <w:ind w:firstLine="709"/>
      </w:pPr>
    </w:p>
    <w:p w:rsidR="00C47B4E" w:rsidRDefault="00C47B4E" w:rsidP="00C47B4E"/>
    <w:p w:rsidR="00C47B4E" w:rsidRDefault="00C47B4E" w:rsidP="00C47B4E">
      <w:pPr>
        <w:jc w:val="both"/>
        <w:rPr>
          <w:b/>
          <w:sz w:val="28"/>
          <w:szCs w:val="28"/>
        </w:rPr>
      </w:pPr>
      <w:r>
        <w:rPr>
          <w:b/>
          <w:sz w:val="28"/>
          <w:szCs w:val="28"/>
        </w:rPr>
        <w:t xml:space="preserve">Представитель, </w:t>
      </w:r>
    </w:p>
    <w:p w:rsidR="00C47B4E" w:rsidRDefault="00C47B4E" w:rsidP="00C47B4E">
      <w:pPr>
        <w:jc w:val="both"/>
        <w:rPr>
          <w:b/>
          <w:sz w:val="28"/>
          <w:szCs w:val="28"/>
        </w:rPr>
      </w:pPr>
      <w:r>
        <w:rPr>
          <w:b/>
          <w:sz w:val="28"/>
          <w:szCs w:val="28"/>
        </w:rPr>
        <w:t>имеющий полномочия подписать заявку на участие от имени ___________________________________________________________</w:t>
      </w:r>
    </w:p>
    <w:p w:rsidR="00C47B4E" w:rsidRDefault="00C47B4E" w:rsidP="00C47B4E">
      <w:pPr>
        <w:tabs>
          <w:tab w:val="left" w:pos="8640"/>
        </w:tabs>
        <w:rPr>
          <w:i/>
        </w:rPr>
      </w:pPr>
      <w:r>
        <w:rPr>
          <w:i/>
        </w:rPr>
        <w:t>(наименование претендента)</w:t>
      </w:r>
    </w:p>
    <w:p w:rsidR="00C47B4E" w:rsidRDefault="00C47B4E" w:rsidP="00C47B4E">
      <w:pPr>
        <w:rPr>
          <w:sz w:val="28"/>
          <w:szCs w:val="28"/>
        </w:rPr>
      </w:pPr>
      <w:r>
        <w:rPr>
          <w:sz w:val="28"/>
          <w:szCs w:val="28"/>
        </w:rPr>
        <w:t>____________________________________________________________________</w:t>
      </w:r>
    </w:p>
    <w:p w:rsidR="00C47B4E" w:rsidRDefault="00C47B4E" w:rsidP="00C47B4E">
      <w:pPr>
        <w:jc w:val="both"/>
        <w:rPr>
          <w:i/>
        </w:rPr>
      </w:pPr>
      <w:r>
        <w:rPr>
          <w:i/>
        </w:rPr>
        <w:t>Печать</w:t>
      </w:r>
      <w:r>
        <w:rPr>
          <w:i/>
        </w:rPr>
        <w:tab/>
      </w:r>
      <w:r>
        <w:rPr>
          <w:i/>
        </w:rPr>
        <w:tab/>
      </w:r>
      <w:r>
        <w:rPr>
          <w:i/>
        </w:rPr>
        <w:tab/>
        <w:t>(должность, подпись, ФИО)</w:t>
      </w:r>
    </w:p>
    <w:p w:rsidR="00C47B4E" w:rsidRDefault="00C47B4E" w:rsidP="00C47B4E">
      <w:pPr>
        <w:jc w:val="both"/>
      </w:pPr>
      <w:r>
        <w:rPr>
          <w:sz w:val="28"/>
          <w:szCs w:val="28"/>
        </w:rPr>
        <w:t xml:space="preserve">"____" _________ </w:t>
      </w:r>
      <w:r w:rsidR="00237412">
        <w:rPr>
          <w:sz w:val="28"/>
          <w:szCs w:val="28"/>
        </w:rPr>
        <w:t>2020 </w:t>
      </w:r>
      <w:r>
        <w:rPr>
          <w:sz w:val="28"/>
          <w:szCs w:val="28"/>
        </w:rPr>
        <w:t>г.</w:t>
      </w:r>
    </w:p>
    <w:p w:rsidR="00C47B4E" w:rsidRDefault="00C47B4E" w:rsidP="00C47B4E">
      <w:pPr>
        <w:pStyle w:val="32"/>
        <w:suppressAutoHyphens/>
        <w:spacing w:after="0"/>
        <w:jc w:val="both"/>
        <w:rPr>
          <w:sz w:val="28"/>
          <w:szCs w:val="28"/>
        </w:rPr>
      </w:pPr>
      <w:r>
        <w:rPr>
          <w:sz w:val="28"/>
          <w:szCs w:val="28"/>
        </w:rPr>
        <w:br w:type="page"/>
      </w: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880796" w:rsidRDefault="00EB1897" w:rsidP="001F53F6">
      <w:pPr>
        <w:pStyle w:val="af9"/>
        <w:ind w:firstLine="0"/>
        <w:jc w:val="right"/>
        <w:outlineLvl w:val="0"/>
        <w:rPr>
          <w:rFonts w:cs="Arial"/>
          <w:b/>
          <w:bCs/>
          <w:i/>
          <w:iCs/>
          <w:szCs w:val="28"/>
        </w:rPr>
      </w:pPr>
      <w:r>
        <w:rPr>
          <w:sz w:val="28"/>
          <w:szCs w:val="28"/>
        </w:rPr>
        <w:lastRenderedPageBreak/>
        <w:t>Приложение № </w:t>
      </w:r>
      <w:r w:rsidR="00C47B4E">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880796" w:rsidRDefault="00F9041A" w:rsidP="001F53F6">
      <w:pPr>
        <w:jc w:val="center"/>
        <w:outlineLvl w:val="1"/>
        <w:rPr>
          <w:rFonts w:ascii="PragmaticaCondCTT" w:eastAsia="PragmaticaCondCTT" w:hAnsi="PragmaticaCondCTT" w:cs="PragmaticaCondCTT"/>
          <w:b/>
        </w:rPr>
      </w:pPr>
      <w:r>
        <w:rPr>
          <w:rFonts w:ascii="PragmaticaCondCTT" w:eastAsia="PragmaticaCondCTT" w:hAnsi="PragmaticaCondCTT" w:cs="PragmaticaCondCTT"/>
          <w:b/>
        </w:rPr>
        <w:t xml:space="preserve"> </w:t>
      </w:r>
      <w:r w:rsidR="00880796">
        <w:rPr>
          <w:rFonts w:ascii="PragmaticaCondCTT" w:eastAsia="PragmaticaCondCTT" w:hAnsi="PragmaticaCondCTT" w:cs="PragmaticaCondCTT"/>
          <w:b/>
        </w:rPr>
        <w:t>ПРОЕКТ ДОГОВОРА № _________________</w:t>
      </w:r>
    </w:p>
    <w:p w:rsidR="00880796" w:rsidRDefault="00880796" w:rsidP="00EB1897">
      <w:pPr>
        <w:spacing w:before="120"/>
        <w:ind w:firstLine="142"/>
        <w:rPr>
          <w:rFonts w:ascii="PragmaticaCondCTT" w:eastAsia="PragmaticaCondCTT" w:hAnsi="PragmaticaCondCTT" w:cs="PragmaticaCondCTT"/>
        </w:rPr>
      </w:pPr>
    </w:p>
    <w:tbl>
      <w:tblPr>
        <w:tblW w:w="10348" w:type="dxa"/>
        <w:tblInd w:w="108" w:type="dxa"/>
        <w:tblLayout w:type="fixed"/>
        <w:tblLook w:val="0400" w:firstRow="0" w:lastRow="0" w:firstColumn="0" w:lastColumn="0" w:noHBand="0" w:noVBand="1"/>
      </w:tblPr>
      <w:tblGrid>
        <w:gridCol w:w="5440"/>
        <w:gridCol w:w="4908"/>
      </w:tblGrid>
      <w:tr w:rsidR="00880796" w:rsidTr="00EB1897">
        <w:tc>
          <w:tcPr>
            <w:tcW w:w="5440" w:type="dxa"/>
          </w:tcPr>
          <w:p w:rsidR="00880796" w:rsidRDefault="00880796" w:rsidP="00EB1897">
            <w:pPr>
              <w:tabs>
                <w:tab w:val="left" w:pos="432"/>
              </w:tabs>
              <w:jc w:val="both"/>
              <w:rPr>
                <w:rFonts w:ascii="PragmaticaCondCTT" w:eastAsia="PragmaticaCondCTT" w:hAnsi="PragmaticaCondCTT" w:cs="PragmaticaCondCTT"/>
              </w:rPr>
            </w:pPr>
            <w:r>
              <w:rPr>
                <w:rFonts w:ascii="PragmaticaCondCTT" w:eastAsia="PragmaticaCondCTT" w:hAnsi="PragmaticaCondCTT" w:cs="PragmaticaCondCTT"/>
              </w:rPr>
              <w:t>г. Москва</w:t>
            </w:r>
          </w:p>
        </w:tc>
        <w:tc>
          <w:tcPr>
            <w:tcW w:w="4908" w:type="dxa"/>
          </w:tcPr>
          <w:p w:rsidR="00880796" w:rsidRDefault="00880796" w:rsidP="00EB1897">
            <w:pPr>
              <w:tabs>
                <w:tab w:val="left" w:pos="432"/>
              </w:tabs>
              <w:rPr>
                <w:rFonts w:ascii="PragmaticaCondCTT" w:eastAsia="PragmaticaCondCTT" w:hAnsi="PragmaticaCondCTT" w:cs="PragmaticaCondCTT"/>
              </w:rPr>
            </w:pPr>
            <w:r>
              <w:rPr>
                <w:rFonts w:ascii="PragmaticaCondCTT" w:eastAsia="PragmaticaCondCTT" w:hAnsi="PragmaticaCondCTT" w:cs="PragmaticaCondCTT"/>
              </w:rPr>
              <w:t>____________ 20</w:t>
            </w:r>
            <w:r>
              <w:rPr>
                <w:rFonts w:ascii="PragmaticaCondCTT" w:eastAsia="PragmaticaCondCTT" w:hAnsi="PragmaticaCondCTT" w:cs="PragmaticaCondCTT"/>
                <w:lang w:val="en-US"/>
              </w:rPr>
              <w:t>20</w:t>
            </w:r>
            <w:r>
              <w:rPr>
                <w:rFonts w:ascii="PragmaticaCondCTT" w:eastAsia="PragmaticaCondCTT" w:hAnsi="PragmaticaCondCTT" w:cs="PragmaticaCondCTT"/>
              </w:rPr>
              <w:t xml:space="preserve"> г.</w:t>
            </w:r>
          </w:p>
        </w:tc>
      </w:tr>
    </w:tbl>
    <w:p w:rsidR="00880796" w:rsidRDefault="00880796" w:rsidP="00EB1897">
      <w:pPr>
        <w:spacing w:before="120"/>
        <w:ind w:firstLine="142"/>
        <w:rPr>
          <w:rFonts w:ascii="PragmaticaCondCTT" w:eastAsia="PragmaticaCondCTT" w:hAnsi="PragmaticaCondCTT" w:cs="PragmaticaCondCTT"/>
        </w:rPr>
      </w:pPr>
    </w:p>
    <w:p w:rsidR="00880796" w:rsidRDefault="00880796" w:rsidP="00EB1897">
      <w:pPr>
        <w:jc w:val="both"/>
        <w:rPr>
          <w:rFonts w:ascii="PragmaticaCondCTT" w:eastAsia="PragmaticaCondCTT" w:hAnsi="PragmaticaCondCTT" w:cs="PragmaticaCondCTT"/>
        </w:rPr>
      </w:pPr>
      <w:r>
        <w:rPr>
          <w:rFonts w:ascii="PragmaticaCondCTT" w:eastAsia="PragmaticaCondCTT" w:hAnsi="PragmaticaCondCTT" w:cs="PragmaticaCondCTT"/>
        </w:rPr>
        <w:t>_____________________, именуемое в дальнейшем «</w:t>
      </w:r>
      <w:r>
        <w:rPr>
          <w:rFonts w:ascii="PragmaticaCondCTT" w:eastAsia="PragmaticaCondCTT" w:hAnsi="PragmaticaCondCTT" w:cs="PragmaticaCondCTT"/>
          <w:b/>
        </w:rPr>
        <w:t>Исполнитель»</w:t>
      </w:r>
      <w:r>
        <w:rPr>
          <w:rFonts w:ascii="PragmaticaCondCTT" w:eastAsia="PragmaticaCondCTT" w:hAnsi="PragmaticaCondCTT" w:cs="PragmaticaCondCTT"/>
        </w:rPr>
        <w:t xml:space="preserve">, в лице __________________________, действующего на основании _________, с одной стороны, и </w:t>
      </w:r>
      <w:r>
        <w:rPr>
          <w:rFonts w:ascii="PragmaticaCondCTT" w:eastAsia="PragmaticaCondCTT" w:hAnsi="PragmaticaCondCTT" w:cs="PragmaticaCondCTT"/>
          <w:b/>
        </w:rPr>
        <w:t>Публичное акционерное общество "Центр по перевозке грузов в контейнерах "ТрансКонтейнер"</w:t>
      </w:r>
      <w:r>
        <w:rPr>
          <w:rFonts w:ascii="PragmaticaCondCTT" w:eastAsia="PragmaticaCondCTT" w:hAnsi="PragmaticaCondCTT" w:cs="PragmaticaCondCTT"/>
        </w:rPr>
        <w:t>, именуемое в дальнейшем "</w:t>
      </w:r>
      <w:r>
        <w:rPr>
          <w:rFonts w:ascii="PragmaticaCondCTT" w:eastAsia="PragmaticaCondCTT" w:hAnsi="PragmaticaCondCTT" w:cs="PragmaticaCondCTT"/>
          <w:b/>
        </w:rPr>
        <w:t>Заказчик</w:t>
      </w:r>
      <w:r>
        <w:rPr>
          <w:rFonts w:ascii="PragmaticaCondCTT" w:eastAsia="PragmaticaCondCTT" w:hAnsi="PragmaticaCondCTT" w:cs="PragmaticaCondCTT"/>
        </w:rPr>
        <w:t>", в лице ___________________________________________________________________________________________________, с другой стороны, вместе именуемые Стороны, заключили настоящий Договор о нижеследующем.</w:t>
      </w:r>
    </w:p>
    <w:p w:rsidR="00880796" w:rsidRDefault="00880796" w:rsidP="00EB1897">
      <w:pPr>
        <w:tabs>
          <w:tab w:val="left" w:pos="432"/>
        </w:tabs>
        <w:spacing w:before="120"/>
        <w:jc w:val="center"/>
        <w:rPr>
          <w:rFonts w:ascii="PragmaticaCondCTT" w:eastAsia="PragmaticaCondCTT" w:hAnsi="PragmaticaCondCTT" w:cs="PragmaticaCondCTT"/>
          <w:b/>
          <w:smallCaps/>
        </w:rPr>
      </w:pPr>
      <w:r>
        <w:rPr>
          <w:rFonts w:ascii="PragmaticaCondCTT" w:eastAsia="PragmaticaCondCTT" w:hAnsi="PragmaticaCondCTT" w:cs="PragmaticaCondCTT"/>
          <w:b/>
          <w:smallCaps/>
        </w:rPr>
        <w:t>1. ОСНОВНЫЕ ПОНЯТИЯ</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1.1. Система КонсультантПлюс (далее </w:t>
      </w:r>
      <w:r>
        <w:rPr>
          <w:rFonts w:ascii="PragmaticaCondCTT" w:eastAsia="PragmaticaCondCTT" w:hAnsi="PragmaticaCondCTT" w:cs="PragmaticaCondCTT"/>
        </w:rPr>
        <w:noBreakHyphen/>
        <w:t xml:space="preserve"> Система) </w:t>
      </w:r>
      <w:r>
        <w:rPr>
          <w:rFonts w:ascii="PragmaticaCondCTT" w:eastAsia="PragmaticaCondCTT" w:hAnsi="PragmaticaCondCTT" w:cs="PragmaticaCondCTT"/>
        </w:rPr>
        <w:noBreakHyphen/>
        <w:t xml:space="preserve">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1.2. Экземпляр Системы </w:t>
      </w:r>
      <w:r>
        <w:rPr>
          <w:rFonts w:ascii="PragmaticaCondCTT" w:eastAsia="PragmaticaCondCTT" w:hAnsi="PragmaticaCondCTT" w:cs="PragmaticaCondCTT"/>
        </w:rPr>
        <w:noBreakHyphen/>
        <w:t xml:space="preserve"> копия Системы КонсультантПлюс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1.3. Локальная вычислительная сеть </w:t>
      </w:r>
      <w:r>
        <w:rPr>
          <w:rFonts w:ascii="PragmaticaCondCTT" w:eastAsia="PragmaticaCondCTT" w:hAnsi="PragmaticaCondCTT" w:cs="PragmaticaCondCTT"/>
        </w:rPr>
        <w:noBreakHyphen/>
        <w:t xml:space="preserve"> это вычислительная сеть, соединяющая 2 (две) или более ЭВМ (возможно, разного типа), расположенные в пределах 1 (одного) здания или нескольких соседних зданий.</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1.4. Одновременный доступ к Системе (далее </w:t>
      </w:r>
      <w:r>
        <w:rPr>
          <w:rFonts w:ascii="PragmaticaCondCTT" w:eastAsia="PragmaticaCondCTT" w:hAnsi="PragmaticaCondCTT" w:cs="PragmaticaCondCTT"/>
        </w:rPr>
        <w:noBreakHyphen/>
        <w:t xml:space="preserve"> ОД) </w:t>
      </w:r>
      <w:r>
        <w:rPr>
          <w:rFonts w:ascii="PragmaticaCondCTT" w:eastAsia="PragmaticaCondCTT" w:hAnsi="PragmaticaCondCTT" w:cs="PragmaticaCondCTT"/>
        </w:rPr>
        <w:noBreakHyphen/>
        <w:t xml:space="preserve"> режим использования Системы, при котором доступ к Системе осуществляется одновременно с 2 (двух) и более ЭВМ 1 (одной) или нескольких ЛВС.</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1.5. Число одновременных доступов (далее </w:t>
      </w:r>
      <w:r>
        <w:rPr>
          <w:rFonts w:ascii="PragmaticaCondCTT" w:eastAsia="PragmaticaCondCTT" w:hAnsi="PragmaticaCondCTT" w:cs="PragmaticaCondCTT"/>
        </w:rPr>
        <w:noBreakHyphen/>
        <w:t xml:space="preserve"> число ОД) </w:t>
      </w:r>
      <w:r>
        <w:rPr>
          <w:rFonts w:ascii="PragmaticaCondCTT" w:eastAsia="PragmaticaCondCTT" w:hAnsi="PragmaticaCondCTT" w:cs="PragmaticaCondCTT"/>
        </w:rPr>
        <w:noBreakHyphen/>
        <w:t xml:space="preserve"> параметр Системы, определяющий максимальное количество ЭВМ, с которых может быть осуществлен одновременный доступ к Системе.</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1.6. Серия МСВУД </w:t>
      </w:r>
      <w:r>
        <w:rPr>
          <w:rFonts w:ascii="PragmaticaCondCTT" w:eastAsia="PragmaticaCondCTT" w:hAnsi="PragmaticaCondCTT" w:cs="PragmaticaCondCTT"/>
        </w:rPr>
        <w:noBreakHyphen/>
        <w:t xml:space="preserve"> Межрегиональная сетевая версия в удаленном доступе (далее </w:t>
      </w:r>
      <w:r>
        <w:rPr>
          <w:rFonts w:ascii="PragmaticaCondCTT" w:eastAsia="PragmaticaCondCTT" w:hAnsi="PragmaticaCondCTT" w:cs="PragmaticaCondCTT"/>
        </w:rPr>
        <w:noBreakHyphen/>
        <w:t xml:space="preserve"> МСВУД)</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1.7. Регистрация экземпляра Системы на компьютере Заказчика (далее </w:t>
      </w:r>
      <w:r>
        <w:rPr>
          <w:rFonts w:ascii="PragmaticaCondCTT" w:eastAsia="PragmaticaCondCTT" w:hAnsi="PragmaticaCondCTT" w:cs="PragmaticaCondCTT"/>
        </w:rPr>
        <w:noBreakHyphen/>
        <w:t xml:space="preserve"> Регистрация) – процедура, при которой запоминаются параметры конкретного компьютера Заказчика и генерируется цифровой код, после принятия которого экземпляр Системы становится работоспособным на данном компьютере.</w:t>
      </w:r>
    </w:p>
    <w:p w:rsidR="00880796" w:rsidRDefault="00880796" w:rsidP="00EB1897">
      <w:pPr>
        <w:ind w:firstLine="709"/>
        <w:jc w:val="both"/>
        <w:rPr>
          <w:rFonts w:ascii="PragmaticaCondCTT" w:eastAsia="PragmaticaCondCTT" w:hAnsi="PragmaticaCondCTT" w:cs="PragmaticaCondCTT"/>
          <w:highlight w:val="yellow"/>
        </w:rPr>
      </w:pPr>
      <w:r>
        <w:rPr>
          <w:rFonts w:ascii="PragmaticaCondCTT" w:eastAsia="PragmaticaCondCTT" w:hAnsi="PragmaticaCondCTT" w:cs="PragmaticaCondCTT"/>
        </w:rPr>
        <w:t>1.8. Перерегистрация экземпляра Системы – регистрация экземпляра Системы, перенесенного на новый компьютер.</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1.9. Исполнитель осуществляет оказание информационных услуг с использованием Систем Серии МСВУД (услуги по адаптации и сопровождению экземпляра(ов) Системы(м) серии МСВУД), а также предоставляет лицензию на использование данных Систем Серии МСВУД в филиалах Заказчика на основании:</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1.10 Исполнитель осуществляет оказание информационных услуг с использованием Систем Серии VIP (услуги по адаптации и сопровождению экземпляра(ов) Системы(м) Серии VIP) на основании:</w:t>
      </w:r>
    </w:p>
    <w:p w:rsidR="00880796" w:rsidRDefault="00880796" w:rsidP="00EB1897">
      <w:pPr>
        <w:suppressAutoHyphens w:val="0"/>
        <w:rPr>
          <w:rFonts w:ascii="PragmaticaCondCTT" w:eastAsia="PragmaticaCondCTT" w:hAnsi="PragmaticaCondCTT" w:cs="PragmaticaCondCTT"/>
        </w:rPr>
      </w:pPr>
      <w:r>
        <w:rPr>
          <w:rFonts w:ascii="PragmaticaCondCTT" w:eastAsia="PragmaticaCondCTT" w:hAnsi="PragmaticaCondCTT" w:cs="PragmaticaCondCTT"/>
        </w:rPr>
        <w:br w:type="page"/>
      </w:r>
    </w:p>
    <w:p w:rsidR="00880796" w:rsidRDefault="00880796" w:rsidP="00EB1897">
      <w:pPr>
        <w:tabs>
          <w:tab w:val="left" w:pos="432"/>
        </w:tabs>
        <w:spacing w:before="120"/>
        <w:jc w:val="center"/>
        <w:rPr>
          <w:rFonts w:ascii="PragmaticaCondCTT" w:eastAsia="PragmaticaCondCTT" w:hAnsi="PragmaticaCondCTT" w:cs="PragmaticaCondCTT"/>
          <w:b/>
          <w:smallCaps/>
        </w:rPr>
      </w:pPr>
      <w:r>
        <w:rPr>
          <w:rFonts w:ascii="PragmaticaCondCTT" w:eastAsia="PragmaticaCondCTT" w:hAnsi="PragmaticaCondCTT" w:cs="PragmaticaCondCTT"/>
          <w:b/>
          <w:smallCaps/>
        </w:rPr>
        <w:lastRenderedPageBreak/>
        <w:t>2. ПРЕДМЕТ ДОГОВОРА</w:t>
      </w:r>
    </w:p>
    <w:p w:rsidR="00880796" w:rsidRDefault="00880796" w:rsidP="00EB1897">
      <w:pPr>
        <w:tabs>
          <w:tab w:val="left" w:pos="0"/>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2.1. Исполнитель обязуется оказывать Заказчику информационные услуги с использованием справочно-правовой системы КонсультантПлюс Серии МСВУД (услуги по адаптации и сопровождению экземпляра(ов) Системы(м) Серии МСВУД) с числом ОД равным 50, а также предоставить лицензии на использование данных Систем в филиалах «ПАО ТрансКонтейнер»:</w:t>
      </w:r>
    </w:p>
    <w:p w:rsidR="00880796" w:rsidRDefault="00880796" w:rsidP="00EB1897">
      <w:pPr>
        <w:tabs>
          <w:tab w:val="left" w:pos="432"/>
        </w:tabs>
        <w:ind w:firstLine="142"/>
        <w:jc w:val="right"/>
        <w:rPr>
          <w:rFonts w:ascii="PragmaticaCondCTT" w:eastAsia="PragmaticaCondCTT" w:hAnsi="PragmaticaCondCTT" w:cs="PragmaticaCondCTT"/>
        </w:rPr>
      </w:pPr>
      <w:r>
        <w:rPr>
          <w:rFonts w:ascii="PragmaticaCondCTT" w:eastAsia="PragmaticaCondCTT" w:hAnsi="PragmaticaCondCTT" w:cs="PragmaticaCondCTT"/>
        </w:rPr>
        <w:t>Таблица №</w:t>
      </w:r>
      <w:r w:rsidR="00FE26AA">
        <w:rPr>
          <w:rFonts w:ascii="PragmaticaCondCTT" w:eastAsia="PragmaticaCondCTT" w:hAnsi="PragmaticaCondCTT" w:cs="PragmaticaCondCTT"/>
        </w:rPr>
        <w:t xml:space="preserve"> </w:t>
      </w:r>
      <w:r>
        <w:rPr>
          <w:rFonts w:ascii="PragmaticaCondCTT" w:eastAsia="PragmaticaCondCTT" w:hAnsi="PragmaticaCondCTT" w:cs="PragmaticaCondCTT"/>
        </w:rPr>
        <w:t>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032"/>
        <w:gridCol w:w="1405"/>
        <w:gridCol w:w="1417"/>
      </w:tblGrid>
      <w:tr w:rsidR="00880796" w:rsidRPr="00BD06B0" w:rsidTr="00EB1897">
        <w:trPr>
          <w:jc w:val="center"/>
        </w:trPr>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Название экземпляра Системы КонсультантПлюс Серии МСВУД</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Тип Системы</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Количество</w:t>
            </w:r>
          </w:p>
        </w:tc>
      </w:tr>
      <w:tr w:rsidR="00880796" w:rsidRPr="00BD06B0" w:rsidTr="00EB1897">
        <w:trPr>
          <w:jc w:val="center"/>
        </w:trPr>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СПС Консультант Бизнес: Версия Проф</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8A5C48">
            <w:pPr>
              <w:rPr>
                <w:rFonts w:eastAsia="Arial Narrow"/>
              </w:rPr>
            </w:pPr>
            <w:r>
              <w:rPr>
                <w:rFonts w:eastAsia="Arial Narrow"/>
              </w:rPr>
              <w:t>1 (одна)</w:t>
            </w:r>
          </w:p>
        </w:tc>
      </w:tr>
      <w:tr w:rsidR="00880796" w:rsidRPr="00BD06B0" w:rsidTr="00EB1897">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880796" w:rsidRPr="00BD06B0" w:rsidRDefault="00880796" w:rsidP="00EB1897">
            <w:pPr>
              <w:rPr>
                <w:rFonts w:eastAsia="Arial Narrow"/>
              </w:rPr>
            </w:pPr>
            <w:r>
              <w:rPr>
                <w:rFonts w:eastAsia="Arial Narrow"/>
              </w:rPr>
              <w:t>СПС КонсультантПлюс: Сводное региональное законодательство</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1F53F6">
            <w:pPr>
              <w:rPr>
                <w:rFonts w:eastAsia="Arial Narrow"/>
              </w:rPr>
            </w:pPr>
            <w:r>
              <w:rPr>
                <w:rFonts w:eastAsia="Arial Narrow"/>
              </w:rPr>
              <w:t>1 (одна)</w:t>
            </w:r>
          </w:p>
        </w:tc>
      </w:tr>
      <w:tr w:rsidR="00880796" w:rsidRPr="00BD06B0" w:rsidTr="00EB1897">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880796" w:rsidRPr="00BD06B0" w:rsidRDefault="00880796" w:rsidP="00EB1897">
            <w:pPr>
              <w:rPr>
                <w:rFonts w:eastAsia="Arial Narrow"/>
              </w:rPr>
            </w:pPr>
            <w:r>
              <w:rPr>
                <w:rFonts w:eastAsia="Arial Narrow"/>
              </w:rPr>
              <w:t xml:space="preserve">СПС КонсультантАрбитраж:Арбитражные суды всех округов </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8A5C48">
            <w:pPr>
              <w:rPr>
                <w:rFonts w:eastAsia="Arial Narrow"/>
              </w:rPr>
            </w:pPr>
            <w:r>
              <w:rPr>
                <w:rFonts w:eastAsia="Arial Narrow"/>
              </w:rPr>
              <w:t>1 (одна)</w:t>
            </w:r>
          </w:p>
        </w:tc>
      </w:tr>
      <w:tr w:rsidR="00880796" w:rsidRPr="00BD06B0" w:rsidTr="00EB1897">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880796" w:rsidRPr="00BD06B0" w:rsidRDefault="00880796" w:rsidP="00EB1897">
            <w:pPr>
              <w:rPr>
                <w:rFonts w:eastAsia="Arial Narrow"/>
              </w:rPr>
            </w:pPr>
            <w:r>
              <w:rPr>
                <w:rFonts w:eastAsia="Arial Narrow"/>
              </w:rPr>
              <w:t>СПС КонсультантПлюс: Эксперт-приложение</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1F53F6">
            <w:pPr>
              <w:rPr>
                <w:rFonts w:eastAsia="Arial Narrow"/>
              </w:rPr>
            </w:pPr>
            <w:r>
              <w:rPr>
                <w:rFonts w:eastAsia="Arial Narrow"/>
              </w:rPr>
              <w:t>1 (одна)</w:t>
            </w:r>
          </w:p>
        </w:tc>
      </w:tr>
      <w:tr w:rsidR="00880796" w:rsidRPr="00BD06B0" w:rsidTr="00EB1897">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880796" w:rsidRPr="00BD06B0" w:rsidRDefault="00880796" w:rsidP="00EB1897">
            <w:pPr>
              <w:rPr>
                <w:rFonts w:eastAsia="Arial Narrow"/>
              </w:rPr>
            </w:pPr>
            <w:r>
              <w:rPr>
                <w:rFonts w:eastAsia="Arial Narrow"/>
              </w:rPr>
              <w:t>СС КонсультантАрбитраж: Все апелляционные суды</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8A5C48">
            <w:pPr>
              <w:rPr>
                <w:rFonts w:eastAsia="Arial Narrow"/>
              </w:rPr>
            </w:pPr>
            <w:r>
              <w:rPr>
                <w:rFonts w:eastAsia="Arial Narrow"/>
              </w:rPr>
              <w:t>1 (одна)</w:t>
            </w:r>
          </w:p>
        </w:tc>
      </w:tr>
      <w:tr w:rsidR="00880796" w:rsidRPr="00BD06B0" w:rsidTr="00EB1897">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880796" w:rsidRPr="00BD06B0" w:rsidRDefault="00880796" w:rsidP="00EB1897">
            <w:pPr>
              <w:rPr>
                <w:rFonts w:eastAsia="Arial Narrow"/>
              </w:rPr>
            </w:pPr>
            <w:r>
              <w:rPr>
                <w:rFonts w:eastAsia="Arial Narrow"/>
              </w:rPr>
              <w:t>СПС КонсультантПлюс: Международное право</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1F53F6">
            <w:pPr>
              <w:rPr>
                <w:rFonts w:eastAsia="Arial Narrow"/>
              </w:rPr>
            </w:pPr>
            <w:r>
              <w:rPr>
                <w:rFonts w:eastAsia="Arial Narrow"/>
              </w:rPr>
              <w:t>1 (одна)</w:t>
            </w:r>
          </w:p>
        </w:tc>
      </w:tr>
      <w:tr w:rsidR="00880796" w:rsidRPr="00BD06B0" w:rsidTr="00EB1897">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880796" w:rsidRPr="00BD06B0" w:rsidRDefault="00880796" w:rsidP="00EB1897">
            <w:pPr>
              <w:rPr>
                <w:rFonts w:eastAsia="Arial Narrow"/>
              </w:rPr>
            </w:pPr>
            <w:r>
              <w:rPr>
                <w:rFonts w:eastAsia="Arial Narrow"/>
              </w:rPr>
              <w:t>СС  КонсультантСудебнаяПрактика: Суды общей юрисдикции</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8A5C48">
            <w:pPr>
              <w:rPr>
                <w:rFonts w:eastAsia="Arial Narrow"/>
              </w:rPr>
            </w:pPr>
            <w:r>
              <w:rPr>
                <w:rFonts w:eastAsia="Arial Narrow"/>
              </w:rPr>
              <w:t>1 (одна)</w:t>
            </w:r>
          </w:p>
        </w:tc>
      </w:tr>
      <w:tr w:rsidR="00880796" w:rsidRPr="00BD06B0" w:rsidTr="00EB1897">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880796" w:rsidRPr="00BD06B0" w:rsidRDefault="00880796" w:rsidP="00EB1897">
            <w:pPr>
              <w:rPr>
                <w:rFonts w:eastAsia="Arial Narrow"/>
              </w:rPr>
            </w:pPr>
            <w:r>
              <w:rPr>
                <w:rFonts w:eastAsia="Arial Narrow"/>
              </w:rPr>
              <w:t>СС КонсультантПлюс: Строительство</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1F53F6">
            <w:pPr>
              <w:rPr>
                <w:rFonts w:eastAsia="Arial Narrow"/>
              </w:rPr>
            </w:pPr>
            <w:r>
              <w:rPr>
                <w:rFonts w:eastAsia="Arial Narrow"/>
              </w:rPr>
              <w:t>1 (одна)</w:t>
            </w:r>
          </w:p>
        </w:tc>
      </w:tr>
      <w:tr w:rsidR="00880796" w:rsidRPr="00BD06B0" w:rsidTr="00EB1897">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880796" w:rsidRPr="00BD06B0" w:rsidRDefault="00880796" w:rsidP="00EB1897">
            <w:pPr>
              <w:rPr>
                <w:rFonts w:eastAsia="Arial Narrow"/>
              </w:rPr>
            </w:pPr>
            <w:r>
              <w:rPr>
                <w:rFonts w:eastAsia="Arial Narrow"/>
              </w:rPr>
              <w:t>СС КонсультантСудебнаяПрактика: Суды Москвы и области</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1F53F6">
            <w:pPr>
              <w:rPr>
                <w:rFonts w:eastAsia="Arial Narrow"/>
              </w:rPr>
            </w:pPr>
            <w:r>
              <w:rPr>
                <w:rFonts w:eastAsia="Arial Narrow"/>
              </w:rPr>
              <w:t>1 (одна)</w:t>
            </w:r>
          </w:p>
        </w:tc>
      </w:tr>
      <w:tr w:rsidR="00880796" w:rsidRPr="00BD06B0" w:rsidTr="00EB1897">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880796" w:rsidRPr="00BD06B0" w:rsidRDefault="00880796" w:rsidP="00EB1897">
            <w:pPr>
              <w:rPr>
                <w:rFonts w:eastAsia="Arial Narrow"/>
              </w:rPr>
            </w:pPr>
            <w:r>
              <w:rPr>
                <w:rFonts w:eastAsia="Arial Narrow"/>
              </w:rPr>
              <w:t>СС КонсультантСудебнаяПрактика: Суды Санкт-Петербурга и Ленинградской области</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1F53F6">
            <w:pPr>
              <w:rPr>
                <w:rFonts w:eastAsia="Arial Narrow"/>
              </w:rPr>
            </w:pPr>
            <w:r>
              <w:rPr>
                <w:rFonts w:eastAsia="Arial Narrow"/>
              </w:rPr>
              <w:t>1 (одна)</w:t>
            </w:r>
          </w:p>
        </w:tc>
      </w:tr>
      <w:tr w:rsidR="00880796" w:rsidRPr="00BD06B0" w:rsidTr="00EB1897">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880796" w:rsidRPr="00BD06B0" w:rsidRDefault="00880796" w:rsidP="00EB1897">
            <w:pPr>
              <w:rPr>
                <w:rFonts w:eastAsia="Arial Narrow"/>
              </w:rPr>
            </w:pPr>
            <w:r>
              <w:rPr>
                <w:rFonts w:eastAsia="Arial Narrow"/>
              </w:rPr>
              <w:t>СС КонсультантСудебнаяПрактика: Суды Свердловской области</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1F53F6">
            <w:pPr>
              <w:rPr>
                <w:rFonts w:eastAsia="Arial Narrow"/>
              </w:rPr>
            </w:pPr>
            <w:r>
              <w:rPr>
                <w:rFonts w:eastAsia="Arial Narrow"/>
              </w:rPr>
              <w:t>1 (одна)</w:t>
            </w:r>
          </w:p>
        </w:tc>
      </w:tr>
      <w:tr w:rsidR="00880796" w:rsidRPr="00BD06B0" w:rsidTr="00EB1897">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880796" w:rsidRPr="00BD06B0" w:rsidRDefault="00880796" w:rsidP="00EB1897">
            <w:pPr>
              <w:rPr>
                <w:rFonts w:eastAsia="Arial Narrow"/>
              </w:rPr>
            </w:pPr>
            <w:r>
              <w:rPr>
                <w:rFonts w:eastAsia="Arial Narrow"/>
              </w:rPr>
              <w:t>СС КонсультантСудебнаяПрактика: Подборки судебных решений</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1F53F6">
            <w:pPr>
              <w:rPr>
                <w:rFonts w:eastAsia="Arial Narrow"/>
              </w:rPr>
            </w:pPr>
            <w:r>
              <w:rPr>
                <w:rFonts w:eastAsia="Arial Narrow"/>
              </w:rPr>
              <w:t>1 (одна)</w:t>
            </w:r>
          </w:p>
        </w:tc>
      </w:tr>
      <w:tr w:rsidR="00880796" w:rsidRPr="00BD06B0" w:rsidTr="00EB1897">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880796" w:rsidRPr="00BD06B0" w:rsidRDefault="00880796" w:rsidP="00EB1897">
            <w:pPr>
              <w:rPr>
                <w:rFonts w:eastAsia="Arial Narrow"/>
              </w:rPr>
            </w:pPr>
            <w:r>
              <w:rPr>
                <w:rFonts w:eastAsia="Arial Narrow"/>
              </w:rPr>
              <w:t>СС КонсультантБухгалтер: Корреспонденция счетов</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1F53F6">
            <w:pPr>
              <w:rPr>
                <w:rFonts w:eastAsia="Arial Narrow"/>
              </w:rPr>
            </w:pPr>
            <w:r>
              <w:rPr>
                <w:rFonts w:eastAsia="Arial Narrow"/>
              </w:rPr>
              <w:t>1 (одна)</w:t>
            </w:r>
          </w:p>
        </w:tc>
      </w:tr>
      <w:tr w:rsidR="00880796" w:rsidRPr="00BD06B0" w:rsidTr="00EB1897">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880796" w:rsidRPr="00BD06B0" w:rsidRDefault="00880796" w:rsidP="00EB1897">
            <w:pPr>
              <w:rPr>
                <w:rFonts w:eastAsia="Arial Narrow"/>
              </w:rPr>
            </w:pPr>
            <w:r>
              <w:rPr>
                <w:rFonts w:eastAsia="Arial Narrow"/>
              </w:rPr>
              <w:t>СС Деловые бумаги</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1F53F6">
            <w:pPr>
              <w:rPr>
                <w:rFonts w:eastAsia="Arial Narrow"/>
              </w:rPr>
            </w:pPr>
            <w:r>
              <w:rPr>
                <w:rFonts w:eastAsia="Arial Narrow"/>
              </w:rPr>
              <w:t>1 (одна)</w:t>
            </w:r>
          </w:p>
        </w:tc>
      </w:tr>
    </w:tbl>
    <w:p w:rsidR="00880796" w:rsidRDefault="00880796" w:rsidP="00EB1897">
      <w:pPr>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2.2. Исполнитель обязуется оказывать Заказчику информационные услуги с использованием справочно-правовой системы КонсультантПлюс  Серии VIP (услуги по адаптации и сопровождению экземпляра(ов) Системы(м) Серии VIP):</w:t>
      </w:r>
    </w:p>
    <w:p w:rsidR="00880796" w:rsidRDefault="00880796" w:rsidP="00EB1897">
      <w:pPr>
        <w:tabs>
          <w:tab w:val="left" w:pos="432"/>
        </w:tabs>
        <w:ind w:firstLine="142"/>
        <w:jc w:val="right"/>
        <w:rPr>
          <w:rFonts w:ascii="PragmaticaCondCTT" w:eastAsia="PragmaticaCondCTT" w:hAnsi="PragmaticaCondCTT" w:cs="PragmaticaCondCTT"/>
        </w:rPr>
      </w:pPr>
      <w:r>
        <w:rPr>
          <w:rFonts w:ascii="PragmaticaCondCTT" w:eastAsia="PragmaticaCondCTT" w:hAnsi="PragmaticaCondCTT" w:cs="PragmaticaCondCTT"/>
        </w:rPr>
        <w:t>Таблица №</w:t>
      </w:r>
      <w:r w:rsidR="00FE26AA">
        <w:rPr>
          <w:rFonts w:ascii="PragmaticaCondCTT" w:eastAsia="PragmaticaCondCTT" w:hAnsi="PragmaticaCondCTT" w:cs="PragmaticaCondCTT"/>
        </w:rPr>
        <w:t xml:space="preserve"> </w:t>
      </w:r>
      <w:r>
        <w:rPr>
          <w:rFonts w:ascii="PragmaticaCondCTT" w:eastAsia="PragmaticaCondCTT" w:hAnsi="PragmaticaCondCTT" w:cs="PragmaticaCondCTT"/>
        </w:rPr>
        <w:t>2</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596"/>
        <w:gridCol w:w="2841"/>
        <w:gridCol w:w="1417"/>
      </w:tblGrid>
      <w:tr w:rsidR="00880796" w:rsidRPr="00BD06B0" w:rsidTr="00EB1897">
        <w:trPr>
          <w:jc w:val="center"/>
        </w:trPr>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Название экземпляра Системы серии VIP</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Тип Системы</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Количество</w:t>
            </w:r>
          </w:p>
        </w:tc>
      </w:tr>
      <w:tr w:rsidR="00880796" w:rsidRPr="00BD06B0" w:rsidTr="00EB1897">
        <w:trPr>
          <w:jc w:val="center"/>
        </w:trPr>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СПС Консультант Юрист: Версия Проф</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 xml:space="preserve">флэш версия </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1F53F6">
            <w:pPr>
              <w:rPr>
                <w:rFonts w:eastAsia="Arial Narrow"/>
              </w:rPr>
            </w:pPr>
            <w:r>
              <w:rPr>
                <w:rFonts w:eastAsia="Arial Narrow"/>
              </w:rPr>
              <w:t>1 (одна)</w:t>
            </w:r>
          </w:p>
        </w:tc>
      </w:tr>
      <w:tr w:rsidR="00880796" w:rsidRPr="00BD06B0" w:rsidTr="00EB1897">
        <w:trPr>
          <w:jc w:val="center"/>
        </w:trPr>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СС КонсультантАрбитраж: Арбитражные суды всех округов</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 xml:space="preserve">флэш версия </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1F53F6">
            <w:pPr>
              <w:rPr>
                <w:rFonts w:eastAsia="Arial Narrow"/>
              </w:rPr>
            </w:pPr>
            <w:r>
              <w:rPr>
                <w:rFonts w:eastAsia="Arial Narrow"/>
              </w:rPr>
              <w:t>1 (одна)</w:t>
            </w:r>
          </w:p>
        </w:tc>
      </w:tr>
      <w:tr w:rsidR="00880796" w:rsidRPr="00BD06B0" w:rsidTr="00EB1897">
        <w:trPr>
          <w:jc w:val="center"/>
        </w:trPr>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СПС КонсультантПлюс: Международное право</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 xml:space="preserve">флэш версия </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1F53F6">
            <w:pPr>
              <w:rPr>
                <w:rFonts w:eastAsia="Arial Narrow"/>
              </w:rPr>
            </w:pPr>
            <w:r>
              <w:rPr>
                <w:rFonts w:eastAsia="Arial Narrow"/>
              </w:rPr>
              <w:t>1 (одна)</w:t>
            </w:r>
          </w:p>
        </w:tc>
      </w:tr>
      <w:tr w:rsidR="00880796" w:rsidRPr="00BD06B0" w:rsidTr="00EB1897">
        <w:trPr>
          <w:jc w:val="center"/>
        </w:trPr>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СС КонсультантСудебнаяПрактика: Суды Москвы и области</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 xml:space="preserve">флэш версия </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1F53F6">
            <w:pPr>
              <w:rPr>
                <w:rFonts w:eastAsia="Arial Narrow"/>
              </w:rPr>
            </w:pPr>
            <w:r>
              <w:rPr>
                <w:rFonts w:eastAsia="Arial Narrow"/>
              </w:rPr>
              <w:t>1 (одна)</w:t>
            </w:r>
          </w:p>
        </w:tc>
      </w:tr>
      <w:tr w:rsidR="00880796" w:rsidRPr="00BD06B0" w:rsidTr="00EB1897">
        <w:trPr>
          <w:jc w:val="center"/>
        </w:trPr>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СС КонсультантСудебнаяПрактика: Подборки судебных решений</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 xml:space="preserve">флэш версия </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1F53F6">
            <w:pPr>
              <w:rPr>
                <w:rFonts w:eastAsia="Arial Narrow"/>
              </w:rPr>
            </w:pPr>
            <w:r>
              <w:rPr>
                <w:rFonts w:eastAsia="Arial Narrow"/>
              </w:rPr>
              <w:t>1 (одна)</w:t>
            </w:r>
          </w:p>
        </w:tc>
      </w:tr>
      <w:tr w:rsidR="00880796" w:rsidRPr="00BD06B0" w:rsidTr="00EB1897">
        <w:trPr>
          <w:jc w:val="center"/>
        </w:trPr>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СПС КонсультантПлюс: Эксперт-приложение</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 xml:space="preserve">флэш версия </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1F53F6">
            <w:pPr>
              <w:rPr>
                <w:rFonts w:eastAsia="Arial Narrow"/>
              </w:rPr>
            </w:pPr>
            <w:r>
              <w:rPr>
                <w:rFonts w:eastAsia="Arial Narrow"/>
              </w:rPr>
              <w:t>1 (одна)</w:t>
            </w:r>
          </w:p>
        </w:tc>
      </w:tr>
      <w:tr w:rsidR="00880796" w:rsidRPr="00BD06B0" w:rsidTr="00EB1897">
        <w:trPr>
          <w:jc w:val="center"/>
        </w:trPr>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СС КонсультантАрбитраж: Все апелляционные суды</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 xml:space="preserve">флэш версия </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1F53F6">
            <w:pPr>
              <w:rPr>
                <w:rFonts w:eastAsia="Arial Narrow"/>
              </w:rPr>
            </w:pPr>
            <w:r>
              <w:rPr>
                <w:rFonts w:eastAsia="Arial Narrow"/>
              </w:rPr>
              <w:t>1 (одна)</w:t>
            </w:r>
          </w:p>
        </w:tc>
      </w:tr>
      <w:tr w:rsidR="00880796" w:rsidRPr="00BD06B0" w:rsidTr="00EB1897">
        <w:trPr>
          <w:jc w:val="center"/>
        </w:trPr>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СС  КонсультантСудебнаяПрактика: Суды общей юрисдикции</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r>
              <w:rPr>
                <w:rFonts w:eastAsia="Arial Narrow"/>
              </w:rPr>
              <w:t xml:space="preserve">флэш версия </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1F53F6">
            <w:pPr>
              <w:rPr>
                <w:rFonts w:eastAsia="Arial Narrow"/>
              </w:rPr>
            </w:pPr>
            <w:r>
              <w:rPr>
                <w:rFonts w:eastAsia="Arial Narrow"/>
              </w:rPr>
              <w:t>1 (одна)</w:t>
            </w:r>
          </w:p>
        </w:tc>
      </w:tr>
      <w:tr w:rsidR="00880796" w:rsidRPr="00BD06B0" w:rsidTr="00EB1897">
        <w:trPr>
          <w:jc w:val="center"/>
        </w:trPr>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rPr>
                <w:rFonts w:eastAsia="Arial Narrow"/>
              </w:rPr>
            </w:pPr>
            <w:bookmarkStart w:id="22" w:name="_1fob9te" w:colFirst="0" w:colLast="0"/>
            <w:bookmarkEnd w:id="22"/>
            <w:r>
              <w:rPr>
                <w:rFonts w:eastAsia="Arial Narrow"/>
              </w:rPr>
              <w:t xml:space="preserve">СПС Консультант Юрист большой смарт комплект </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EB1897">
            <w:pPr>
              <w:ind w:left="34"/>
              <w:rPr>
                <w:rFonts w:eastAsia="Arial Narrow"/>
              </w:rPr>
            </w:pPr>
            <w:r>
              <w:rPr>
                <w:rFonts w:eastAsia="Arial Narrow"/>
              </w:rPr>
              <w:t>онлайн-версия Ключ на флэш-носителе</w:t>
            </w:r>
          </w:p>
        </w:tc>
        <w:tc>
          <w:tcPr>
            <w:tcW w:w="0" w:type="auto"/>
            <w:tcBorders>
              <w:top w:val="single" w:sz="6" w:space="0" w:color="000000"/>
              <w:left w:val="single" w:sz="6" w:space="0" w:color="000000"/>
              <w:bottom w:val="single" w:sz="6" w:space="0" w:color="000000"/>
              <w:right w:val="single" w:sz="6" w:space="0" w:color="000000"/>
            </w:tcBorders>
          </w:tcPr>
          <w:p w:rsidR="00880796" w:rsidRPr="00BD06B0" w:rsidRDefault="00880796" w:rsidP="001F53F6">
            <w:pPr>
              <w:rPr>
                <w:rFonts w:eastAsia="Arial Narrow"/>
              </w:rPr>
            </w:pPr>
            <w:r>
              <w:rPr>
                <w:rFonts w:eastAsia="Arial Narrow"/>
              </w:rPr>
              <w:t>2 (две)</w:t>
            </w:r>
          </w:p>
        </w:tc>
      </w:tr>
    </w:tbl>
    <w:p w:rsidR="00880796" w:rsidRDefault="00880796" w:rsidP="00EB1897">
      <w:pPr>
        <w:tabs>
          <w:tab w:val="left" w:pos="708"/>
        </w:tabs>
        <w:spacing w:after="120"/>
        <w:jc w:val="both"/>
        <w:rPr>
          <w:rFonts w:ascii="PragmaticaCondCTT" w:eastAsia="PragmaticaCondCTT" w:hAnsi="PragmaticaCondCTT" w:cs="PragmaticaCondCTT"/>
        </w:rPr>
      </w:pPr>
    </w:p>
    <w:p w:rsidR="00880796" w:rsidRDefault="00880796" w:rsidP="00EB1897">
      <w:pPr>
        <w:tabs>
          <w:tab w:val="left" w:pos="0"/>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2.3. Перечень удаленных офисов (филиалов ПАО «ТрансКонтейнер»), которые могут использовать Системы серии МСВУД в режиме Удаленного сетевого доступа, указаны в </w:t>
      </w:r>
      <w:r>
        <w:rPr>
          <w:rFonts w:ascii="PragmaticaCondCTT" w:eastAsia="PragmaticaCondCTT" w:hAnsi="PragmaticaCondCTT" w:cs="PragmaticaCondCTT"/>
        </w:rPr>
        <w:lastRenderedPageBreak/>
        <w:t>Приложении №1 к Сублицензионному соглашению о выдаче лицензии на удаленный доступ (МСВУД) (Приложение №3 к настоящему Договору).</w:t>
      </w:r>
    </w:p>
    <w:p w:rsidR="00880796" w:rsidRDefault="00880796" w:rsidP="00EB1897">
      <w:pPr>
        <w:tabs>
          <w:tab w:val="left" w:pos="0"/>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2.4. Условия предоставления лицензии на Системы серии МСВУД указаны в Сублицензионном соглашении о выдаче лицензии на удаленный доступ (МСВУД) (Приложение №3 к настоящему Договору).</w:t>
      </w:r>
    </w:p>
    <w:p w:rsidR="00880796" w:rsidRDefault="00880796" w:rsidP="00EB1897">
      <w:pPr>
        <w:tabs>
          <w:tab w:val="left" w:pos="0"/>
        </w:tabs>
        <w:ind w:firstLine="709"/>
        <w:jc w:val="both"/>
        <w:rPr>
          <w:rFonts w:ascii="PragmaticaCondCTT" w:eastAsia="PragmaticaCondCTT" w:hAnsi="PragmaticaCondCTT" w:cs="PragmaticaCondCTT"/>
        </w:rPr>
      </w:pPr>
      <w:r>
        <w:rPr>
          <w:rFonts w:ascii="PragmaticaCondCTT" w:eastAsia="PragmaticaCondCTT" w:hAnsi="PragmaticaCondCTT" w:cs="PragmaticaCondCTT"/>
        </w:rPr>
        <w:t>2.5. Исполнитель обязуется оказывать Заказчику информационные услуги с использованием Систем Серии МСВУД (услуги по адаптации и сопровождению экземпляра(ов) Системы Серии МСВУД), указанных в Таблице №1 п. 2.1. настоящего Договора. Порядок и сроки оказания данных услуг приведены в разделе 4 настоящего Договора. Заказчик обязуется оплатить эти услуги.</w:t>
      </w:r>
    </w:p>
    <w:p w:rsidR="00880796" w:rsidRDefault="00880796" w:rsidP="00EB1897">
      <w:pPr>
        <w:tabs>
          <w:tab w:val="left" w:pos="0"/>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2.6. Исполнитель обязуется оказывать Заказчику информационные услуги с использованием Системы(м) Серии VIP (услуги по адаптации и сопровождению экземпляра(ов) Системы(м) Серии VIP), указанных в Таблице №2 п. 2.2. настоящего Договора, по адресу: </w:t>
      </w:r>
      <w:r>
        <w:rPr>
          <w:rFonts w:ascii="PragmaticaCondCTT" w:eastAsia="PragmaticaCondCTT" w:hAnsi="PragmaticaCondCTT" w:cs="PragmaticaCondCTT"/>
          <w:u w:val="single"/>
        </w:rPr>
        <w:t>г. Москва, пер. Оружейный, д. 19</w:t>
      </w:r>
      <w:r>
        <w:rPr>
          <w:rFonts w:ascii="PragmaticaCondCTT" w:eastAsia="PragmaticaCondCTT" w:hAnsi="PragmaticaCondCTT" w:cs="PragmaticaCondCTT"/>
        </w:rPr>
        <w:t>. Порядок и сроки оказания данных услуг приведены в разделе 4 настоящего Договора. Заказчик обязуется оплатить эти услуги.</w:t>
      </w:r>
    </w:p>
    <w:p w:rsidR="00880796" w:rsidRDefault="00880796" w:rsidP="00EB1897">
      <w:pPr>
        <w:tabs>
          <w:tab w:val="left" w:pos="0"/>
        </w:tabs>
        <w:ind w:firstLine="709"/>
        <w:jc w:val="both"/>
        <w:rPr>
          <w:rFonts w:ascii="PragmaticaCondCTT" w:eastAsia="PragmaticaCondCTT" w:hAnsi="PragmaticaCondCTT" w:cs="PragmaticaCondCTT"/>
        </w:rPr>
      </w:pPr>
      <w:r>
        <w:rPr>
          <w:rFonts w:ascii="PragmaticaCondCTT" w:eastAsia="PragmaticaCondCTT" w:hAnsi="PragmaticaCondCTT" w:cs="PragmaticaCondCTT"/>
        </w:rPr>
        <w:t>2.7. Использование Заказчиком передаваемой информации:</w:t>
      </w:r>
    </w:p>
    <w:p w:rsidR="00880796" w:rsidRDefault="00880796" w:rsidP="00EB1897">
      <w:pPr>
        <w:tabs>
          <w:tab w:val="left" w:pos="0"/>
        </w:tabs>
        <w:ind w:firstLine="709"/>
        <w:jc w:val="both"/>
        <w:rPr>
          <w:rFonts w:ascii="PragmaticaCondCTT" w:eastAsia="PragmaticaCondCTT" w:hAnsi="PragmaticaCondCTT" w:cs="PragmaticaCondCTT"/>
        </w:rPr>
      </w:pPr>
      <w:r>
        <w:rPr>
          <w:rFonts w:ascii="PragmaticaCondCTT" w:eastAsia="PragmaticaCondCTT" w:hAnsi="PragmaticaCondCTT" w:cs="PragmaticaCondCTT"/>
        </w:rPr>
        <w:t>2.7.1. Заказчик имеет право без дополнительных письменных разрешений распространять любым способом (продавать, сдавать в прокат и т.д.) и предоставлять доступ третьим лицам к текстам правовых актов в печатном виде с обязательным указанием соответствующей Системы КонсультантПлюс как источника информации.</w:t>
      </w:r>
    </w:p>
    <w:p w:rsidR="00880796" w:rsidRDefault="00880796" w:rsidP="00EB1897">
      <w:pPr>
        <w:tabs>
          <w:tab w:val="left" w:pos="0"/>
        </w:tabs>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2.7.2. Заказчик имеет право использовать в печатном виде информацию, самостоятельно являющуюся объектом авторского права (комментарии, разъяснения экспертов по вопросам финансово-хозяйственной деятельности предприятия; аналитические статьи из печатных изданий и т.п.), только после получения письменного согласия КЦ КонсультантПлюс). </w:t>
      </w:r>
    </w:p>
    <w:p w:rsidR="00880796" w:rsidRDefault="00880796" w:rsidP="00EB1897">
      <w:pPr>
        <w:tabs>
          <w:tab w:val="left" w:pos="0"/>
        </w:tabs>
        <w:ind w:firstLine="709"/>
        <w:jc w:val="both"/>
        <w:rPr>
          <w:rFonts w:ascii="PragmaticaCondCTT" w:eastAsia="PragmaticaCondCTT" w:hAnsi="PragmaticaCondCTT" w:cs="PragmaticaCondCTT"/>
        </w:rPr>
      </w:pPr>
      <w:r>
        <w:rPr>
          <w:rFonts w:ascii="PragmaticaCondCTT" w:eastAsia="PragmaticaCondCTT" w:hAnsi="PragmaticaCondCTT" w:cs="PragmaticaCondCTT"/>
        </w:rPr>
        <w:t>Под использованием информации в печатном виде в настоящем подпункте понимается ее воспроизведение на материальных носителях и последующее их распространение любым способом (продажа, прокат и т.д.), а также предоставление доступа к этим материальным носителям третьим лицам.</w:t>
      </w:r>
    </w:p>
    <w:p w:rsidR="00880796" w:rsidRDefault="00880796" w:rsidP="00EB1897">
      <w:pPr>
        <w:tabs>
          <w:tab w:val="left" w:pos="0"/>
        </w:tabs>
        <w:ind w:firstLine="709"/>
        <w:jc w:val="both"/>
        <w:rPr>
          <w:rFonts w:ascii="PragmaticaCondCTT" w:eastAsia="PragmaticaCondCTT" w:hAnsi="PragmaticaCondCTT" w:cs="PragmaticaCondCTT"/>
        </w:rPr>
      </w:pPr>
      <w:r>
        <w:rPr>
          <w:rFonts w:ascii="PragmaticaCondCTT" w:eastAsia="PragmaticaCondCTT" w:hAnsi="PragmaticaCondCTT" w:cs="PragmaticaCondCTT"/>
        </w:rPr>
        <w:t>2.7.3. Использовать в электронном виде любую переданную информацию  только после получения письменного согласия КЦ КонсультантПлюс. Под использованием информации в электронном виде в настоящем пункте понимается: копирование и последующее распространение третьим лицам информации на магнитных носителях, по телекоммуникационным сетям, посредством размещения в сети "Интернет" и другим способом, а также иное предоставление доступа к информации третьим лицам.</w:t>
      </w:r>
    </w:p>
    <w:p w:rsidR="00880796" w:rsidRDefault="00880796" w:rsidP="00EB1897">
      <w:pPr>
        <w:tabs>
          <w:tab w:val="left" w:pos="432"/>
        </w:tabs>
        <w:spacing w:before="120"/>
        <w:jc w:val="center"/>
        <w:rPr>
          <w:rFonts w:ascii="PragmaticaCondCTT" w:eastAsia="PragmaticaCondCTT" w:hAnsi="PragmaticaCondCTT" w:cs="PragmaticaCondCTT"/>
          <w:b/>
          <w:smallCaps/>
        </w:rPr>
      </w:pPr>
      <w:r>
        <w:rPr>
          <w:rFonts w:ascii="PragmaticaCondCTT" w:eastAsia="PragmaticaCondCTT" w:hAnsi="PragmaticaCondCTT" w:cs="PragmaticaCondCTT"/>
          <w:b/>
          <w:smallCaps/>
        </w:rPr>
        <w:t>3. ПОРЯДОК ИСПОЛЬЗОВАНИЯ ЭКЗЕМПЛЯРА СИСТЕМЫ СЕРИИ МСВУД И СЕРИИ VIP</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3.1. Заказчик вправе переносить экземпляр Системы Серии МСВУД и Серии VIP(сетевую версию экземпляра Системы Серии МСВУД и Серии VIP) на другой(ую) компьютер (локальную сеть). Перенос подразумевает удаление экземпляра Системы Серии МСВУД и Серии VIP(сетевого экземпляра Системы Серии МСВУД и Серии VIP) с прежнего компьютера (локальной сети). В этом случае Исполнитель обязан по требованию Заказчика перерегистрировать экземпляр Системы Серии МСВУД.и Серии VIP.</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3.2. Заказчик вправе использовать экземпляр(ы) Систем(ы) Серии МСВУД, указанные в Таблице №1, на ЭВМ только 1 (одной) ЛВС с числом ОД, не превышающим число, указанное в п. 2.1 настоящего Договора. Возможность использовать Экземпляр(ы) Систем(ы) Серии МСВУД, указанные в Таблице №1, иными способами определяется Соглашением.</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3.3. Один экземпляр Системы Серии VIP, указанных в Таблице №2, не может использоваться на 2 (двух) и более компьютерах одновременно. </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lastRenderedPageBreak/>
        <w:t>3.4. Экземпляр Системы Серии МСВУД и Серии VIP содержит программную защиту от несанкционированного копирования и работоспособен только после его регистрации Исполнителем.</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3.5. Заказчик не вправе передавать экземпляр(ы) Системы(м) Серии МСВУД третьим лицам.</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Заказчик не вправе предоставлять доступ к экземпляру(ам) Системы(м) Серии VIP третьим лицам. </w:t>
      </w:r>
    </w:p>
    <w:p w:rsidR="00880796" w:rsidRDefault="00880796" w:rsidP="00EB1897">
      <w:pPr>
        <w:tabs>
          <w:tab w:val="left" w:pos="432"/>
        </w:tabs>
        <w:spacing w:before="120"/>
        <w:jc w:val="center"/>
        <w:rPr>
          <w:rFonts w:ascii="PragmaticaCondCTT" w:eastAsia="PragmaticaCondCTT" w:hAnsi="PragmaticaCondCTT" w:cs="PragmaticaCondCTT"/>
          <w:b/>
        </w:rPr>
      </w:pPr>
      <w:r>
        <w:rPr>
          <w:rFonts w:ascii="PragmaticaCondCTT" w:eastAsia="PragmaticaCondCTT" w:hAnsi="PragmaticaCondCTT" w:cs="PragmaticaCondCTT"/>
          <w:b/>
        </w:rPr>
        <w:t>4. ПОРЯДОК ОКАЗАНИЯ ИНФОРМАЦИОННЫХ УСЛУГ С ИСПОЛЬЗОВАНИЕМ ЭКЗЕМПЛЯРА(ОВ) СИСТЕМЫ(М) СЕРИИ МСВУД и Серии VIP</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4.1. Оказание информационных услуг с использованием Системы Серии МСВУД и Серии VIP (услуг по адаптации и сопровождению экземпляра(ов) Системы Серии МСВУД и Серии VIP) Заказчику предусматривает:</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 адаптацию (установку, тестирование, регистрацию, формирование в комплект(ы)) экземпляра(ов) Систем на компьютерном оборудовании Заказчика;</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 передачу Заказчику актуальной информации (актуальных наборов текстовой информации, адаптированных к установленным у Заказчика экземплярам Систем): еженедельно специалистом  и ежедневно по телекоммуникационным  сетям;</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 техническую профилактику работоспособности экземпляра(ов) Системы Серии МСВУД и Серии VIP и восстановление работоспособности экземпляра(ов) Системы Серии МСВУД и Серии VIP в случае сбоев компьютерного оборудования после их устранения Заказчиком (тестирование, переустановка);</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 консультирование по работе с экземпляром(ами) Системы Серии МСВУД и Серии VIP, в т.ч. обучение сотрудников Заказчика работе с экземпляром(ами) Системы(м) Cерии МСВУД и Серии VIP по методикам Сети КонсультантПлюс с возможностью получения специального сертификата об обучении;</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 предоставление возможности получения Заказчиком консультаций по работе Системы по телефону и в офисе Исполнителя;</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 предоставление другой информации и материалов;</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 предоставление иных услуг (восстановление систем при утрате/утере, предоставление модулей замены),  по сопровождению экземпляра(ов) Системы Серии МСВУД и Серии VIP.</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4.2. Заказчик имеет право получать актуальную текущую информацию не реже 1 (одного) раза в неделю, в т.ч. принимать наборы текстовой информации в принадлежащий ему экземпляр Системы Серии МСВУД и Серии VIP в соответствии с его функциональным назначением.</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4.3. Оказание Заказчику текущих информационных услуг с использованием Системы Cерии МСВУД и Серии VIP (услуг по адаптации и сопровождению экземпляра(ов) Системы Серии МСВУД и Серии VIP) осуществляется без выбора документов, в рамках стандартного комплекта Системы.</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4.4. Заказчик обязуется согласовать с Исполнителем точное время доставки информации, обеспечить готовность технических средств и беспрепятственный доступ к экземпляру(ам) Системы(м) Серии МСВУД и Серии VIP в оговоренное время в случае доставки информации специалистом Исполнителя. В случае доставки информации с помощью телекоммуникационных средств все расходы, связанные с обеспечением достаточного для оказания текущих информационных услуг трафика, оплачиваются Заказчиком за свой счет.</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4.5. Срок оказания информационных услуг с использованием Системы Серии МСВУД и Серии VIP (услуг по адаптации и сопровождению экземпляра(ов) Системы Серии МСВУД и Серии VIP) – 36 месяцев с даты подписания Сторонами нестоящего Договора.</w:t>
      </w:r>
    </w:p>
    <w:p w:rsidR="00880796" w:rsidRDefault="00880796" w:rsidP="00EB1897">
      <w:pPr>
        <w:tabs>
          <w:tab w:val="left" w:pos="432"/>
        </w:tabs>
        <w:spacing w:before="120"/>
        <w:jc w:val="center"/>
        <w:rPr>
          <w:rFonts w:ascii="PragmaticaCondCTT" w:eastAsia="PragmaticaCondCTT" w:hAnsi="PragmaticaCondCTT" w:cs="PragmaticaCondCTT"/>
          <w:b/>
        </w:rPr>
      </w:pPr>
      <w:r>
        <w:rPr>
          <w:rFonts w:ascii="PragmaticaCondCTT" w:eastAsia="PragmaticaCondCTT" w:hAnsi="PragmaticaCondCTT" w:cs="PragmaticaCondCTT"/>
          <w:b/>
        </w:rPr>
        <w:lastRenderedPageBreak/>
        <w:t xml:space="preserve">5. СТОИМОСТЬ ОКАЗАНИЯ ИНФОРМАЦИОННЫХ УСЛУГ </w:t>
      </w:r>
      <w:r>
        <w:rPr>
          <w:rFonts w:ascii="PragmaticaCondCTT" w:eastAsia="PragmaticaCondCTT" w:hAnsi="PragmaticaCondCTT" w:cs="PragmaticaCondCTT"/>
          <w:b/>
        </w:rPr>
        <w:br/>
        <w:t>С ИСПОЛЬЗОВАНИЕМ ЭКЗЕМПЛЯРОВ СИСТЕМЫ(М) СЕРИИ МСВУД. ПОРЯДОК РАСЧЕТОВ</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5.1. Общая цена настоящего Договора составляет _________ руб. (</w:t>
      </w:r>
      <w:r>
        <w:rPr>
          <w:rFonts w:ascii="PragmaticaCondCTT" w:eastAsia="PragmaticaCondCTT" w:hAnsi="PragmaticaCondCTT" w:cs="PragmaticaCondCTT"/>
          <w:i/>
        </w:rPr>
        <w:t>сумма прописью</w:t>
      </w:r>
      <w:r>
        <w:rPr>
          <w:rFonts w:ascii="PragmaticaCondCTT" w:eastAsia="PragmaticaCondCTT" w:hAnsi="PragmaticaCondCTT" w:cs="PragmaticaCondCTT"/>
        </w:rPr>
        <w:t>), без учета НДС</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5.2. Ежемесячная стоимость информационных услуг с использованием Системы Серии МСВУД и Серии VIP (услуг по адаптации и сопровождению экземпляра(ов) Системы Серии МСВУД и Серии VIP) и вознаграждения за предоставление лицензии на использование Систем составляет ______________ руб. (</w:t>
      </w:r>
      <w:r>
        <w:rPr>
          <w:rFonts w:ascii="PragmaticaCondCTT" w:eastAsia="PragmaticaCondCTT" w:hAnsi="PragmaticaCondCTT" w:cs="PragmaticaCondCTT"/>
          <w:i/>
        </w:rPr>
        <w:t>сумма прописью</w:t>
      </w:r>
      <w:r>
        <w:rPr>
          <w:rFonts w:ascii="PragmaticaCondCTT" w:eastAsia="PragmaticaCondCTT" w:hAnsi="PragmaticaCondCTT" w:cs="PragmaticaCondCTT"/>
        </w:rPr>
        <w:t>) и включает в себя:</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5.2.1. сумму вознаграждения за предоставление лицензий на Системы Серии МСВУД, указанные в Таблице 1, в соответствии с Приложением №1 к Сублицензионному соглашению о выдаче лицензии на удаленный доступ (МСВУД) (Приложение №3 к настоящему Договору) в размере ____________ руб. (</w:t>
      </w:r>
      <w:r>
        <w:rPr>
          <w:rFonts w:ascii="PragmaticaCondCTT" w:eastAsia="PragmaticaCondCTT" w:hAnsi="PragmaticaCondCTT" w:cs="PragmaticaCondCTT"/>
          <w:i/>
        </w:rPr>
        <w:t>сумма прописью</w:t>
      </w:r>
      <w:r>
        <w:rPr>
          <w:rFonts w:ascii="PragmaticaCondCTT" w:eastAsia="PragmaticaCondCTT" w:hAnsi="PragmaticaCondCTT" w:cs="PragmaticaCondCTT"/>
        </w:rPr>
        <w:t>). Сумма вознаграждения не подлежит обложению НДС в соответствии с п.п. 26 п. 2 ст. 149 Части 2 НК РФ (согласно Приложению № 1 к Сублицензионному соглашению о выдаче лицензии на удаленный доступ (МСВУД) (Приложение №3 к настоящему Договору)); и</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5.2.2. стоимость оказания информационных услуг с использованием Системы Серии МСВУД в размере _____________________ руб. (</w:t>
      </w:r>
      <w:r>
        <w:rPr>
          <w:rFonts w:ascii="PragmaticaCondCTT" w:eastAsia="PragmaticaCondCTT" w:hAnsi="PragmaticaCondCTT" w:cs="PragmaticaCondCTT"/>
          <w:i/>
        </w:rPr>
        <w:t>сумма прописью</w:t>
      </w:r>
      <w:r>
        <w:rPr>
          <w:rFonts w:ascii="PragmaticaCondCTT" w:eastAsia="PragmaticaCondCTT" w:hAnsi="PragmaticaCondCTT" w:cs="PragmaticaCondCTT"/>
        </w:rPr>
        <w:t>), в том числе НДС 20% - ___________  руб. (</w:t>
      </w:r>
      <w:r>
        <w:rPr>
          <w:rFonts w:ascii="PragmaticaCondCTT" w:eastAsia="PragmaticaCondCTT" w:hAnsi="PragmaticaCondCTT" w:cs="PragmaticaCondCTT"/>
          <w:i/>
        </w:rPr>
        <w:t>сумма прописью</w:t>
      </w:r>
      <w:r>
        <w:rPr>
          <w:rFonts w:ascii="PragmaticaCondCTT" w:eastAsia="PragmaticaCondCTT" w:hAnsi="PragmaticaCondCTT" w:cs="PragmaticaCondCTT"/>
        </w:rPr>
        <w:t>).</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5.2.3. стоимость оказания информационных услуг с использованием Системы Серии VIP в размере _____________________ руб. (</w:t>
      </w:r>
      <w:r>
        <w:rPr>
          <w:rFonts w:ascii="PragmaticaCondCTT" w:eastAsia="PragmaticaCondCTT" w:hAnsi="PragmaticaCondCTT" w:cs="PragmaticaCondCTT"/>
          <w:i/>
        </w:rPr>
        <w:t>сумма прописью</w:t>
      </w:r>
      <w:r>
        <w:rPr>
          <w:rFonts w:ascii="PragmaticaCondCTT" w:eastAsia="PragmaticaCondCTT" w:hAnsi="PragmaticaCondCTT" w:cs="PragmaticaCondCTT"/>
        </w:rPr>
        <w:t>), в том числе НДС 20% - ___________  руб. (</w:t>
      </w:r>
      <w:r>
        <w:rPr>
          <w:rFonts w:ascii="PragmaticaCondCTT" w:eastAsia="PragmaticaCondCTT" w:hAnsi="PragmaticaCondCTT" w:cs="PragmaticaCondCTT"/>
          <w:i/>
        </w:rPr>
        <w:t>сумма прописью</w:t>
      </w:r>
      <w:r>
        <w:rPr>
          <w:rFonts w:ascii="PragmaticaCondCTT" w:eastAsia="PragmaticaCondCTT" w:hAnsi="PragmaticaCondCTT" w:cs="PragmaticaCondCTT"/>
        </w:rPr>
        <w:t>).</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5.3. Под датой оплаты понимается дата списания денежных средств с расчетного счета Заказчика. </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5.4. Заказчик оплачивает стоимость информационных услуг с использованием Системы Серии МСВУД и Серии VIP (услуг по адаптации и сопровождению экземпляра(ов) Системы Серии МСВУД и Серии VIP) и вознаграждения за предоставление лицензии на использование Системы Серии МСВУД в течение 30 (тридцати) календарных дней с момента выставления исполнителем Счета. Основанием для расчетов является Счет, который Исполнитель предоставляет Заказчику не позднее 5 числа текущего месяца. В Счете указывается стоимость информационных услуг с использованием Системы Серии МСВУД и Серии VIP (услуг по адаптации и сопровождению экземпляра(ов) Системы Серии МСВУД и Серии VIP) и вознаграждения за предоставление лицензии на использование Системы Серии МСВУД за месяц, согласно п.5.2 настоящего Договора.</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5.5. В срок до 5 (пятого) числа месяца, следующего за отчетным, в котором оказывались информационные услуги с использованием Системы Серии МСВУД и Серии VIP (услуги по адаптации и сопровождению экземпляра(ов) Системы Серии МСВУД и Серии VIP), Исполнитель предоставляет Заказчику Акт сдачи-приемки оказанных услуг и Счет-фактуру.</w:t>
      </w:r>
    </w:p>
    <w:p w:rsidR="00880796" w:rsidRDefault="00880796" w:rsidP="00EB1897">
      <w:pPr>
        <w:spacing w:after="12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5.6. Заказчик в течение 5 (пяти)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5.7.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w:t>
      </w:r>
    </w:p>
    <w:p w:rsidR="00880796" w:rsidRDefault="00880796" w:rsidP="00EB1897">
      <w:pPr>
        <w:tabs>
          <w:tab w:val="left" w:pos="432"/>
        </w:tabs>
        <w:spacing w:before="120"/>
        <w:jc w:val="center"/>
        <w:rPr>
          <w:rFonts w:ascii="PragmaticaCondCTT" w:eastAsia="PragmaticaCondCTT" w:hAnsi="PragmaticaCondCTT" w:cs="PragmaticaCondCTT"/>
          <w:b/>
        </w:rPr>
      </w:pPr>
      <w:r>
        <w:rPr>
          <w:rFonts w:ascii="PragmaticaCondCTT" w:eastAsia="PragmaticaCondCTT" w:hAnsi="PragmaticaCondCTT" w:cs="PragmaticaCondCTT"/>
          <w:b/>
        </w:rPr>
        <w:t>6. СРОК ДЕЙСТВИЯ ДОГОВОРА</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6.1. Настоящий Договор вступает в силу с даты его подписания Сторонами и действует до полного исполнения Сторонами своих обязательств по Договору.</w:t>
      </w:r>
    </w:p>
    <w:p w:rsidR="00880796" w:rsidRPr="002610C0" w:rsidRDefault="00880796" w:rsidP="00EB1897">
      <w:pPr>
        <w:tabs>
          <w:tab w:val="left" w:pos="432"/>
        </w:tabs>
        <w:spacing w:before="120"/>
        <w:jc w:val="center"/>
        <w:rPr>
          <w:rFonts w:ascii="PragmaticaCondCTT" w:eastAsia="PragmaticaCondCTT" w:hAnsi="PragmaticaCondCTT" w:cs="PragmaticaCondCTT"/>
          <w:b/>
        </w:rPr>
      </w:pPr>
      <w:r>
        <w:rPr>
          <w:rFonts w:ascii="PragmaticaCondCTT" w:eastAsia="PragmaticaCondCTT" w:hAnsi="PragmaticaCondCTT" w:cs="PragmaticaCondCTT"/>
          <w:b/>
        </w:rPr>
        <w:t>7. ОТВЕТСТВЕННОСТЬ СТОРОН</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lastRenderedPageBreak/>
        <w:t>7.1. За невыполнение или ненадлежащее выполнение обязательств по настоящему Договору Исполнитель и Заказчик несут ответственность в соответствии с законодательством Российской Федерации.</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7.2. В случае полной или частичной неуплаты стоимости оказанных информационных услуг с использованием Системы Серии МСВУД и Серии VIP (услуг по адаптации и сопровождению экземпляра(ов) Системы Серии МСВУД и Серии VIP) в срок, указанный в п.5.4. Договора, Заказчик обязан выплатить Исполнителю пени в размере 0,1% от неоплаченной стоимости оказанных информационных услуг с использованием Системы Серии МСВУД и Серии VIP (услуг по адаптации и сопровождению экземпляра(ов) Системы Серии МСВУД и Серии VIP)  за каждый день просрочки, (но не более суммы просроченного платежа), если Исполнитель потребует этого путем направления претензии. В случае полной или частичной просрочки платежа на 30 дней Исполнитель будет вправе прекратить оказание информационных услуг с использованием Системы Серии МСВУД и Серии VIP (услуг по адаптации и сопровождению экземпляра(ов) Системы Серии МСВУД и Серии VIP)  и/или отказаться от исполнения настоящего Договора в одностороннем порядке.</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7.3. В случае если у Заказчика возникнут обоснованные претензии к экземпляру(ам) Системы Серии МСВУД и Серии VIP в частях качества включенной в него/них информации и/или некорректной работы программных средств, то Заказчик будет вправе потребовать выплаты штрафа и/или досрочного расторжения настоящего Договора путем составления Претензии. Исполнитель обязуется в пятнадцатидневный срок с даты получения Претензии ответить на нее официальным письмом. В случае признания Претензии Заказчика обоснованной Исполнитель обязан в зависимости от требований Заказчика перечислить Заказчику штраф в размере полной стоимости, выплаченной Заказчиком согласно п. 5.2. настоящего Договора, и/или расторгнуть настоящий Договор.</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7.4. Исполнитель несет ответственность за качество и работоспособность экземпляра(ов) Системы(м) Серии МСВУД и Серии VIP, с использованием которой(ых) он оказывает услуги в соответствии с п. 4.1 настоящего Договора, только при условии, что данный(е) экземпляр(ы) Системы(м) Серии МСВУД и Серии VIP отключен(ы) от возможности одновременной работы с экземпляром(ами) Системы, в отношении которой(ых) Заказчик отказался от информационных услуг. Отключение от возможности одновременной работы должно быть осуществлено не позднее шести месяцев с момента такого отказа. Исполнитель обязан произвести такое отключение по первому требованию Заказчика.</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7.5. В случае, если в силу технических особенностей определенной Системы какие-либо условия настоящего Договора выполнить невозможно, то эти условия и ответственность за невыполнение этих условий, если она предусмотрена, считаются недействующими в отношении экземпляров данной Системы.</w:t>
      </w:r>
    </w:p>
    <w:p w:rsidR="00880796" w:rsidRDefault="00880796" w:rsidP="00EB1897">
      <w:pPr>
        <w:widowControl w:val="0"/>
        <w:jc w:val="center"/>
        <w:rPr>
          <w:rFonts w:ascii="PragmaticaCondCTT" w:eastAsia="PragmaticaCondCTT" w:hAnsi="PragmaticaCondCTT" w:cs="PragmaticaCondCTT"/>
          <w:b/>
        </w:rPr>
      </w:pPr>
      <w:r>
        <w:rPr>
          <w:rFonts w:ascii="PragmaticaCondCTT" w:eastAsia="PragmaticaCondCTT" w:hAnsi="PragmaticaCondCTT" w:cs="PragmaticaCondCTT"/>
          <w:b/>
        </w:rPr>
        <w:t>8. РАЗРЕШЕНИЕ СПОРОВ</w:t>
      </w:r>
    </w:p>
    <w:p w:rsidR="00880796" w:rsidRDefault="00880796" w:rsidP="00EB1897">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880796" w:rsidRDefault="00880796" w:rsidP="00EB1897">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8.2.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880796" w:rsidRDefault="00880796" w:rsidP="00EB1897">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880796" w:rsidRDefault="00880796" w:rsidP="00EB1897">
      <w:pPr>
        <w:widowControl w:val="0"/>
        <w:ind w:left="720"/>
        <w:jc w:val="center"/>
        <w:rPr>
          <w:rFonts w:ascii="PragmaticaCondCTT" w:eastAsia="PragmaticaCondCTT" w:hAnsi="PragmaticaCondCTT" w:cs="PragmaticaCondCTT"/>
          <w:b/>
        </w:rPr>
      </w:pPr>
      <w:r>
        <w:rPr>
          <w:rFonts w:ascii="PragmaticaCondCTT" w:eastAsia="PragmaticaCondCTT" w:hAnsi="PragmaticaCondCTT" w:cs="PragmaticaCondCTT"/>
          <w:b/>
        </w:rPr>
        <w:t>9. ПОРЯДОК ВНЕСЕНИЯ ИЗМЕНЕНИЙ, ДОПОЛНЕНИЙ В ДОГОВОР И ЕГО РАСТОРЖЕНИЯ</w:t>
      </w:r>
    </w:p>
    <w:p w:rsidR="00880796" w:rsidRDefault="00880796" w:rsidP="00EB1897">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80796" w:rsidRDefault="00880796" w:rsidP="00EB1897">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lastRenderedPageBreak/>
        <w:t xml:space="preserve">9.2.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9.3.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Заказчик вправе отказаться от исполнения настоящего Договора в одностороннем порядке без соблюдения вышеуказанного срока уведомления при условии оплаты Исполнителю стоимости информационных услуг за текущий месяц.</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9.4. Исполнитель имеет право отказаться от исполнения настоящего Договора в одностороннем порядке в случаях:</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9.4.1. Нарушения Заказчиком п.п. 2.7, 3.5  настоящего Договора.</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9.4.2. Внесения Заказчиком изменений в средства программной защиты Системы, приводящих к ее декомпилированию или модификации.</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9.4.3. Изготовления, воспроизведения, распространения (любым способом) Заказчиком контрафактных экземпляров Систем в случае признания вины Заказчика в судебном порядке.</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9.4.4. Согласно п. 7.2 настоящего Договора.</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9.4.5. Расторжения Сублицензионного соглашения о выдаче лицензии на удаленных доступ (МСВУД) – (Приложение №3).</w:t>
      </w:r>
    </w:p>
    <w:p w:rsidR="00880796" w:rsidRDefault="00880796" w:rsidP="00EB1897">
      <w:pPr>
        <w:widowControl w:val="0"/>
        <w:jc w:val="center"/>
        <w:rPr>
          <w:rFonts w:ascii="PragmaticaCondCTT" w:eastAsia="PragmaticaCondCTT" w:hAnsi="PragmaticaCondCTT" w:cs="PragmaticaCondCTT"/>
          <w:b/>
        </w:rPr>
      </w:pPr>
      <w:r>
        <w:rPr>
          <w:rFonts w:ascii="PragmaticaCondCTT" w:eastAsia="PragmaticaCondCTT" w:hAnsi="PragmaticaCondCTT" w:cs="PragmaticaCondCTT"/>
          <w:b/>
        </w:rPr>
        <w:t>10. ОБСТОЯТЕЛЬСТВА НЕПРЕОДОЛИМОЙ СИЛЫ</w:t>
      </w:r>
    </w:p>
    <w:p w:rsidR="00880796" w:rsidRDefault="00880796" w:rsidP="00EB1897">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10.1.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880796" w:rsidRDefault="00880796" w:rsidP="00EB1897">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10.2.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80796" w:rsidRDefault="00880796" w:rsidP="00EB1897">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10.3.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80796" w:rsidRDefault="00880796" w:rsidP="00EB1897">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10.4.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9.3 настоящего Договора.</w:t>
      </w:r>
    </w:p>
    <w:p w:rsidR="00880796" w:rsidRDefault="00880796" w:rsidP="00EB1897">
      <w:pPr>
        <w:jc w:val="center"/>
        <w:rPr>
          <w:rFonts w:ascii="PragmaticaCondCTT" w:eastAsia="PragmaticaCondCTT" w:hAnsi="PragmaticaCondCTT" w:cs="PragmaticaCondCTT"/>
          <w:b/>
        </w:rPr>
      </w:pPr>
      <w:r>
        <w:rPr>
          <w:rFonts w:ascii="PragmaticaCondCTT" w:eastAsia="PragmaticaCondCTT" w:hAnsi="PragmaticaCondCTT" w:cs="PragmaticaCondCTT"/>
          <w:b/>
        </w:rPr>
        <w:t>11. ОСОБЫЕ УСЛОВИЯ</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11.1. В случае отказа Заказчика от информационных услуг с использованием Системы Серии МСВУД и Серии VIP (услуг по адаптации и сопровождению экземпляра Системы Серии МСВУД и Серии VIP), оказываемых Исполнителем в соответствии с п. 2.6 настоящего Договора, оказание Заказчику любых услуг с использованием данного экземпляра Системы Серии МСВУД и Серии VIP, в том числе осуществление технической профилактики работоспособности экземпляра Системы Серии МСВУД и Серии VIP, восстановление работоспособности экземпляра Системы Серии МСВУД и Серии VIP, перенос экземпляра Системы Серии МСВУД и Серии VIP на другой(ую) компьютер (локальную сеть), может 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Прейскуранту Исполнителя.</w:t>
      </w:r>
    </w:p>
    <w:p w:rsidR="00880796" w:rsidRDefault="00880796" w:rsidP="00EB1897">
      <w:pPr>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11.2. Стороны обязаны сохранять конфиденциальность информации, полученной в ходе исполнения настоящего Договора.</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lastRenderedPageBreak/>
        <w:t>11.3. Исполнитель вправе передать все права и обязанности по настоящему Договору другому официальному Дистрибьютору Сети КонсультантПлюс только с письменного согласия Заказчика.</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11.4. </w:t>
      </w:r>
      <w:r>
        <w:t>Исполнитель гарантирует, что имеет полномочия на оказание услуг по настоящему Договору и при исполнении настоящего Договора не нарушаются и не будут нарушены права, в том числе авторские и иные интеллектуальные права третьих лиц.  Исполнитель несет имущественную ответственность за нарушение авторских и иных интеллектуальных прав третьих лиц.</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11.5. КЦ КонсультантПлюс вправе самостоятельно определять информационное содержание Систем в рамках их общей направленности.</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11.6. Во всех случаях указания каких-либо сроков по настоящему Договору под днями понимаются официальные рабочие дни, под месяцами - полные календарные месяцы.</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11.7. Исполнитель может оказывать информационные услуги с использованием экземпляра(ов) Системы Серии МСВУД и Серии VIP (услуги по сопровождению экземпляра(ов) Системы Серии МСВУД и Серии VIP) по настоящему Договору с привлечением третьих лиц с письменного согласия Заказчика. При этом Исполнитель несет ответственность за деятельность привлеченных им  третьих лиц.</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11.8. Настоящий Договор прекращает свое действие в случае прекращения действия Сублицензионного соглашения о выдаче лицензии на удаленный доступ (МСВУД) – (Приложение №3).</w:t>
      </w:r>
    </w:p>
    <w:p w:rsidR="00880796" w:rsidRDefault="00880796" w:rsidP="00EB1897">
      <w:pPr>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11.9. В случае изменения  у какой-либо из Сторон  юридического статуса, адреса и банковских реквизитов, она обязана в течение 5 (пяти)</w:t>
      </w:r>
      <w:r>
        <w:rPr>
          <w:rFonts w:ascii="PragmaticaCondCTT" w:eastAsia="PragmaticaCondCTT" w:hAnsi="PragmaticaCondCTT" w:cs="PragmaticaCondCTT"/>
          <w:i/>
        </w:rPr>
        <w:t xml:space="preserve"> </w:t>
      </w:r>
      <w:r>
        <w:rPr>
          <w:rFonts w:ascii="PragmaticaCondCTT" w:eastAsia="PragmaticaCondCTT" w:hAnsi="PragmaticaCondCTT" w:cs="PragmaticaCondCTT"/>
        </w:rPr>
        <w:t>рабочих дней со дня возникновения изменений  известить другую Сторону.</w:t>
      </w:r>
    </w:p>
    <w:p w:rsidR="00880796" w:rsidRDefault="00880796" w:rsidP="00EB1897">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11.10. Все приложения к настоящему Договору являются его неотъемлемыми частями.</w:t>
      </w:r>
    </w:p>
    <w:p w:rsidR="00880796" w:rsidRDefault="00880796" w:rsidP="00EB1897">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11.11. К настоящему Договору прилагается:</w:t>
      </w:r>
    </w:p>
    <w:p w:rsidR="00880796" w:rsidRDefault="00880796" w:rsidP="00EB1897">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11.11.1 Соглашение о порядке и условиях использования Флэш версий экземпляра Системы Консультант Плюс (Приложение</w:t>
      </w:r>
      <w:r w:rsidR="00187694">
        <w:rPr>
          <w:rFonts w:ascii="PragmaticaCondCTT" w:eastAsia="PragmaticaCondCTT" w:hAnsi="PragmaticaCondCTT" w:cs="PragmaticaCondCTT"/>
        </w:rPr>
        <w:t xml:space="preserve"> </w:t>
      </w:r>
      <w:r>
        <w:rPr>
          <w:rFonts w:ascii="PragmaticaCondCTT" w:eastAsia="PragmaticaCondCTT" w:hAnsi="PragmaticaCondCTT" w:cs="PragmaticaCondCTT"/>
        </w:rPr>
        <w:t>№1)</w:t>
      </w:r>
    </w:p>
    <w:p w:rsidR="00880796" w:rsidRDefault="00880796" w:rsidP="00EB1897">
      <w:pPr>
        <w:widowControl w:val="0"/>
        <w:ind w:firstLine="709"/>
        <w:jc w:val="both"/>
        <w:rPr>
          <w:rFonts w:ascii="PragmaticaCondCTT" w:eastAsia="PragmaticaCondCTT" w:hAnsi="PragmaticaCondCTT" w:cs="PragmaticaCondCTT"/>
        </w:rPr>
      </w:pPr>
      <w:r>
        <w:rPr>
          <w:rFonts w:ascii="PragmaticaCondCTT" w:eastAsia="PragmaticaCondCTT" w:hAnsi="PragmaticaCondCTT" w:cs="PragmaticaCondCTT"/>
        </w:rPr>
        <w:t>11.11.2 Соглашение о порядке и условиях использования флэш-носителя для доступа к комплекту систем Консультант Плюс онлайн-версии ключ на флэш-носителе в сети интернет (Приложение №2)</w:t>
      </w:r>
    </w:p>
    <w:p w:rsidR="00880796" w:rsidRDefault="00880796" w:rsidP="00EB1897">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11.11.3.Сублицензионное соглашение о выдаче лицензии на </w:t>
      </w:r>
      <w:r w:rsidR="00187694">
        <w:rPr>
          <w:rFonts w:ascii="PragmaticaCondCTT" w:eastAsia="PragmaticaCondCTT" w:hAnsi="PragmaticaCondCTT" w:cs="PragmaticaCondCTT"/>
        </w:rPr>
        <w:t xml:space="preserve">удаленный </w:t>
      </w:r>
      <w:r>
        <w:rPr>
          <w:rFonts w:ascii="PragmaticaCondCTT" w:eastAsia="PragmaticaCondCTT" w:hAnsi="PragmaticaCondCTT" w:cs="PragmaticaCondCTT"/>
        </w:rPr>
        <w:t>доступ (Приложение №3).</w:t>
      </w:r>
    </w:p>
    <w:p w:rsidR="00187694" w:rsidRDefault="00187694" w:rsidP="00EB1897">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11.11.4</w:t>
      </w:r>
      <w:r w:rsidR="00C51C75">
        <w:rPr>
          <w:rFonts w:ascii="PragmaticaCondCTT" w:eastAsia="PragmaticaCondCTT" w:hAnsi="PragmaticaCondCTT" w:cs="PragmaticaCondCTT"/>
        </w:rPr>
        <w:t>. Сублицензионное соглашение о выдаче лицензии на удаленный доступ (МСВУД).</w:t>
      </w:r>
    </w:p>
    <w:p w:rsidR="00C51C75" w:rsidRDefault="00C51C75" w:rsidP="00C51C75">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11.11.5 </w:t>
      </w:r>
      <w:r w:rsidRPr="00E500FF">
        <w:rPr>
          <w:rFonts w:ascii="PragmaticaCondCTT" w:eastAsia="PragmaticaCondCTT" w:hAnsi="PragmaticaCondCTT" w:cs="PragmaticaCondCTT"/>
        </w:rPr>
        <w:t>Порядо</w:t>
      </w:r>
      <w:r>
        <w:rPr>
          <w:rFonts w:ascii="PragmaticaCondCTT" w:eastAsia="PragmaticaCondCTT" w:hAnsi="PragmaticaCondCTT" w:cs="PragmaticaCondCTT"/>
        </w:rPr>
        <w:t>к электронного документооборота (Приложение №</w:t>
      </w:r>
      <w:r w:rsidR="008E4277">
        <w:rPr>
          <w:rFonts w:ascii="PragmaticaCondCTT" w:eastAsia="PragmaticaCondCTT" w:hAnsi="PragmaticaCondCTT" w:cs="PragmaticaCondCTT"/>
        </w:rPr>
        <w:t>4</w:t>
      </w:r>
      <w:r>
        <w:rPr>
          <w:rFonts w:ascii="PragmaticaCondCTT" w:eastAsia="PragmaticaCondCTT" w:hAnsi="PragmaticaCondCTT" w:cs="PragmaticaCondCTT"/>
        </w:rPr>
        <w:t>).</w:t>
      </w:r>
    </w:p>
    <w:p w:rsidR="00C51C75" w:rsidRDefault="00C51C75" w:rsidP="00C51C75">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11.11.6 </w:t>
      </w:r>
      <w:r w:rsidRPr="006F6E9C">
        <w:rPr>
          <w:rFonts w:ascii="PragmaticaCondCTT" w:eastAsia="PragmaticaCondCTT" w:hAnsi="PragmaticaCondCTT" w:cs="PragmaticaCondCTT"/>
        </w:rPr>
        <w:t>Перечень и формат электронных документов</w:t>
      </w:r>
      <w:r>
        <w:rPr>
          <w:rFonts w:ascii="PragmaticaCondCTT" w:eastAsia="PragmaticaCondCTT" w:hAnsi="PragmaticaCondCTT" w:cs="PragmaticaCondCTT"/>
        </w:rPr>
        <w:t xml:space="preserve"> (Приложение №</w:t>
      </w:r>
      <w:r w:rsidR="008E4277">
        <w:rPr>
          <w:rFonts w:ascii="PragmaticaCondCTT" w:eastAsia="PragmaticaCondCTT" w:hAnsi="PragmaticaCondCTT" w:cs="PragmaticaCondCTT"/>
        </w:rPr>
        <w:t>4</w:t>
      </w:r>
      <w:r>
        <w:rPr>
          <w:rFonts w:ascii="PragmaticaCondCTT" w:eastAsia="PragmaticaCondCTT" w:hAnsi="PragmaticaCondCTT" w:cs="PragmaticaCondCTT"/>
        </w:rPr>
        <w:t>а).</w:t>
      </w:r>
    </w:p>
    <w:p w:rsidR="00880796" w:rsidRDefault="00880796" w:rsidP="00EB1897">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11.12. Все вопросы, не предусмотренные настоящим Договором, регулируются законодательством Российской Федерации.</w:t>
      </w:r>
    </w:p>
    <w:p w:rsidR="00880796" w:rsidRDefault="00880796" w:rsidP="00EB1897">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11.13. Настоящий Договор составлен в двух экземплярах, имеющих одинаковую силу, по одному для каждой из Сторон.</w:t>
      </w:r>
    </w:p>
    <w:p w:rsidR="00880796" w:rsidRDefault="00880796" w:rsidP="00EB1897">
      <w:pPr>
        <w:tabs>
          <w:tab w:val="left" w:pos="432"/>
        </w:tabs>
        <w:jc w:val="center"/>
        <w:rPr>
          <w:rFonts w:ascii="PragmaticaCondCTT" w:eastAsia="PragmaticaCondCTT" w:hAnsi="PragmaticaCondCTT" w:cs="PragmaticaCondCTT"/>
          <w:b/>
        </w:rPr>
      </w:pPr>
      <w:r>
        <w:rPr>
          <w:rFonts w:ascii="PragmaticaCondCTT" w:eastAsia="PragmaticaCondCTT" w:hAnsi="PragmaticaCondCTT" w:cs="PragmaticaCondCTT"/>
          <w:b/>
        </w:rPr>
        <w:t>12. РЕКВИЗИТЫ СТОРОН</w:t>
      </w:r>
    </w:p>
    <w:p w:rsidR="00880796" w:rsidRDefault="00880796" w:rsidP="00EB1897">
      <w:pPr>
        <w:tabs>
          <w:tab w:val="left" w:pos="432"/>
        </w:tabs>
        <w:jc w:val="center"/>
        <w:rPr>
          <w:rFonts w:ascii="PragmaticaCondCTT" w:eastAsia="PragmaticaCondCTT" w:hAnsi="PragmaticaCondCTT" w:cs="PragmaticaCondCTT"/>
          <w:b/>
        </w:rPr>
      </w:pPr>
    </w:p>
    <w:tbl>
      <w:tblPr>
        <w:tblW w:w="10065" w:type="dxa"/>
        <w:tblInd w:w="108" w:type="dxa"/>
        <w:tblLayout w:type="fixed"/>
        <w:tblLook w:val="0400" w:firstRow="0" w:lastRow="0" w:firstColumn="0" w:lastColumn="0" w:noHBand="0" w:noVBand="1"/>
      </w:tblPr>
      <w:tblGrid>
        <w:gridCol w:w="5101"/>
        <w:gridCol w:w="4680"/>
        <w:gridCol w:w="284"/>
      </w:tblGrid>
      <w:tr w:rsidR="00880796" w:rsidTr="00EB1897">
        <w:trPr>
          <w:gridAfter w:val="1"/>
          <w:wAfter w:w="284" w:type="dxa"/>
        </w:trPr>
        <w:tc>
          <w:tcPr>
            <w:tcW w:w="5101" w:type="dxa"/>
          </w:tcPr>
          <w:p w:rsidR="00880796" w:rsidRDefault="00880796" w:rsidP="00EB1897">
            <w:pPr>
              <w:tabs>
                <w:tab w:val="left" w:pos="432"/>
              </w:tabs>
              <w:rPr>
                <w:rFonts w:ascii="PragmaticaCondCTT" w:eastAsia="PragmaticaCondCTT" w:hAnsi="PragmaticaCondCTT" w:cs="PragmaticaCondCTT"/>
                <w:b/>
              </w:rPr>
            </w:pPr>
            <w:r>
              <w:rPr>
                <w:rFonts w:ascii="PragmaticaCondCTT" w:eastAsia="PragmaticaCondCTT" w:hAnsi="PragmaticaCondCTT" w:cs="PragmaticaCondCTT"/>
                <w:b/>
              </w:rPr>
              <w:t>ИСПОЛНИТЕЛЬ</w:t>
            </w:r>
          </w:p>
          <w:p w:rsidR="00880796" w:rsidRDefault="00880796" w:rsidP="00EB1897">
            <w:pPr>
              <w:tabs>
                <w:tab w:val="left" w:pos="432"/>
              </w:tabs>
              <w:rPr>
                <w:rFonts w:ascii="PragmaticaCondCTT" w:eastAsia="PragmaticaCondCTT" w:hAnsi="PragmaticaCondCTT" w:cs="PragmaticaCondCTT"/>
                <w:b/>
              </w:rPr>
            </w:pPr>
          </w:p>
        </w:tc>
        <w:tc>
          <w:tcPr>
            <w:tcW w:w="4680" w:type="dxa"/>
          </w:tcPr>
          <w:p w:rsidR="00880796" w:rsidRDefault="00880796" w:rsidP="00EB1897">
            <w:pPr>
              <w:tabs>
                <w:tab w:val="left" w:pos="432"/>
              </w:tabs>
              <w:rPr>
                <w:rFonts w:ascii="PragmaticaCondCTT" w:eastAsia="PragmaticaCondCTT" w:hAnsi="PragmaticaCondCTT" w:cs="PragmaticaCondCTT"/>
                <w:b/>
              </w:rPr>
            </w:pPr>
            <w:r>
              <w:rPr>
                <w:rFonts w:ascii="PragmaticaCondCTT" w:eastAsia="PragmaticaCondCTT" w:hAnsi="PragmaticaCondCTT" w:cs="PragmaticaCondCTT"/>
                <w:b/>
              </w:rPr>
              <w:t>ЗАКАЗЧИК</w:t>
            </w:r>
          </w:p>
          <w:p w:rsidR="00880796" w:rsidRDefault="00880796" w:rsidP="00EB1897">
            <w:pPr>
              <w:tabs>
                <w:tab w:val="left" w:pos="432"/>
              </w:tabs>
              <w:rPr>
                <w:rFonts w:ascii="PragmaticaCondCTT" w:eastAsia="PragmaticaCondCTT" w:hAnsi="PragmaticaCondCTT" w:cs="PragmaticaCondCTT"/>
                <w:b/>
              </w:rPr>
            </w:pPr>
          </w:p>
        </w:tc>
      </w:tr>
      <w:tr w:rsidR="00880796" w:rsidTr="00EB1897">
        <w:tc>
          <w:tcPr>
            <w:tcW w:w="5101" w:type="dxa"/>
          </w:tcPr>
          <w:p w:rsidR="00880796" w:rsidRDefault="00880796" w:rsidP="00EB1897">
            <w:pPr>
              <w:spacing w:before="20" w:after="6"/>
              <w:rPr>
                <w:rFonts w:ascii="PragmaticaCondCTT" w:eastAsia="PragmaticaCondCTT" w:hAnsi="PragmaticaCondCTT" w:cs="PragmaticaCondCTT"/>
              </w:rPr>
            </w:pPr>
            <w:r>
              <w:rPr>
                <w:rFonts w:ascii="PragmaticaCondCTT" w:eastAsia="PragmaticaCondCTT" w:hAnsi="PragmaticaCondCTT" w:cs="PragmaticaCondCTT"/>
              </w:rPr>
              <w:t>_________________________   /______ /</w:t>
            </w:r>
          </w:p>
          <w:p w:rsidR="00880796" w:rsidRDefault="00880796" w:rsidP="00EB1897">
            <w:pPr>
              <w:spacing w:before="20" w:after="6"/>
              <w:rPr>
                <w:rFonts w:ascii="PragmaticaCondCTT" w:eastAsia="PragmaticaCondCTT" w:hAnsi="PragmaticaCondCTT" w:cs="PragmaticaCondCTT"/>
              </w:rPr>
            </w:pPr>
            <w:r>
              <w:rPr>
                <w:rFonts w:ascii="PragmaticaCondCTT" w:eastAsia="PragmaticaCondCTT" w:hAnsi="PragmaticaCondCTT" w:cs="PragmaticaCondCTT"/>
              </w:rPr>
              <w:t>   М.П.</w:t>
            </w:r>
          </w:p>
        </w:tc>
        <w:tc>
          <w:tcPr>
            <w:tcW w:w="4964" w:type="dxa"/>
            <w:gridSpan w:val="2"/>
          </w:tcPr>
          <w:p w:rsidR="00880796" w:rsidRDefault="00880796" w:rsidP="00EB1897">
            <w:pPr>
              <w:tabs>
                <w:tab w:val="left" w:pos="432"/>
              </w:tabs>
              <w:spacing w:before="20" w:after="6"/>
              <w:rPr>
                <w:rFonts w:ascii="PragmaticaCondCTT" w:eastAsia="PragmaticaCondCTT" w:hAnsi="PragmaticaCondCTT" w:cs="PragmaticaCondCTT"/>
              </w:rPr>
            </w:pPr>
            <w:r>
              <w:rPr>
                <w:rFonts w:ascii="PragmaticaCondCTT" w:eastAsia="PragmaticaCondCTT" w:hAnsi="PragmaticaCondCTT" w:cs="PragmaticaCondCTT"/>
              </w:rPr>
              <w:t>__________________________ / _________/ М.П.</w:t>
            </w:r>
          </w:p>
        </w:tc>
      </w:tr>
    </w:tbl>
    <w:p w:rsidR="00880796" w:rsidRDefault="00880796" w:rsidP="00EB1897">
      <w:pPr>
        <w:tabs>
          <w:tab w:val="left" w:pos="432"/>
        </w:tabs>
        <w:ind w:right="340" w:firstLine="720"/>
        <w:jc w:val="right"/>
        <w:rPr>
          <w:rFonts w:ascii="PragmaticaCondCTT" w:eastAsia="PragmaticaCondCTT" w:hAnsi="PragmaticaCondCTT" w:cs="PragmaticaCondCTT"/>
        </w:rPr>
      </w:pPr>
      <w:r>
        <w:br w:type="page"/>
      </w:r>
    </w:p>
    <w:p w:rsidR="00880796" w:rsidRPr="00FE26AA" w:rsidRDefault="00880796" w:rsidP="00FE26AA">
      <w:pPr>
        <w:tabs>
          <w:tab w:val="left" w:pos="432"/>
        </w:tabs>
        <w:ind w:right="340" w:firstLine="720"/>
        <w:jc w:val="right"/>
        <w:outlineLvl w:val="2"/>
        <w:rPr>
          <w:rFonts w:ascii="PragmaticaCondCTT" w:eastAsia="PragmaticaCondCTT" w:hAnsi="PragmaticaCondCTT" w:cs="PragmaticaCondCTT"/>
        </w:rPr>
      </w:pPr>
      <w:r w:rsidRPr="00FE26AA">
        <w:rPr>
          <w:rFonts w:ascii="PragmaticaCondCTT" w:eastAsia="PragmaticaCondCTT" w:hAnsi="PragmaticaCondCTT" w:cs="PragmaticaCondCTT"/>
        </w:rPr>
        <w:lastRenderedPageBreak/>
        <w:t>Приложение № 1</w:t>
      </w:r>
    </w:p>
    <w:p w:rsidR="00880796" w:rsidRDefault="00880796" w:rsidP="008F4B6A">
      <w:pPr>
        <w:tabs>
          <w:tab w:val="left" w:pos="432"/>
        </w:tabs>
        <w:ind w:right="340" w:firstLine="720"/>
        <w:jc w:val="right"/>
        <w:outlineLvl w:val="2"/>
        <w:rPr>
          <w:rFonts w:ascii="PragmaticaCondCTT" w:eastAsia="PragmaticaCondCTT" w:hAnsi="PragmaticaCondCTT" w:cs="PragmaticaCondCTT"/>
        </w:rPr>
      </w:pPr>
      <w:r>
        <w:rPr>
          <w:rFonts w:ascii="PragmaticaCondCTT" w:eastAsia="PragmaticaCondCTT" w:hAnsi="PragmaticaCondCTT" w:cs="PragmaticaCondCTT"/>
        </w:rPr>
        <w:t>к Договору № _________________</w:t>
      </w:r>
    </w:p>
    <w:p w:rsidR="00880796" w:rsidRDefault="00880796" w:rsidP="00EB1897">
      <w:pPr>
        <w:tabs>
          <w:tab w:val="left" w:pos="432"/>
        </w:tabs>
        <w:ind w:right="340" w:firstLine="720"/>
        <w:jc w:val="right"/>
        <w:rPr>
          <w:rFonts w:ascii="PragmaticaCondCTT" w:eastAsia="PragmaticaCondCTT" w:hAnsi="PragmaticaCondCTT" w:cs="PragmaticaCondCTT"/>
        </w:rPr>
      </w:pPr>
      <w:r>
        <w:rPr>
          <w:rFonts w:ascii="PragmaticaCondCTT" w:eastAsia="PragmaticaCondCTT" w:hAnsi="PragmaticaCondCTT" w:cs="PragmaticaCondCTT"/>
        </w:rPr>
        <w:t xml:space="preserve">от «____»___________ </w:t>
      </w:r>
      <w:r w:rsidR="00187694">
        <w:rPr>
          <w:rFonts w:ascii="PragmaticaCondCTT" w:eastAsia="PragmaticaCondCTT" w:hAnsi="PragmaticaCondCTT" w:cs="PragmaticaCondCTT"/>
        </w:rPr>
        <w:t xml:space="preserve">2020 </w:t>
      </w:r>
      <w:r>
        <w:rPr>
          <w:rFonts w:ascii="PragmaticaCondCTT" w:eastAsia="PragmaticaCondCTT" w:hAnsi="PragmaticaCondCTT" w:cs="PragmaticaCondCTT"/>
        </w:rPr>
        <w:t>г.</w:t>
      </w:r>
    </w:p>
    <w:p w:rsidR="00880796" w:rsidRDefault="00880796" w:rsidP="00EB1897">
      <w:pPr>
        <w:ind w:firstLine="720"/>
        <w:jc w:val="both"/>
        <w:rPr>
          <w:rFonts w:ascii="PragmaticaCondCTT" w:eastAsia="PragmaticaCondCTT" w:hAnsi="PragmaticaCondCTT" w:cs="PragmaticaCondCTT"/>
        </w:rPr>
      </w:pPr>
    </w:p>
    <w:p w:rsidR="00FE26AA" w:rsidRPr="008F4B6A" w:rsidRDefault="00FE26AA" w:rsidP="008F4B6A">
      <w:pPr>
        <w:widowControl w:val="0"/>
        <w:tabs>
          <w:tab w:val="left" w:pos="432"/>
          <w:tab w:val="left" w:pos="1272"/>
        </w:tabs>
        <w:spacing w:before="120" w:after="20"/>
        <w:ind w:firstLine="720"/>
        <w:jc w:val="center"/>
        <w:outlineLvl w:val="3"/>
        <w:rPr>
          <w:rFonts w:ascii="PragmaticaCondCTT" w:eastAsia="PragmaticaCondCTT" w:hAnsi="PragmaticaCondCTT" w:cs="PragmaticaCondCTT"/>
          <w:b/>
          <w:smallCaps/>
        </w:rPr>
      </w:pPr>
      <w:r w:rsidRPr="008F4B6A">
        <w:rPr>
          <w:rFonts w:ascii="PragmaticaCondCTT" w:eastAsia="PragmaticaCondCTT" w:hAnsi="PragmaticaCondCTT" w:cs="PragmaticaCondCTT"/>
          <w:b/>
          <w:smallCaps/>
        </w:rPr>
        <w:t>СОГЛАШЕНИЕ</w:t>
      </w:r>
    </w:p>
    <w:p w:rsidR="00FE26AA" w:rsidRPr="008F4B6A" w:rsidRDefault="00FE26AA" w:rsidP="008F4B6A">
      <w:pPr>
        <w:widowControl w:val="0"/>
        <w:tabs>
          <w:tab w:val="left" w:pos="432"/>
          <w:tab w:val="left" w:pos="1272"/>
        </w:tabs>
        <w:spacing w:before="20" w:after="20"/>
        <w:ind w:firstLine="720"/>
        <w:jc w:val="center"/>
        <w:outlineLvl w:val="3"/>
        <w:rPr>
          <w:rFonts w:ascii="PragmaticaCondCTT" w:eastAsia="PragmaticaCondCTT" w:hAnsi="PragmaticaCondCTT" w:cs="PragmaticaCondCTT"/>
          <w:b/>
          <w:smallCaps/>
        </w:rPr>
      </w:pPr>
      <w:r w:rsidRPr="008F4B6A">
        <w:rPr>
          <w:rFonts w:ascii="PragmaticaCondCTT" w:eastAsia="PragmaticaCondCTT" w:hAnsi="PragmaticaCondCTT" w:cs="PragmaticaCondCTT"/>
          <w:b/>
          <w:smallCaps/>
        </w:rPr>
        <w:t>О ПОРЯДКЕ И УСЛОВИЯХ ИСПОЛЬЗОВАНИЯ</w:t>
      </w:r>
    </w:p>
    <w:p w:rsidR="00880796" w:rsidRDefault="00FE26AA" w:rsidP="008F4B6A">
      <w:pPr>
        <w:ind w:firstLine="720"/>
        <w:outlineLvl w:val="3"/>
        <w:rPr>
          <w:rFonts w:ascii="PragmaticaCondCTT" w:eastAsia="PragmaticaCondCTT" w:hAnsi="PragmaticaCondCTT" w:cs="PragmaticaCondCTT"/>
        </w:rPr>
      </w:pPr>
      <w:r>
        <w:rPr>
          <w:rFonts w:ascii="PragmaticaCondCTT" w:eastAsia="PragmaticaCondCTT" w:hAnsi="PragmaticaCondCTT" w:cs="PragmaticaCondCTT"/>
          <w:b/>
          <w:smallCaps/>
        </w:rPr>
        <w:t>ФЛЭШ ВЕРСИИ ЭКЗЕМПЛЯРА СИСТЕМЫ КОНСУЛЬТАНТПЛЮС</w:t>
      </w:r>
    </w:p>
    <w:p w:rsidR="00FE26AA" w:rsidRDefault="00FE26AA" w:rsidP="00EB1897">
      <w:pPr>
        <w:ind w:firstLine="720"/>
        <w:rPr>
          <w:rFonts w:ascii="PragmaticaCondCTT" w:eastAsia="PragmaticaCondCTT" w:hAnsi="PragmaticaCondCTT" w:cs="PragmaticaCondCTT"/>
        </w:rPr>
      </w:pPr>
    </w:p>
    <w:tbl>
      <w:tblPr>
        <w:tblW w:w="10348" w:type="dxa"/>
        <w:tblInd w:w="-34" w:type="dxa"/>
        <w:tblLayout w:type="fixed"/>
        <w:tblLook w:val="0400" w:firstRow="0" w:lastRow="0" w:firstColumn="0" w:lastColumn="0" w:noHBand="0" w:noVBand="1"/>
      </w:tblPr>
      <w:tblGrid>
        <w:gridCol w:w="5440"/>
        <w:gridCol w:w="4908"/>
      </w:tblGrid>
      <w:tr w:rsidR="00880796" w:rsidTr="00EB1897">
        <w:tc>
          <w:tcPr>
            <w:tcW w:w="5440" w:type="dxa"/>
          </w:tcPr>
          <w:p w:rsidR="00880796" w:rsidRDefault="00880796" w:rsidP="00EB1897">
            <w:pPr>
              <w:jc w:val="both"/>
              <w:rPr>
                <w:rFonts w:ascii="PragmaticaCondCTT" w:eastAsia="PragmaticaCondCTT" w:hAnsi="PragmaticaCondCTT" w:cs="PragmaticaCondCTT"/>
              </w:rPr>
            </w:pPr>
            <w:r>
              <w:rPr>
                <w:rFonts w:ascii="PragmaticaCondCTT" w:eastAsia="PragmaticaCondCTT" w:hAnsi="PragmaticaCondCTT" w:cs="PragmaticaCondCTT"/>
              </w:rPr>
              <w:t>г.</w:t>
            </w:r>
            <w:r w:rsidR="00B82A7D">
              <w:rPr>
                <w:rFonts w:ascii="PragmaticaCondCTT" w:eastAsia="PragmaticaCondCTT" w:hAnsi="PragmaticaCondCTT" w:cs="PragmaticaCondCTT"/>
              </w:rPr>
              <w:t xml:space="preserve"> </w:t>
            </w:r>
            <w:r>
              <w:rPr>
                <w:rFonts w:ascii="PragmaticaCondCTT" w:eastAsia="PragmaticaCondCTT" w:hAnsi="PragmaticaCondCTT" w:cs="PragmaticaCondCTT"/>
              </w:rPr>
              <w:t>Москва</w:t>
            </w:r>
          </w:p>
        </w:tc>
        <w:tc>
          <w:tcPr>
            <w:tcW w:w="4908" w:type="dxa"/>
          </w:tcPr>
          <w:p w:rsidR="00880796" w:rsidRDefault="00880796" w:rsidP="00187694">
            <w:pPr>
              <w:rPr>
                <w:rFonts w:ascii="PragmaticaCondCTT" w:eastAsia="PragmaticaCondCTT" w:hAnsi="PragmaticaCondCTT" w:cs="PragmaticaCondCTT"/>
              </w:rPr>
            </w:pPr>
            <w:r>
              <w:rPr>
                <w:rFonts w:ascii="PragmaticaCondCTT" w:eastAsia="PragmaticaCondCTT" w:hAnsi="PragmaticaCondCTT" w:cs="PragmaticaCondCTT"/>
              </w:rPr>
              <w:t xml:space="preserve">                              «__»_____________</w:t>
            </w:r>
            <w:r w:rsidR="00187694">
              <w:rPr>
                <w:rFonts w:ascii="PragmaticaCondCTT" w:eastAsia="PragmaticaCondCTT" w:hAnsi="PragmaticaCondCTT" w:cs="PragmaticaCondCTT"/>
              </w:rPr>
              <w:t xml:space="preserve">2020 </w:t>
            </w:r>
            <w:r>
              <w:rPr>
                <w:rFonts w:ascii="PragmaticaCondCTT" w:eastAsia="PragmaticaCondCTT" w:hAnsi="PragmaticaCondCTT" w:cs="PragmaticaCondCTT"/>
              </w:rPr>
              <w:t>г.</w:t>
            </w:r>
          </w:p>
        </w:tc>
      </w:tr>
    </w:tbl>
    <w:p w:rsidR="00880796" w:rsidRDefault="00880796" w:rsidP="00EB1897">
      <w:pPr>
        <w:jc w:val="both"/>
        <w:rPr>
          <w:rFonts w:ascii="PragmaticaCondCTT" w:eastAsia="PragmaticaCondCTT" w:hAnsi="PragmaticaCondCTT" w:cs="PragmaticaCondCTT"/>
        </w:rPr>
      </w:pPr>
      <w:r>
        <w:rPr>
          <w:rFonts w:ascii="PragmaticaCondCTT" w:eastAsia="PragmaticaCondCTT" w:hAnsi="PragmaticaCondCTT" w:cs="PragmaticaCondCTT"/>
          <w:b/>
        </w:rPr>
        <w:t>_________________</w:t>
      </w:r>
      <w:r>
        <w:rPr>
          <w:rFonts w:ascii="PragmaticaCondCTT" w:eastAsia="PragmaticaCondCTT" w:hAnsi="PragmaticaCondCTT" w:cs="PragmaticaCondCTT"/>
        </w:rPr>
        <w:t>, именуемое в дальнейшем «</w:t>
      </w:r>
      <w:r>
        <w:rPr>
          <w:rFonts w:ascii="PragmaticaCondCTT" w:eastAsia="PragmaticaCondCTT" w:hAnsi="PragmaticaCondCTT" w:cs="PragmaticaCondCTT"/>
          <w:b/>
        </w:rPr>
        <w:t>Исполнитель»</w:t>
      </w:r>
      <w:r>
        <w:rPr>
          <w:rFonts w:ascii="PragmaticaCondCTT" w:eastAsia="PragmaticaCondCTT" w:hAnsi="PragmaticaCondCTT" w:cs="PragmaticaCondCTT"/>
        </w:rPr>
        <w:t xml:space="preserve">, в лице __________, действующего на основании _____, с одной стороны, и </w:t>
      </w:r>
      <w:r>
        <w:rPr>
          <w:rFonts w:ascii="PragmaticaCondCTT" w:eastAsia="PragmaticaCondCTT" w:hAnsi="PragmaticaCondCTT" w:cs="PragmaticaCondCTT"/>
          <w:b/>
        </w:rPr>
        <w:t>_______________</w:t>
      </w:r>
      <w:r>
        <w:rPr>
          <w:rFonts w:ascii="PragmaticaCondCTT" w:eastAsia="PragmaticaCondCTT" w:hAnsi="PragmaticaCondCTT" w:cs="PragmaticaCondCTT"/>
        </w:rPr>
        <w:t>, именуемое в дальнейшем "</w:t>
      </w:r>
      <w:r>
        <w:rPr>
          <w:rFonts w:ascii="PragmaticaCondCTT" w:eastAsia="PragmaticaCondCTT" w:hAnsi="PragmaticaCondCTT" w:cs="PragmaticaCondCTT"/>
          <w:b/>
        </w:rPr>
        <w:t>Заказчик</w:t>
      </w:r>
      <w:r>
        <w:rPr>
          <w:rFonts w:ascii="PragmaticaCondCTT" w:eastAsia="PragmaticaCondCTT" w:hAnsi="PragmaticaCondCTT" w:cs="PragmaticaCondCTT"/>
        </w:rPr>
        <w:t>", в лице _________________, действующего на основании _______, вместе именуемые Стороны, заключили к Договору № _____________ от _______________ настоящее Соглашение о нижеследующем.</w:t>
      </w:r>
    </w:p>
    <w:p w:rsidR="00880796" w:rsidRDefault="00880796" w:rsidP="00EB1897">
      <w:pPr>
        <w:tabs>
          <w:tab w:val="left" w:pos="0"/>
        </w:tabs>
        <w:spacing w:before="240"/>
        <w:ind w:firstLine="720"/>
        <w:jc w:val="center"/>
        <w:rPr>
          <w:rFonts w:ascii="PragmaticaCondCTT" w:eastAsia="PragmaticaCondCTT" w:hAnsi="PragmaticaCondCTT" w:cs="PragmaticaCondCTT"/>
          <w:b/>
        </w:rPr>
      </w:pPr>
      <w:r>
        <w:rPr>
          <w:rFonts w:ascii="PragmaticaCondCTT" w:eastAsia="PragmaticaCondCTT" w:hAnsi="PragmaticaCondCTT" w:cs="PragmaticaCondCTT"/>
          <w:b/>
        </w:rPr>
        <w:t>1. ОСОБЕННОСТИ ИСПОЛЬЗОВАНИЯ ФЛЭШ ВЕРСИИ ЭКЗЕМПЛЯРА СИСТЕМЫ</w:t>
      </w:r>
    </w:p>
    <w:p w:rsidR="00880796" w:rsidRDefault="00880796" w:rsidP="00EB1897">
      <w:pPr>
        <w:tabs>
          <w:tab w:val="left" w:pos="0"/>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1.1. Под экземпляром Системы (флэш версия) понимается экземпляр Системы, предназначенный исключительно для работы на флэш-носителе.</w:t>
      </w:r>
    </w:p>
    <w:p w:rsidR="00880796" w:rsidRDefault="00880796" w:rsidP="00EB1897">
      <w:pPr>
        <w:tabs>
          <w:tab w:val="left" w:pos="0"/>
        </w:tabs>
        <w:spacing w:after="120"/>
        <w:ind w:firstLine="720"/>
        <w:jc w:val="both"/>
        <w:rPr>
          <w:rFonts w:ascii="PragmaticaCondCTT" w:eastAsia="PragmaticaCondCTT" w:hAnsi="PragmaticaCondCTT" w:cs="PragmaticaCondCTT"/>
        </w:rPr>
      </w:pPr>
      <w:r>
        <w:rPr>
          <w:rFonts w:ascii="PragmaticaCondCTT" w:eastAsia="PragmaticaCondCTT" w:hAnsi="PragmaticaCondCTT" w:cs="PragmaticaCondCTT"/>
        </w:rPr>
        <w:t>1.2. Регистрация экземпляра(ов) Системы (флэш версия) возможна только на флэш-носителе, при этом запоминаются параметры конкретного флэш-носителя и генерируется цифровой код, после принятия которого экземпляр Системы (флэш версия) становится работоспособным на данном флэш-носителе.</w:t>
      </w:r>
    </w:p>
    <w:p w:rsidR="00880796" w:rsidRDefault="00880796" w:rsidP="00EB1897">
      <w:pPr>
        <w:tabs>
          <w:tab w:val="left" w:pos="0"/>
        </w:tabs>
        <w:spacing w:after="120"/>
        <w:ind w:firstLine="720"/>
        <w:jc w:val="both"/>
        <w:rPr>
          <w:rFonts w:ascii="PragmaticaCondCTT" w:eastAsia="PragmaticaCondCTT" w:hAnsi="PragmaticaCondCTT" w:cs="PragmaticaCondCTT"/>
        </w:rPr>
      </w:pPr>
      <w:r>
        <w:rPr>
          <w:rFonts w:ascii="PragmaticaCondCTT" w:eastAsia="PragmaticaCondCTT" w:hAnsi="PragmaticaCondCTT" w:cs="PragmaticaCondCTT"/>
        </w:rPr>
        <w:t>1.3. Перенос экземпляра(ов) Системы (флэш версия) на другой флэш-носитель возможен только в случаях, указанных в п.п. 3.3, 3.4 и 3.5 настоящего Соглашения. Перенос подразумевает удаление экземпляра Системы (флэш версия) с прежнего флэш-носителя. В этом случае Исполнитель обязан по требованию Заказчика перерегистрировать экземпляр Системы (флэш версия).</w:t>
      </w:r>
    </w:p>
    <w:p w:rsidR="00880796" w:rsidRDefault="00880796" w:rsidP="00EB1897">
      <w:pPr>
        <w:tabs>
          <w:tab w:val="left" w:pos="0"/>
        </w:tabs>
        <w:spacing w:after="120"/>
        <w:ind w:firstLine="720"/>
        <w:jc w:val="both"/>
        <w:rPr>
          <w:rFonts w:ascii="PragmaticaCondCTT" w:eastAsia="PragmaticaCondCTT" w:hAnsi="PragmaticaCondCTT" w:cs="PragmaticaCondCTT"/>
        </w:rPr>
      </w:pPr>
      <w:r>
        <w:rPr>
          <w:rFonts w:ascii="PragmaticaCondCTT" w:eastAsia="PragmaticaCondCTT" w:hAnsi="PragmaticaCondCTT" w:cs="PragmaticaCondCTT"/>
        </w:rPr>
        <w:t>1.4. Для использования экземпляра(ов) Системы (флэш версия) Заказчик вправе использовать только флэш-носитель, приобретенный у Исполнителя.</w:t>
      </w:r>
    </w:p>
    <w:p w:rsidR="00880796" w:rsidRDefault="00880796" w:rsidP="00EB1897">
      <w:pPr>
        <w:tabs>
          <w:tab w:val="left" w:pos="0"/>
        </w:tabs>
        <w:spacing w:after="120"/>
        <w:ind w:firstLine="720"/>
        <w:jc w:val="both"/>
        <w:rPr>
          <w:rFonts w:ascii="PragmaticaCondCTT" w:eastAsia="PragmaticaCondCTT" w:hAnsi="PragmaticaCondCTT" w:cs="PragmaticaCondCTT"/>
        </w:rPr>
      </w:pPr>
      <w:r>
        <w:rPr>
          <w:rFonts w:ascii="PragmaticaCondCTT" w:eastAsia="PragmaticaCondCTT" w:hAnsi="PragmaticaCondCTT" w:cs="PragmaticaCondCTT"/>
        </w:rPr>
        <w:t>1.5. Передача третьему лицу в собственность экземпляра(ов) Системы (флэш версия) возможна только вместе с флэш-носителем.</w:t>
      </w:r>
    </w:p>
    <w:p w:rsidR="00880796" w:rsidRDefault="00880796" w:rsidP="00EB1897">
      <w:pPr>
        <w:tabs>
          <w:tab w:val="left" w:pos="0"/>
        </w:tabs>
        <w:spacing w:before="240"/>
        <w:ind w:firstLine="720"/>
        <w:jc w:val="center"/>
        <w:rPr>
          <w:rFonts w:ascii="PragmaticaCondCTT" w:eastAsia="PragmaticaCondCTT" w:hAnsi="PragmaticaCondCTT" w:cs="PragmaticaCondCTT"/>
          <w:b/>
        </w:rPr>
      </w:pPr>
      <w:r>
        <w:rPr>
          <w:rFonts w:ascii="PragmaticaCondCTT" w:eastAsia="PragmaticaCondCTT" w:hAnsi="PragmaticaCondCTT" w:cs="PragmaticaCondCTT"/>
          <w:b/>
        </w:rPr>
        <w:t>2. УСЛОВИЯ ИСПОЛЬЗОВАНИЯ ФЛЭШ-НОСИТЕЛЯ</w:t>
      </w:r>
    </w:p>
    <w:p w:rsidR="00880796" w:rsidRDefault="00880796" w:rsidP="00EB1897">
      <w:pPr>
        <w:tabs>
          <w:tab w:val="left" w:pos="142"/>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2.1. В случае использования Заказчиком флэш-носителя для записи и хранения собственной информации Исполнитель не гарантирует Заказчику:</w:t>
      </w:r>
    </w:p>
    <w:p w:rsidR="00880796" w:rsidRDefault="00880796" w:rsidP="00EB1897">
      <w:pPr>
        <w:tabs>
          <w:tab w:val="left" w:pos="142"/>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 работоспособность экземпляра(ов) Системы (флэш версия);</w:t>
      </w:r>
    </w:p>
    <w:p w:rsidR="00880796" w:rsidRDefault="00880796" w:rsidP="00EB1897">
      <w:pPr>
        <w:tabs>
          <w:tab w:val="left" w:pos="0"/>
          <w:tab w:val="left" w:pos="142"/>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 сохранность собственной информации Заказчика при оказании Исполнителем информационных услуг с использованием экземпляра(ов) Системы (флэш версия).</w:t>
      </w:r>
    </w:p>
    <w:p w:rsidR="00880796" w:rsidRDefault="00880796" w:rsidP="00EB1897">
      <w:pPr>
        <w:tabs>
          <w:tab w:val="left" w:pos="0"/>
        </w:tabs>
        <w:spacing w:before="240"/>
        <w:ind w:firstLine="720"/>
        <w:jc w:val="center"/>
        <w:rPr>
          <w:rFonts w:ascii="PragmaticaCondCTT" w:eastAsia="PragmaticaCondCTT" w:hAnsi="PragmaticaCondCTT" w:cs="PragmaticaCondCTT"/>
          <w:b/>
        </w:rPr>
      </w:pPr>
      <w:r>
        <w:rPr>
          <w:rFonts w:ascii="PragmaticaCondCTT" w:eastAsia="PragmaticaCondCTT" w:hAnsi="PragmaticaCondCTT" w:cs="PragmaticaCondCTT"/>
          <w:b/>
        </w:rPr>
        <w:t>3. ГАРАНТИИ</w:t>
      </w:r>
    </w:p>
    <w:p w:rsidR="00880796" w:rsidRDefault="00880796" w:rsidP="00EB1897">
      <w:pPr>
        <w:tabs>
          <w:tab w:val="left" w:pos="708"/>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3.1. Исполнитель гарантирует работоспособность флэш-носителя в течение 36 месяцев с даты поставки Заказчику при отсутствии:</w:t>
      </w:r>
    </w:p>
    <w:p w:rsidR="00880796" w:rsidRDefault="00880796" w:rsidP="00EB1897">
      <w:pPr>
        <w:tabs>
          <w:tab w:val="left" w:pos="708"/>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 видимых механических дефектов (поломки корпуса, разъема, печатной платы);</w:t>
      </w:r>
    </w:p>
    <w:p w:rsidR="00880796" w:rsidRDefault="00880796" w:rsidP="00EB1897">
      <w:pPr>
        <w:tabs>
          <w:tab w:val="left" w:pos="708"/>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 следов воздействия высокого напряжения (обгоревших контактов и электронных компонентов);</w:t>
      </w:r>
    </w:p>
    <w:p w:rsidR="00880796" w:rsidRDefault="00880796" w:rsidP="00EB1897">
      <w:pPr>
        <w:tabs>
          <w:tab w:val="left" w:pos="708"/>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 следов пребывания в жидкости или агрессивной среде.</w:t>
      </w:r>
    </w:p>
    <w:p w:rsidR="00880796" w:rsidRDefault="00880796" w:rsidP="00EB1897">
      <w:pPr>
        <w:tabs>
          <w:tab w:val="left" w:pos="708"/>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lastRenderedPageBreak/>
        <w:t>3.2. Все претензии к качеству поставленного(ых) Заказчику флэш-носителя(ей) принимаются в течение гарантийного срока, указанного в п. 3.1 настоящего Соглашения.</w:t>
      </w:r>
    </w:p>
    <w:p w:rsidR="00880796" w:rsidRDefault="00880796" w:rsidP="00EB1897">
      <w:pPr>
        <w:tabs>
          <w:tab w:val="left" w:pos="708"/>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3.3. В случае неисправности флэш-носителя Заказчика в течение гарантийного срока, указанного в п. 3.1 настоящего Соглашения, а также при отсутствии на флэш-носителе дефектов, перечисленных в п. 3.1 настоящего Соглашения, Исполнитель обязуется произвести замену флэш-носителя в течение 5 (пяти) рабочих дней.</w:t>
      </w:r>
    </w:p>
    <w:p w:rsidR="00880796" w:rsidRDefault="00880796" w:rsidP="00EB1897">
      <w:pPr>
        <w:tabs>
          <w:tab w:val="left" w:pos="708"/>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3.4. В случае:</w:t>
      </w:r>
    </w:p>
    <w:p w:rsidR="00880796" w:rsidRDefault="00880796" w:rsidP="00EB1897">
      <w:pPr>
        <w:tabs>
          <w:tab w:val="left" w:pos="708"/>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 утери Заказчиком флэш-носителя;</w:t>
      </w:r>
    </w:p>
    <w:p w:rsidR="00880796" w:rsidRDefault="00880796" w:rsidP="00EB1897">
      <w:pPr>
        <w:tabs>
          <w:tab w:val="left" w:pos="708"/>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 неисправности флэш-носителя Заказчика по истечении гарантийного срока;</w:t>
      </w:r>
    </w:p>
    <w:p w:rsidR="00880796" w:rsidRDefault="00880796" w:rsidP="00EB1897">
      <w:pPr>
        <w:tabs>
          <w:tab w:val="left" w:pos="708"/>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 неисправности флэш-носителя Заказчика в течение гарантийного срока, но при наличии на флэш-носителе дефектов, перечисленных в п. 3.1 Соглашения</w:t>
      </w:r>
    </w:p>
    <w:p w:rsidR="00880796" w:rsidRDefault="00880796" w:rsidP="00EB1897">
      <w:pPr>
        <w:tabs>
          <w:tab w:val="left" w:pos="708"/>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ab/>
        <w:t>оказание информационных услуг Заказчику с использованием экземпляра(ов) Системы (флэш версия) возобновляется только при условии приобретения Заказчиком у Исполнителя нового флэш-носителя.</w:t>
      </w:r>
    </w:p>
    <w:p w:rsidR="00880796" w:rsidRDefault="00880796" w:rsidP="00EB1897">
      <w:pPr>
        <w:tabs>
          <w:tab w:val="left" w:pos="708"/>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3.5. Исполнитель не несет ответственности за несоответствие емкости приобретенного Заказчиком флэш-носителя в случае допоставки Заказчику экземпляра(ов) Системы (флэш версия) либо увеличения объема переданной информации в рамках оказания услуг с использованием экземпляра(ов) Системы (флэш версия).</w:t>
      </w:r>
    </w:p>
    <w:p w:rsidR="00880796" w:rsidRDefault="00880796" w:rsidP="00EB1897">
      <w:pPr>
        <w:tabs>
          <w:tab w:val="left" w:pos="708"/>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В этом случае Заказчик обязан приобрести флэш-носитель с емкостью, достаточной для записи допоставленного(ых) экземпляра(ов) Системы (флэш версия) или увеличившегося объема переданной информации.</w:t>
      </w:r>
    </w:p>
    <w:p w:rsidR="00880796" w:rsidRPr="002B6434" w:rsidRDefault="00880796" w:rsidP="00EB1897">
      <w:pPr>
        <w:widowControl w:val="0"/>
        <w:tabs>
          <w:tab w:val="left" w:pos="1560"/>
        </w:tabs>
        <w:autoSpaceDE w:val="0"/>
        <w:autoSpaceDN w:val="0"/>
        <w:adjustRightInd w:val="0"/>
        <w:ind w:firstLine="567"/>
        <w:jc w:val="both"/>
      </w:pPr>
      <w:r>
        <w:rPr>
          <w:rFonts w:ascii="PragmaticaCondCTT" w:eastAsia="PragmaticaCondCTT" w:hAnsi="PragmaticaCondCTT" w:cs="PragmaticaCondCTT"/>
        </w:rPr>
        <w:t xml:space="preserve">3.6. </w:t>
      </w:r>
      <w:r>
        <w:t>К настоящему Договору прилагаются:</w:t>
      </w:r>
    </w:p>
    <w:p w:rsidR="00880796" w:rsidRPr="00124B60" w:rsidRDefault="00880796" w:rsidP="00880796">
      <w:pPr>
        <w:pStyle w:val="aff6"/>
        <w:numPr>
          <w:ilvl w:val="0"/>
          <w:numId w:val="9"/>
        </w:numPr>
        <w:tabs>
          <w:tab w:val="left" w:pos="0"/>
        </w:tabs>
        <w:spacing w:before="240"/>
        <w:jc w:val="center"/>
        <w:rPr>
          <w:rFonts w:ascii="PragmaticaCondCTT" w:eastAsia="PragmaticaCondCTT" w:hAnsi="PragmaticaCondCTT" w:cs="PragmaticaCondCTT"/>
          <w:b/>
          <w:lang w:val="en-US"/>
        </w:rPr>
      </w:pPr>
      <w:r>
        <w:rPr>
          <w:rFonts w:ascii="PragmaticaCondCTT" w:eastAsia="PragmaticaCondCTT" w:hAnsi="PragmaticaCondCTT" w:cs="PragmaticaCondCTT"/>
          <w:b/>
        </w:rPr>
        <w:t>РЕКВИЗИТЫ СТОРОН</w:t>
      </w:r>
    </w:p>
    <w:p w:rsidR="00880796" w:rsidRPr="00124B60" w:rsidRDefault="00880796" w:rsidP="00EB1897">
      <w:pPr>
        <w:pStyle w:val="aff6"/>
        <w:tabs>
          <w:tab w:val="left" w:pos="0"/>
        </w:tabs>
        <w:spacing w:before="240"/>
        <w:ind w:left="360"/>
        <w:rPr>
          <w:rFonts w:ascii="PragmaticaCondCTT" w:eastAsia="PragmaticaCondCTT" w:hAnsi="PragmaticaCondCTT" w:cs="PragmaticaCondCTT"/>
          <w:b/>
          <w:lang w:val="en-US"/>
        </w:rPr>
      </w:pPr>
    </w:p>
    <w:tbl>
      <w:tblPr>
        <w:tblW w:w="10065" w:type="dxa"/>
        <w:tblInd w:w="108" w:type="dxa"/>
        <w:tblLayout w:type="fixed"/>
        <w:tblLook w:val="0400" w:firstRow="0" w:lastRow="0" w:firstColumn="0" w:lastColumn="0" w:noHBand="0" w:noVBand="1"/>
      </w:tblPr>
      <w:tblGrid>
        <w:gridCol w:w="5101"/>
        <w:gridCol w:w="4680"/>
        <w:gridCol w:w="284"/>
      </w:tblGrid>
      <w:tr w:rsidR="00880796" w:rsidTr="00EB1897">
        <w:trPr>
          <w:gridAfter w:val="1"/>
          <w:wAfter w:w="284" w:type="dxa"/>
        </w:trPr>
        <w:tc>
          <w:tcPr>
            <w:tcW w:w="5101" w:type="dxa"/>
          </w:tcPr>
          <w:p w:rsidR="00880796" w:rsidRDefault="00880796" w:rsidP="00EB1897">
            <w:pPr>
              <w:tabs>
                <w:tab w:val="left" w:pos="432"/>
              </w:tabs>
              <w:jc w:val="center"/>
              <w:rPr>
                <w:rFonts w:ascii="PragmaticaCondCTT" w:eastAsia="PragmaticaCondCTT" w:hAnsi="PragmaticaCondCTT" w:cs="PragmaticaCondCTT"/>
                <w:b/>
              </w:rPr>
            </w:pPr>
            <w:r>
              <w:rPr>
                <w:rFonts w:ascii="PragmaticaCondCTT" w:eastAsia="PragmaticaCondCTT" w:hAnsi="PragmaticaCondCTT" w:cs="PragmaticaCondCTT"/>
                <w:b/>
              </w:rPr>
              <w:t>ИСПОЛНИТЕЛЬ</w:t>
            </w:r>
          </w:p>
        </w:tc>
        <w:tc>
          <w:tcPr>
            <w:tcW w:w="4680" w:type="dxa"/>
          </w:tcPr>
          <w:p w:rsidR="00880796" w:rsidRDefault="00880796" w:rsidP="00EB1897">
            <w:pPr>
              <w:tabs>
                <w:tab w:val="left" w:pos="432"/>
              </w:tabs>
              <w:jc w:val="center"/>
              <w:rPr>
                <w:rFonts w:ascii="PragmaticaCondCTT" w:eastAsia="PragmaticaCondCTT" w:hAnsi="PragmaticaCondCTT" w:cs="PragmaticaCondCTT"/>
                <w:b/>
              </w:rPr>
            </w:pPr>
            <w:r>
              <w:rPr>
                <w:rFonts w:ascii="PragmaticaCondCTT" w:eastAsia="PragmaticaCondCTT" w:hAnsi="PragmaticaCondCTT" w:cs="PragmaticaCondCTT"/>
                <w:b/>
              </w:rPr>
              <w:t>ЗАКАЗЧИК</w:t>
            </w:r>
          </w:p>
        </w:tc>
      </w:tr>
      <w:tr w:rsidR="00880796" w:rsidTr="00EB1897">
        <w:tc>
          <w:tcPr>
            <w:tcW w:w="5101" w:type="dxa"/>
          </w:tcPr>
          <w:p w:rsidR="00880796" w:rsidRDefault="00880796" w:rsidP="00EB1897">
            <w:pPr>
              <w:spacing w:before="20" w:after="6"/>
              <w:rPr>
                <w:rFonts w:ascii="PragmaticaCondCTT" w:eastAsia="PragmaticaCondCTT" w:hAnsi="PragmaticaCondCTT" w:cs="PragmaticaCondCTT"/>
              </w:rPr>
            </w:pPr>
          </w:p>
          <w:p w:rsidR="00880796" w:rsidRDefault="00880796" w:rsidP="00EB1897">
            <w:pPr>
              <w:spacing w:before="20" w:after="6"/>
              <w:rPr>
                <w:rFonts w:ascii="PragmaticaCondCTT" w:eastAsia="PragmaticaCondCTT" w:hAnsi="PragmaticaCondCTT" w:cs="PragmaticaCondCTT"/>
              </w:rPr>
            </w:pPr>
            <w:r>
              <w:rPr>
                <w:rFonts w:ascii="PragmaticaCondCTT" w:eastAsia="PragmaticaCondCTT" w:hAnsi="PragmaticaCondCTT" w:cs="PragmaticaCondCTT"/>
              </w:rPr>
              <w:t>_________________________   /______ /</w:t>
            </w:r>
          </w:p>
          <w:p w:rsidR="00880796" w:rsidRDefault="00880796" w:rsidP="00EB1897">
            <w:pPr>
              <w:spacing w:before="20" w:after="6"/>
              <w:rPr>
                <w:rFonts w:ascii="PragmaticaCondCTT" w:eastAsia="PragmaticaCondCTT" w:hAnsi="PragmaticaCondCTT" w:cs="PragmaticaCondCTT"/>
              </w:rPr>
            </w:pPr>
            <w:r>
              <w:rPr>
                <w:rFonts w:ascii="PragmaticaCondCTT" w:eastAsia="PragmaticaCondCTT" w:hAnsi="PragmaticaCondCTT" w:cs="PragmaticaCondCTT"/>
              </w:rPr>
              <w:t>   М.П.</w:t>
            </w:r>
          </w:p>
        </w:tc>
        <w:tc>
          <w:tcPr>
            <w:tcW w:w="4964" w:type="dxa"/>
            <w:gridSpan w:val="2"/>
          </w:tcPr>
          <w:p w:rsidR="00880796" w:rsidRDefault="00880796" w:rsidP="00EB1897">
            <w:pPr>
              <w:tabs>
                <w:tab w:val="left" w:pos="432"/>
              </w:tabs>
              <w:spacing w:before="20" w:after="6"/>
              <w:rPr>
                <w:rFonts w:ascii="PragmaticaCondCTT" w:eastAsia="PragmaticaCondCTT" w:hAnsi="PragmaticaCondCTT" w:cs="PragmaticaCondCTT"/>
              </w:rPr>
            </w:pPr>
          </w:p>
          <w:p w:rsidR="00880796" w:rsidRDefault="00880796" w:rsidP="00EB1897">
            <w:pPr>
              <w:tabs>
                <w:tab w:val="left" w:pos="432"/>
              </w:tabs>
              <w:spacing w:before="20" w:after="6"/>
              <w:rPr>
                <w:rFonts w:ascii="PragmaticaCondCTT" w:eastAsia="PragmaticaCondCTT" w:hAnsi="PragmaticaCondCTT" w:cs="PragmaticaCondCTT"/>
              </w:rPr>
            </w:pPr>
            <w:r>
              <w:rPr>
                <w:rFonts w:ascii="PragmaticaCondCTT" w:eastAsia="PragmaticaCondCTT" w:hAnsi="PragmaticaCondCTT" w:cs="PragmaticaCondCTT"/>
              </w:rPr>
              <w:t>__________________________ / _________/ М.П.</w:t>
            </w:r>
          </w:p>
        </w:tc>
      </w:tr>
    </w:tbl>
    <w:p w:rsidR="00880796" w:rsidRDefault="00880796" w:rsidP="00EB1897">
      <w:pPr>
        <w:rPr>
          <w:rFonts w:ascii="PragmaticaCondCTT" w:eastAsia="PragmaticaCondCTT" w:hAnsi="PragmaticaCondCTT" w:cs="PragmaticaCondCTT"/>
        </w:rPr>
      </w:pPr>
      <w:r>
        <w:br w:type="page"/>
      </w:r>
    </w:p>
    <w:p w:rsidR="00880796" w:rsidRPr="00FE26AA" w:rsidRDefault="00880796" w:rsidP="00FE26AA">
      <w:pPr>
        <w:tabs>
          <w:tab w:val="left" w:pos="432"/>
        </w:tabs>
        <w:ind w:right="340" w:firstLine="720"/>
        <w:jc w:val="right"/>
        <w:outlineLvl w:val="2"/>
        <w:rPr>
          <w:rFonts w:ascii="PragmaticaCondCTT" w:eastAsia="PragmaticaCondCTT" w:hAnsi="PragmaticaCondCTT" w:cs="PragmaticaCondCTT"/>
        </w:rPr>
      </w:pPr>
      <w:r w:rsidRPr="00FE26AA">
        <w:rPr>
          <w:rFonts w:ascii="PragmaticaCondCTT" w:eastAsia="PragmaticaCondCTT" w:hAnsi="PragmaticaCondCTT" w:cs="PragmaticaCondCTT"/>
        </w:rPr>
        <w:lastRenderedPageBreak/>
        <w:t>Приложение № 2</w:t>
      </w:r>
    </w:p>
    <w:p w:rsidR="00880796" w:rsidRDefault="00880796" w:rsidP="00FE26AA">
      <w:pPr>
        <w:widowControl w:val="0"/>
        <w:jc w:val="center"/>
        <w:outlineLvl w:val="3"/>
        <w:rPr>
          <w:rFonts w:ascii="PragmaticaCondCTT" w:eastAsia="PragmaticaCondCTT" w:hAnsi="PragmaticaCondCTT" w:cs="PragmaticaCondCTT"/>
          <w:b/>
        </w:rPr>
      </w:pPr>
      <w:r>
        <w:rPr>
          <w:rFonts w:ascii="PragmaticaCondCTT" w:eastAsia="PragmaticaCondCTT" w:hAnsi="PragmaticaCondCTT" w:cs="PragmaticaCondCTT"/>
          <w:b/>
        </w:rPr>
        <w:t>СОГЛАШЕНИЕ</w:t>
      </w:r>
      <w:r>
        <w:rPr>
          <w:rFonts w:ascii="PragmaticaCondCTT" w:eastAsia="PragmaticaCondCTT" w:hAnsi="PragmaticaCondCTT" w:cs="PragmaticaCondCTT"/>
          <w:b/>
        </w:rPr>
        <w:br/>
        <w:t>О ПОРЯДКЕ И УСЛОВИЯХ ИСПОЛЬЗОВАНИЯ ФЛЭШ-НОСИТЕЛЯ ДЛЯ ДОСТУПА К КОМПЛЕКТУ</w:t>
      </w:r>
      <w:r>
        <w:rPr>
          <w:rFonts w:ascii="PragmaticaCondCTT" w:eastAsia="PragmaticaCondCTT" w:hAnsi="PragmaticaCondCTT" w:cs="PragmaticaCondCTT"/>
          <w:b/>
        </w:rPr>
        <w:br/>
        <w:t>СИСТЕМ КОНСУЛЬТАНТПЛЮС ОНЛАЙН-ВЕРСИИ КЛЮЧ НА ФЛЭШ-НОСИТЕЛЕ В СЕТИ ИНТЕРНЕТ</w:t>
      </w:r>
    </w:p>
    <w:p w:rsidR="00880796" w:rsidRDefault="00880796" w:rsidP="00EB1897">
      <w:pPr>
        <w:rPr>
          <w:rFonts w:ascii="PragmaticaCondCTT" w:eastAsia="PragmaticaCondCTT" w:hAnsi="PragmaticaCondCTT" w:cs="PragmaticaCondCTT"/>
          <w:b/>
        </w:rPr>
      </w:pPr>
    </w:p>
    <w:p w:rsidR="00880796" w:rsidRDefault="00880796" w:rsidP="00EB1897">
      <w:pPr>
        <w:jc w:val="center"/>
        <w:rPr>
          <w:rFonts w:ascii="PragmaticaCondCTT" w:eastAsia="PragmaticaCondCTT" w:hAnsi="PragmaticaCondCTT" w:cs="PragmaticaCondCTT"/>
          <w:b/>
        </w:rPr>
      </w:pPr>
      <w:r>
        <w:rPr>
          <w:rFonts w:ascii="PragmaticaCondCTT" w:eastAsia="PragmaticaCondCTT" w:hAnsi="PragmaticaCondCTT" w:cs="PragmaticaCondCTT"/>
          <w:b/>
        </w:rPr>
        <w:t xml:space="preserve">1. ОСОБЕННОСТИ ДОСТУПА К КОМПЛЕКТУ СИСТЕМ </w:t>
      </w:r>
      <w:r>
        <w:rPr>
          <w:rFonts w:ascii="PragmaticaCondCTT" w:eastAsia="PragmaticaCondCTT" w:hAnsi="PragmaticaCondCTT" w:cs="PragmaticaCondCTT"/>
          <w:b/>
        </w:rPr>
        <w:br/>
        <w:t>В СЕТИ ИНТЕРНЕТ С ИСПОЛЬЗОВАНИЕМ ФЛЭШ-НОСИТЕЛЯ</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sz w:val="20"/>
          <w:szCs w:val="20"/>
        </w:rPr>
        <w:t>1</w:t>
      </w:r>
      <w:r>
        <w:t>.1</w:t>
      </w:r>
      <w:r>
        <w:rPr>
          <w:rFonts w:ascii="PragmaticaCondCTT" w:eastAsia="PragmaticaCondCTT" w:hAnsi="PragmaticaCondCTT" w:cs="PragmaticaCondCTT"/>
        </w:rPr>
        <w:t>. Доступ к комплекту Систем Онлайн-версии в сети Интернет без флэш-носителя невозможен.</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1.2. Для доступа к комплекту Систем КонсультантПлюс Онлайн-версии в сети Интернет Заказчик вправе использовать только флэш-носитель, приобретенный у Исполнителя.</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1.3. При осуществлении Онлайн-регистрации Исполнитель обеспечивает передачу Заказчику 1 (одного) флэш-носителя для доступа к Комплекту в сети Интернет. Доступ к Комплекту в сети Интернет возможен с устройства, к которому подсоединен флэш-носитель.</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1.4. После Онлайн-регистрации, в т.ч. при отсутствии Интернет-соединения, доступ к информации возможен в ограниченном объеме служебных файлов, записанных на флэш-носитель. Доступ к информации на флэш-носителе предусматривает в т.ч. возможность ежедневного</w:t>
      </w:r>
      <w:r>
        <w:t xml:space="preserve"> получения </w:t>
      </w:r>
      <w:r>
        <w:rPr>
          <w:rFonts w:ascii="PragmaticaCondCTT" w:eastAsia="PragmaticaCondCTT" w:hAnsi="PragmaticaCondCTT" w:cs="PragmaticaCondCTT"/>
        </w:rPr>
        <w:t>Заказчиком актуальной информации по телекоммуникационным каналам связи.</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1.5. Заказчик обязан обеспечивать конфиденциальность флэш-носителя. Нарушениями конфиденциальности, являющимися грубыми нарушениями прав на объект(ы) интеллектуальной собственности, в частности, являются: передача флэш-носителя лицам, не являющимся Уникальными пользователями, несвоевременное изъятие флэш-носителя у Уникального пользователя в случае прекращения трудовых отношений с ним, нарушение обязанности хранить информацию об Уникальных пользователях, которым был передан флэш-носитель и т.д.</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1.6. Разработчик Систем Онлайн-версии самостоятельно определяет параметры доступа и вправе в одностороннем порядке их изменять. С актуальными параметрами доступа Заказчик вправе ознакомиться в разделе справочной информации о Комплекте в электронном виде.</w:t>
      </w:r>
    </w:p>
    <w:p w:rsidR="00880796" w:rsidRDefault="00880796" w:rsidP="00EB1897">
      <w:pPr>
        <w:ind w:firstLine="709"/>
        <w:jc w:val="both"/>
        <w:rPr>
          <w:rFonts w:ascii="PragmaticaCondCTT" w:eastAsia="PragmaticaCondCTT" w:hAnsi="PragmaticaCondCTT" w:cs="PragmaticaCondCTT"/>
        </w:rPr>
      </w:pP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1.7. Адрес(а) Заказчика для оказания информационных услуг Исполнителем: </w:t>
      </w:r>
      <w:r>
        <w:rPr>
          <w:rFonts w:ascii="PragmaticaCondCTT" w:eastAsia="PragmaticaCondCTT" w:hAnsi="PragmaticaCondCTT" w:cs="PragmaticaCondCTT"/>
          <w:u w:val="single"/>
        </w:rPr>
        <w:t>г. Москва, пер. Оружейный, д. 19</w:t>
      </w:r>
      <w:r>
        <w:rPr>
          <w:rFonts w:ascii="PragmaticaCondCTT" w:eastAsia="PragmaticaCondCTT" w:hAnsi="PragmaticaCondCTT" w:cs="PragmaticaCondCTT"/>
        </w:rPr>
        <w:t>.</w:t>
      </w:r>
    </w:p>
    <w:p w:rsidR="00880796" w:rsidRDefault="00880796" w:rsidP="00EB1897">
      <w:pPr>
        <w:jc w:val="both"/>
      </w:pPr>
    </w:p>
    <w:p w:rsidR="00880796" w:rsidRDefault="00880796" w:rsidP="00EB1897">
      <w:pPr>
        <w:jc w:val="center"/>
        <w:rPr>
          <w:rFonts w:ascii="PragmaticaCondCTT" w:eastAsia="PragmaticaCondCTT" w:hAnsi="PragmaticaCondCTT" w:cs="PragmaticaCondCTT"/>
          <w:b/>
        </w:rPr>
      </w:pPr>
      <w:r>
        <w:rPr>
          <w:rFonts w:ascii="PragmaticaCondCTT" w:eastAsia="PragmaticaCondCTT" w:hAnsi="PragmaticaCondCTT" w:cs="PragmaticaCondCTT"/>
          <w:b/>
        </w:rPr>
        <w:t>2. УСЛОВИЯ ИСПОЛЬЗОВАНИЯ ФЛЭШ-НОСИТЕЛЯ</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2.1. В случае использования Заказчиком флэш-носителя для записи и хранения собственной информации Исполнитель не гарантирует Заказчику:</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работоспособность доступа к комплекту Систем Онлайн-версии в сети Интернет;</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работоспособность доступа к ограниченному объему информации на флэш-носителе, в т.ч. при отсутствии Интернет-соединения;</w:t>
      </w:r>
    </w:p>
    <w:p w:rsidR="00880796" w:rsidRPr="00124B60"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сохранность собственной информации Заказчика при оказании Исполнителем информационных услуг с использованием экземпляра(ов) Систем (Онлайн-версия).</w:t>
      </w:r>
    </w:p>
    <w:p w:rsidR="00880796" w:rsidRDefault="00880796" w:rsidP="00EB1897">
      <w:pPr>
        <w:jc w:val="center"/>
        <w:rPr>
          <w:rFonts w:ascii="PragmaticaCondCTT" w:eastAsia="PragmaticaCondCTT" w:hAnsi="PragmaticaCondCTT" w:cs="PragmaticaCondCTT"/>
          <w:b/>
        </w:rPr>
      </w:pPr>
      <w:r>
        <w:rPr>
          <w:rFonts w:ascii="PragmaticaCondCTT" w:eastAsia="PragmaticaCondCTT" w:hAnsi="PragmaticaCondCTT" w:cs="PragmaticaCondCTT"/>
          <w:b/>
        </w:rPr>
        <w:t>3. ГАРАНТИИ</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3.1. Исполнитель гарантирует работоспособность флэш-носителя в течение 36 месяцев с даты поставки Заказчику при отсутствии:</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3.1.1. Неисправностей, возникших в результате:</w:t>
      </w:r>
    </w:p>
    <w:p w:rsidR="00880796" w:rsidRDefault="00880796" w:rsidP="00880796">
      <w:pPr>
        <w:numPr>
          <w:ilvl w:val="0"/>
          <w:numId w:val="61"/>
        </w:numPr>
        <w:suppressAutoHyphens w:val="0"/>
        <w:ind w:left="0" w:firstLine="709"/>
        <w:jc w:val="both"/>
      </w:pPr>
      <w:r>
        <w:rPr>
          <w:rFonts w:ascii="PragmaticaCondCTT" w:eastAsia="PragmaticaCondCTT" w:hAnsi="PragmaticaCondCTT" w:cs="PragmaticaCondCTT"/>
        </w:rPr>
        <w:t>ненамеренного нанесения вреда;</w:t>
      </w:r>
    </w:p>
    <w:p w:rsidR="00880796" w:rsidRDefault="00880796" w:rsidP="00880796">
      <w:pPr>
        <w:numPr>
          <w:ilvl w:val="0"/>
          <w:numId w:val="61"/>
        </w:numPr>
        <w:suppressAutoHyphens w:val="0"/>
        <w:ind w:left="0" w:firstLine="709"/>
        <w:jc w:val="both"/>
      </w:pPr>
      <w:r>
        <w:rPr>
          <w:rFonts w:ascii="PragmaticaCondCTT" w:eastAsia="PragmaticaCondCTT" w:hAnsi="PragmaticaCondCTT" w:cs="PragmaticaCondCTT"/>
        </w:rPr>
        <w:lastRenderedPageBreak/>
        <w:t>неправильного использования (при использовании флэш-носителя не по назначению, для тестирования или в качестве инструмента);</w:t>
      </w:r>
    </w:p>
    <w:p w:rsidR="00880796" w:rsidRDefault="00880796" w:rsidP="00880796">
      <w:pPr>
        <w:numPr>
          <w:ilvl w:val="0"/>
          <w:numId w:val="61"/>
        </w:numPr>
        <w:suppressAutoHyphens w:val="0"/>
        <w:ind w:left="0" w:firstLine="709"/>
        <w:jc w:val="both"/>
      </w:pPr>
      <w:r>
        <w:rPr>
          <w:rFonts w:ascii="PragmaticaCondCTT" w:eastAsia="PragmaticaCondCTT" w:hAnsi="PragmaticaCondCTT" w:cs="PragmaticaCondCTT"/>
        </w:rPr>
        <w:t>использования в выходящей за рамки установленных параметров механической или окружающей среде (включая использование в средах с повышенной влажностью);</w:t>
      </w:r>
    </w:p>
    <w:p w:rsidR="00880796" w:rsidRDefault="00880796" w:rsidP="00880796">
      <w:pPr>
        <w:numPr>
          <w:ilvl w:val="0"/>
          <w:numId w:val="61"/>
        </w:numPr>
        <w:suppressAutoHyphens w:val="0"/>
        <w:ind w:left="0" w:firstLine="709"/>
        <w:jc w:val="both"/>
      </w:pPr>
      <w:r>
        <w:rPr>
          <w:rFonts w:ascii="PragmaticaCondCTT" w:eastAsia="PragmaticaCondCTT" w:hAnsi="PragmaticaCondCTT" w:cs="PragmaticaCondCTT"/>
        </w:rPr>
        <w:t>стихийных бедствий;</w:t>
      </w:r>
    </w:p>
    <w:p w:rsidR="00880796" w:rsidRDefault="00880796" w:rsidP="00880796">
      <w:pPr>
        <w:numPr>
          <w:ilvl w:val="0"/>
          <w:numId w:val="61"/>
        </w:numPr>
        <w:suppressAutoHyphens w:val="0"/>
        <w:ind w:left="0" w:firstLine="709"/>
        <w:jc w:val="both"/>
      </w:pPr>
      <w:r>
        <w:rPr>
          <w:rFonts w:ascii="PragmaticaCondCTT" w:eastAsia="PragmaticaCondCTT" w:hAnsi="PragmaticaCondCTT" w:cs="PragmaticaCondCTT"/>
        </w:rPr>
        <w:t>неправильной установки (включая подключение к неподходящему оборудованию) или проблем с питанием (включая слишком низкое или слишком высокое напряжение питания или нестабильную работу источника питания);</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3.1.2. Повреждений или изменений наклеек гарантии, серийного номера или электронных номеров;</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3.1.3. Неавторизованного ремонта или модификаций или любого физического повреждения;</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3.1.4. Признаков, свидетельствующих о вскрытии корпуса или об осуществлении каких-либо иных манипуляций;</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3.1.5. Любых посторонних наклеек, надписей и рисунков, выполненных маркерами или штрих-корректорами (корректирующей жидкостью) на корпусе.</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3.2. Все претензии к качеству поставленного(ых) Заказчику флэш-носителя(ей) принимаются в течение гарантийного срока, указанного в п. 3.1 настоящего Соглашения.</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3.3. В случае неисправности флэш-носителя Заказчика в течение гарантийного срока, указанного в п. 3.1 настоящего Соглашения, а также при отсутствии на флэш-носителе дефектов, перечисленных в п. 3.1 настоящего Соглашения, Исполнитель обязуется произвести замену флэш-носителя в течение 5 (пяти) рабочих дней.</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3.4. В случае:</w:t>
      </w:r>
    </w:p>
    <w:p w:rsidR="00880796" w:rsidRDefault="00880796" w:rsidP="00880796">
      <w:pPr>
        <w:numPr>
          <w:ilvl w:val="0"/>
          <w:numId w:val="61"/>
        </w:numPr>
        <w:suppressAutoHyphens w:val="0"/>
        <w:ind w:left="0" w:firstLine="709"/>
        <w:jc w:val="both"/>
      </w:pPr>
      <w:r>
        <w:rPr>
          <w:rFonts w:ascii="PragmaticaCondCTT" w:eastAsia="PragmaticaCondCTT" w:hAnsi="PragmaticaCondCTT" w:cs="PragmaticaCondCTT"/>
        </w:rPr>
        <w:t>утери Заказчиком флэш-носителя;</w:t>
      </w:r>
    </w:p>
    <w:p w:rsidR="00880796" w:rsidRDefault="00880796" w:rsidP="00880796">
      <w:pPr>
        <w:numPr>
          <w:ilvl w:val="0"/>
          <w:numId w:val="61"/>
        </w:numPr>
        <w:suppressAutoHyphens w:val="0"/>
        <w:ind w:left="0" w:firstLine="709"/>
        <w:jc w:val="both"/>
      </w:pPr>
      <w:r>
        <w:rPr>
          <w:rFonts w:ascii="PragmaticaCondCTT" w:eastAsia="PragmaticaCondCTT" w:hAnsi="PragmaticaCondCTT" w:cs="PragmaticaCondCTT"/>
        </w:rPr>
        <w:t>неисправности флэш-носителя Заказчика по истечении гарантийного срока;</w:t>
      </w:r>
    </w:p>
    <w:p w:rsidR="00880796" w:rsidRDefault="00880796" w:rsidP="00880796">
      <w:pPr>
        <w:numPr>
          <w:ilvl w:val="0"/>
          <w:numId w:val="61"/>
        </w:numPr>
        <w:suppressAutoHyphens w:val="0"/>
        <w:ind w:left="0" w:firstLine="709"/>
        <w:jc w:val="both"/>
      </w:pPr>
      <w:r>
        <w:rPr>
          <w:rFonts w:ascii="PragmaticaCondCTT" w:eastAsia="PragmaticaCondCTT" w:hAnsi="PragmaticaCondCTT" w:cs="PragmaticaCondCTT"/>
        </w:rPr>
        <w:t>неисправности флэш-носителя Заказчика в течение гарантийного срока, но при наличии на флэш-носителе хотя бы одного из дефектов, перечисленных в п. 3.1 Соглашения</w:t>
      </w:r>
    </w:p>
    <w:p w:rsidR="00880796" w:rsidRDefault="00880796" w:rsidP="00880796">
      <w:pPr>
        <w:numPr>
          <w:ilvl w:val="0"/>
          <w:numId w:val="61"/>
        </w:numPr>
        <w:suppressAutoHyphens w:val="0"/>
        <w:ind w:left="0" w:firstLine="709"/>
        <w:jc w:val="both"/>
      </w:pPr>
      <w:r>
        <w:rPr>
          <w:rFonts w:ascii="PragmaticaCondCTT" w:eastAsia="PragmaticaCondCTT" w:hAnsi="PragmaticaCondCTT" w:cs="PragmaticaCondCTT"/>
        </w:rPr>
        <w:t>оказание информационных услуг Заказчику с использованием экземпляра(ов) Системы (Флэш-версия) возобновляется только при условии приобретения Заказчиком у Исполнителя нового флэш-носителя.</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3.5. Исполнитель не несет ответственности за несоответствие емкости приобретенного Заказчиком флэш-носителя в случае допоставки Заказчику экземпляра(ов) Системы (Флэш-версия) либо увеличения объема переданной информации в рамках оказания услуг с использованием экземпляра(ов) Системы (Флэш-версия).</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В этом случае Заказчик обязан приобрести флэш-носитель с емкостью, достаточной для записи допоставленного(ых) экземпляра(ов) Системы (Флэш-версия) или увеличившегося объема переданной информации.</w:t>
      </w:r>
    </w:p>
    <w:p w:rsidR="00880796" w:rsidRDefault="00880796" w:rsidP="00EB1897">
      <w:pPr>
        <w:ind w:firstLine="709"/>
        <w:jc w:val="both"/>
        <w:rPr>
          <w:rFonts w:ascii="PragmaticaCondCTT" w:eastAsia="PragmaticaCondCTT" w:hAnsi="PragmaticaCondCTT" w:cs="PragmaticaCondCTT"/>
          <w:sz w:val="20"/>
          <w:szCs w:val="20"/>
        </w:rPr>
      </w:pPr>
    </w:p>
    <w:tbl>
      <w:tblPr>
        <w:tblW w:w="10065" w:type="dxa"/>
        <w:tblInd w:w="108" w:type="dxa"/>
        <w:tblLayout w:type="fixed"/>
        <w:tblLook w:val="0400" w:firstRow="0" w:lastRow="0" w:firstColumn="0" w:lastColumn="0" w:noHBand="0" w:noVBand="1"/>
      </w:tblPr>
      <w:tblGrid>
        <w:gridCol w:w="5101"/>
        <w:gridCol w:w="4680"/>
        <w:gridCol w:w="284"/>
      </w:tblGrid>
      <w:tr w:rsidR="00880796" w:rsidRPr="00E500FF" w:rsidTr="00EB1897">
        <w:trPr>
          <w:gridAfter w:val="1"/>
          <w:wAfter w:w="284" w:type="dxa"/>
        </w:trPr>
        <w:tc>
          <w:tcPr>
            <w:tcW w:w="5101" w:type="dxa"/>
          </w:tcPr>
          <w:p w:rsidR="00880796" w:rsidRPr="00E500FF" w:rsidRDefault="00880796" w:rsidP="00EB1897">
            <w:pPr>
              <w:tabs>
                <w:tab w:val="left" w:pos="432"/>
              </w:tabs>
              <w:jc w:val="center"/>
              <w:rPr>
                <w:rFonts w:ascii="PragmaticaCondCTT" w:eastAsia="PragmaticaCondCTT" w:hAnsi="PragmaticaCondCTT" w:cs="PragmaticaCondCTT"/>
              </w:rPr>
            </w:pPr>
            <w:r w:rsidRPr="00E500FF">
              <w:rPr>
                <w:rFonts w:ascii="PragmaticaCondCTT" w:eastAsia="PragmaticaCondCTT" w:hAnsi="PragmaticaCondCTT" w:cs="PragmaticaCondCTT"/>
              </w:rPr>
              <w:t>ИСПОЛНИТЕЛЬ</w:t>
            </w:r>
          </w:p>
        </w:tc>
        <w:tc>
          <w:tcPr>
            <w:tcW w:w="4680" w:type="dxa"/>
          </w:tcPr>
          <w:p w:rsidR="00880796" w:rsidRPr="00E500FF" w:rsidRDefault="00880796" w:rsidP="00EB1897">
            <w:pPr>
              <w:tabs>
                <w:tab w:val="left" w:pos="432"/>
              </w:tabs>
              <w:jc w:val="center"/>
              <w:rPr>
                <w:rFonts w:ascii="PragmaticaCondCTT" w:eastAsia="PragmaticaCondCTT" w:hAnsi="PragmaticaCondCTT" w:cs="PragmaticaCondCTT"/>
              </w:rPr>
            </w:pPr>
            <w:r w:rsidRPr="00E500FF">
              <w:rPr>
                <w:rFonts w:ascii="PragmaticaCondCTT" w:eastAsia="PragmaticaCondCTT" w:hAnsi="PragmaticaCondCTT" w:cs="PragmaticaCondCTT"/>
              </w:rPr>
              <w:t>ЗАКАЗЧИК</w:t>
            </w:r>
          </w:p>
        </w:tc>
      </w:tr>
      <w:tr w:rsidR="00880796" w:rsidTr="00EB1897">
        <w:tc>
          <w:tcPr>
            <w:tcW w:w="5101" w:type="dxa"/>
          </w:tcPr>
          <w:p w:rsidR="00880796" w:rsidRPr="00E500FF" w:rsidRDefault="00880796" w:rsidP="00EB1897">
            <w:pPr>
              <w:spacing w:before="20" w:after="6"/>
              <w:jc w:val="center"/>
              <w:rPr>
                <w:u w:val="single"/>
              </w:rPr>
            </w:pPr>
          </w:p>
        </w:tc>
        <w:tc>
          <w:tcPr>
            <w:tcW w:w="4964" w:type="dxa"/>
            <w:gridSpan w:val="2"/>
          </w:tcPr>
          <w:p w:rsidR="00880796" w:rsidRPr="00E500FF" w:rsidRDefault="00880796" w:rsidP="00EB1897">
            <w:pPr>
              <w:tabs>
                <w:tab w:val="left" w:pos="432"/>
              </w:tabs>
              <w:spacing w:before="20" w:after="6"/>
              <w:jc w:val="center"/>
              <w:rPr>
                <w:rFonts w:ascii="PragmaticaCondCTT" w:eastAsia="PragmaticaCondCTT" w:hAnsi="PragmaticaCondCTT" w:cs="PragmaticaCondCTT"/>
              </w:rPr>
            </w:pPr>
          </w:p>
        </w:tc>
      </w:tr>
      <w:tr w:rsidR="00880796" w:rsidTr="00EB1897">
        <w:tc>
          <w:tcPr>
            <w:tcW w:w="5101" w:type="dxa"/>
          </w:tcPr>
          <w:p w:rsidR="00880796" w:rsidRPr="00A06E59" w:rsidRDefault="00880796" w:rsidP="00EB1897">
            <w:pPr>
              <w:spacing w:before="20" w:after="6"/>
              <w:jc w:val="center"/>
            </w:pPr>
            <w:r w:rsidRPr="00A06E59">
              <w:t>_________________________   /______ /</w:t>
            </w:r>
          </w:p>
          <w:p w:rsidR="00880796" w:rsidRPr="00E500FF" w:rsidRDefault="00880796" w:rsidP="00EB1897">
            <w:pPr>
              <w:spacing w:before="20" w:after="6"/>
              <w:jc w:val="center"/>
              <w:rPr>
                <w:u w:val="single"/>
              </w:rPr>
            </w:pPr>
            <w:r w:rsidRPr="00E500FF">
              <w:rPr>
                <w:u w:val="single"/>
              </w:rPr>
              <w:t>   М.П.</w:t>
            </w:r>
          </w:p>
        </w:tc>
        <w:tc>
          <w:tcPr>
            <w:tcW w:w="4964" w:type="dxa"/>
            <w:gridSpan w:val="2"/>
          </w:tcPr>
          <w:p w:rsidR="00880796" w:rsidRPr="00E500FF" w:rsidRDefault="00880796" w:rsidP="00EB1897">
            <w:pPr>
              <w:tabs>
                <w:tab w:val="left" w:pos="432"/>
              </w:tabs>
              <w:spacing w:before="20" w:after="6"/>
              <w:jc w:val="center"/>
              <w:rPr>
                <w:rFonts w:ascii="PragmaticaCondCTT" w:eastAsia="PragmaticaCondCTT" w:hAnsi="PragmaticaCondCTT" w:cs="PragmaticaCondCTT"/>
              </w:rPr>
            </w:pPr>
            <w:r w:rsidRPr="00E500FF">
              <w:rPr>
                <w:rFonts w:ascii="PragmaticaCondCTT" w:eastAsia="PragmaticaCondCTT" w:hAnsi="PragmaticaCondCTT" w:cs="PragmaticaCondCTT"/>
              </w:rPr>
              <w:t>__________________________ / _________/ М.П.</w:t>
            </w:r>
          </w:p>
        </w:tc>
      </w:tr>
    </w:tbl>
    <w:p w:rsidR="00880796" w:rsidRDefault="00880796" w:rsidP="00EB1897">
      <w:pPr>
        <w:rPr>
          <w:rFonts w:ascii="PragmaticaCondCTT" w:eastAsia="PragmaticaCondCTT" w:hAnsi="PragmaticaCondCTT" w:cs="PragmaticaCondCTT"/>
        </w:rPr>
      </w:pPr>
      <w:r>
        <w:br w:type="page"/>
      </w:r>
    </w:p>
    <w:p w:rsidR="00880796" w:rsidRPr="006F456E" w:rsidRDefault="00880796" w:rsidP="006F456E">
      <w:pPr>
        <w:tabs>
          <w:tab w:val="left" w:pos="432"/>
        </w:tabs>
        <w:ind w:right="340" w:firstLine="720"/>
        <w:jc w:val="right"/>
        <w:outlineLvl w:val="2"/>
        <w:rPr>
          <w:rFonts w:ascii="PragmaticaCondCTT" w:eastAsia="PragmaticaCondCTT" w:hAnsi="PragmaticaCondCTT" w:cs="PragmaticaCondCTT"/>
          <w:b/>
          <w:i/>
        </w:rPr>
      </w:pPr>
      <w:r w:rsidRPr="006F456E">
        <w:rPr>
          <w:rFonts w:ascii="PragmaticaCondCTT" w:eastAsia="PragmaticaCondCTT" w:hAnsi="PragmaticaCondCTT" w:cs="PragmaticaCondCTT"/>
        </w:rPr>
        <w:lastRenderedPageBreak/>
        <w:t>Приложение № 3</w:t>
      </w:r>
    </w:p>
    <w:p w:rsidR="00880796" w:rsidRDefault="008F4B6A" w:rsidP="006F456E">
      <w:pPr>
        <w:tabs>
          <w:tab w:val="left" w:pos="432"/>
        </w:tabs>
        <w:ind w:right="340" w:firstLine="720"/>
        <w:jc w:val="right"/>
        <w:outlineLvl w:val="2"/>
        <w:rPr>
          <w:rFonts w:ascii="PragmaticaCondCTT" w:eastAsia="PragmaticaCondCTT" w:hAnsi="PragmaticaCondCTT" w:cs="PragmaticaCondCTT"/>
        </w:rPr>
      </w:pPr>
      <w:r>
        <w:rPr>
          <w:rFonts w:ascii="PragmaticaCondCTT" w:eastAsia="PragmaticaCondCTT" w:hAnsi="PragmaticaCondCTT" w:cs="PragmaticaCondCTT"/>
        </w:rPr>
        <w:t>к</w:t>
      </w:r>
      <w:r w:rsidR="00880796">
        <w:rPr>
          <w:rFonts w:ascii="PragmaticaCondCTT" w:eastAsia="PragmaticaCondCTT" w:hAnsi="PragmaticaCondCTT" w:cs="PragmaticaCondCTT"/>
        </w:rPr>
        <w:t xml:space="preserve"> Договору №______________</w:t>
      </w:r>
    </w:p>
    <w:p w:rsidR="00880796" w:rsidRDefault="00880796" w:rsidP="00EB1897">
      <w:pPr>
        <w:tabs>
          <w:tab w:val="left" w:pos="432"/>
        </w:tabs>
        <w:ind w:firstLine="142"/>
        <w:jc w:val="right"/>
        <w:rPr>
          <w:rFonts w:ascii="PragmaticaCondCTT" w:eastAsia="PragmaticaCondCTT" w:hAnsi="PragmaticaCondCTT" w:cs="PragmaticaCondCTT"/>
        </w:rPr>
      </w:pPr>
      <w:r>
        <w:rPr>
          <w:rFonts w:ascii="PragmaticaCondCTT" w:eastAsia="PragmaticaCondCTT" w:hAnsi="PragmaticaCondCTT" w:cs="PragmaticaCondCTT"/>
        </w:rPr>
        <w:t>от «____»__________2020 г.</w:t>
      </w:r>
    </w:p>
    <w:p w:rsidR="00880796" w:rsidRDefault="00880796" w:rsidP="00EB1897">
      <w:pPr>
        <w:widowControl w:val="0"/>
        <w:ind w:firstLine="720"/>
        <w:rPr>
          <w:sz w:val="20"/>
          <w:szCs w:val="20"/>
        </w:rPr>
      </w:pPr>
    </w:p>
    <w:p w:rsidR="00880796" w:rsidRDefault="00880796" w:rsidP="00FE26AA">
      <w:pPr>
        <w:widowControl w:val="0"/>
        <w:ind w:firstLine="720"/>
        <w:jc w:val="center"/>
        <w:outlineLvl w:val="3"/>
        <w:rPr>
          <w:rFonts w:ascii="PragmaticaCondCTT" w:eastAsia="PragmaticaCondCTT" w:hAnsi="PragmaticaCondCTT" w:cs="PragmaticaCondCTT"/>
        </w:rPr>
      </w:pPr>
      <w:r>
        <w:rPr>
          <w:rFonts w:ascii="PragmaticaCondCTT" w:eastAsia="PragmaticaCondCTT" w:hAnsi="PragmaticaCondCTT" w:cs="PragmaticaCondCTT"/>
        </w:rPr>
        <w:t>СУБЛИЦЕНЗИОННОЕ СОГЛАШЕНИЕ № ____</w:t>
      </w:r>
    </w:p>
    <w:p w:rsidR="00880796" w:rsidRDefault="00880796" w:rsidP="00EB1897">
      <w:pPr>
        <w:widowControl w:val="0"/>
        <w:ind w:firstLine="720"/>
        <w:jc w:val="center"/>
        <w:rPr>
          <w:rFonts w:ascii="PragmaticaCondCTT" w:eastAsia="PragmaticaCondCTT" w:hAnsi="PragmaticaCondCTT" w:cs="PragmaticaCondCTT"/>
        </w:rPr>
      </w:pPr>
      <w:r>
        <w:rPr>
          <w:rFonts w:ascii="PragmaticaCondCTT" w:eastAsia="PragmaticaCondCTT" w:hAnsi="PragmaticaCondCTT" w:cs="PragmaticaCondCTT"/>
        </w:rPr>
        <w:t>О ВЫДАЧЕ ЛИЦЕНЗИИ НА УДАЛЕННЫЙ ДОСТУП</w:t>
      </w:r>
    </w:p>
    <w:p w:rsidR="00880796" w:rsidRDefault="00880796" w:rsidP="00EB1897">
      <w:pPr>
        <w:widowControl w:val="0"/>
        <w:ind w:firstLine="720"/>
        <w:rPr>
          <w:rFonts w:ascii="PragmaticaCondCTT" w:eastAsia="PragmaticaCondCTT" w:hAnsi="PragmaticaCondCTT" w:cs="PragmaticaCondCTT"/>
        </w:rPr>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4785"/>
        <w:gridCol w:w="4786"/>
      </w:tblGrid>
      <w:tr w:rsidR="00880796" w:rsidTr="00EB1897">
        <w:tc>
          <w:tcPr>
            <w:tcW w:w="4785" w:type="dxa"/>
          </w:tcPr>
          <w:p w:rsidR="00880796" w:rsidRDefault="00880796" w:rsidP="00EB1897">
            <w:pPr>
              <w:widowControl w:val="0"/>
              <w:ind w:hanging="11"/>
              <w:jc w:val="both"/>
              <w:rPr>
                <w:rFonts w:ascii="PragmaticaCondCTT" w:eastAsia="PragmaticaCondCTT" w:hAnsi="PragmaticaCondCTT" w:cs="PragmaticaCondCTT"/>
              </w:rPr>
            </w:pPr>
            <w:r>
              <w:rPr>
                <w:rFonts w:ascii="PragmaticaCondCTT" w:eastAsia="PragmaticaCondCTT" w:hAnsi="PragmaticaCondCTT" w:cs="PragmaticaCondCTT"/>
              </w:rPr>
              <w:t>г. Москва</w:t>
            </w:r>
          </w:p>
        </w:tc>
        <w:tc>
          <w:tcPr>
            <w:tcW w:w="4786" w:type="dxa"/>
          </w:tcPr>
          <w:p w:rsidR="00880796" w:rsidRDefault="00880796" w:rsidP="00EB1897">
            <w:pPr>
              <w:widowControl w:val="0"/>
              <w:ind w:firstLine="720"/>
              <w:jc w:val="right"/>
              <w:rPr>
                <w:rFonts w:ascii="PragmaticaCondCTT" w:eastAsia="PragmaticaCondCTT" w:hAnsi="PragmaticaCondCTT" w:cs="PragmaticaCondCTT"/>
              </w:rPr>
            </w:pPr>
            <w:r>
              <w:rPr>
                <w:rFonts w:ascii="PragmaticaCondCTT" w:eastAsia="PragmaticaCondCTT" w:hAnsi="PragmaticaCondCTT" w:cs="PragmaticaCondCTT"/>
              </w:rPr>
              <w:t>"___"____________20__ г.</w:t>
            </w:r>
          </w:p>
        </w:tc>
      </w:tr>
    </w:tbl>
    <w:p w:rsidR="00880796" w:rsidRDefault="00880796" w:rsidP="00EB1897">
      <w:pPr>
        <w:widowControl w:val="0"/>
        <w:ind w:firstLine="720"/>
        <w:rPr>
          <w:rFonts w:ascii="PragmaticaCondCTT" w:eastAsia="PragmaticaCondCTT" w:hAnsi="PragmaticaCondCTT" w:cs="PragmaticaCondCTT"/>
        </w:rPr>
      </w:pPr>
    </w:p>
    <w:p w:rsidR="00880796" w:rsidRDefault="00880796" w:rsidP="00EB1897">
      <w:pPr>
        <w:jc w:val="both"/>
        <w:rPr>
          <w:rFonts w:ascii="PragmaticaCondCTT" w:eastAsia="PragmaticaCondCTT" w:hAnsi="PragmaticaCondCTT" w:cs="PragmaticaCondCTT"/>
        </w:rPr>
      </w:pPr>
      <w:r>
        <w:rPr>
          <w:rFonts w:ascii="PragmaticaCondCTT" w:eastAsia="PragmaticaCondCTT" w:hAnsi="PragmaticaCondCTT" w:cs="PragmaticaCondCTT"/>
        </w:rPr>
        <w:t>_________________, именуемое в дальнейшем "Сублицензиар", в лице _________, действующего на основании _________, с одной стороны, и Публичное акционерное общество "Центр по перевозке грузов в контейнерах "ТрансКонтейнер", именуемое в дальнейшем "Сублицензиат", в лице заместителя _________________________________, с другой стороны, вместе именуемые "Стороны", заключили настоящее Соглашение о нижеследующем.</w:t>
      </w:r>
    </w:p>
    <w:p w:rsidR="00880796" w:rsidRDefault="00880796" w:rsidP="00EB1897">
      <w:pPr>
        <w:widowControl w:val="0"/>
        <w:spacing w:before="240" w:after="120"/>
        <w:jc w:val="center"/>
        <w:rPr>
          <w:rFonts w:ascii="PragmaticaCondCTT" w:eastAsia="PragmaticaCondCTT" w:hAnsi="PragmaticaCondCTT" w:cs="PragmaticaCondCTT"/>
        </w:rPr>
      </w:pPr>
      <w:bookmarkStart w:id="23" w:name="kix.jugs17q8d155" w:colFirst="0" w:colLast="0"/>
      <w:bookmarkEnd w:id="23"/>
      <w:r>
        <w:rPr>
          <w:rFonts w:ascii="PragmaticaCondCTT" w:eastAsia="PragmaticaCondCTT" w:hAnsi="PragmaticaCondCTT" w:cs="PragmaticaCondCTT"/>
        </w:rPr>
        <w:t>1. ОСНОВНЫЕ ПОНЯТИЯ</w:t>
      </w:r>
    </w:p>
    <w:p w:rsidR="00880796" w:rsidRDefault="00880796" w:rsidP="00EB1897">
      <w:pPr>
        <w:ind w:firstLine="709"/>
        <w:jc w:val="both"/>
        <w:rPr>
          <w:rFonts w:ascii="PragmaticaCondCTT" w:eastAsia="PragmaticaCondCTT" w:hAnsi="PragmaticaCondCTT" w:cs="PragmaticaCondCTT"/>
        </w:rPr>
      </w:pPr>
      <w:bookmarkStart w:id="24" w:name="kix.6mjzj82vsqg7" w:colFirst="0" w:colLast="0"/>
      <w:bookmarkEnd w:id="24"/>
      <w:r>
        <w:rPr>
          <w:rFonts w:ascii="PragmaticaCondCTT" w:eastAsia="PragmaticaCondCTT" w:hAnsi="PragmaticaCondCTT" w:cs="PragmaticaCondCTT"/>
        </w:rPr>
        <w:t xml:space="preserve">1.1. Договор </w:t>
      </w:r>
      <w:r>
        <w:rPr>
          <w:rFonts w:ascii="PragmaticaCondCTT" w:eastAsia="PragmaticaCondCTT" w:hAnsi="PragmaticaCondCTT" w:cs="PragmaticaCondCTT"/>
        </w:rPr>
        <w:noBreakHyphen/>
        <w:t xml:space="preserve"> договор от «____»_____ 2020 г. № ___________________ оказания оказания информационных услуг с использованием Системы(м) КонсультантПлюс Серии МСВУД и Серии VIP.</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 Настоящее Соглашение является неотъемлемой частью Договора.</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1.2. Система КонсультантПлюс (или Система) </w:t>
      </w:r>
      <w:r>
        <w:rPr>
          <w:rFonts w:ascii="PragmaticaCondCTT" w:eastAsia="PragmaticaCondCTT" w:hAnsi="PragmaticaCondCTT" w:cs="PragmaticaCondCTT"/>
        </w:rPr>
        <w:noBreakHyphen/>
        <w:t xml:space="preserve">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1.3. Экземпляр Системы </w:t>
      </w:r>
      <w:r>
        <w:rPr>
          <w:rFonts w:ascii="PragmaticaCondCTT" w:eastAsia="PragmaticaCondCTT" w:hAnsi="PragmaticaCondCTT" w:cs="PragmaticaCondCTT"/>
        </w:rPr>
        <w:noBreakHyphen/>
        <w:t xml:space="preserve"> копия Системы КонсультантПлюс на материальном носителе, позволяющая получать необходимую информацию. Экземпляр Системы не позволяет изменять и передавать полученную информацию.</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1.4. Удаленный офис </w:t>
      </w:r>
      <w:r>
        <w:rPr>
          <w:rFonts w:ascii="PragmaticaCondCTT" w:eastAsia="PragmaticaCondCTT" w:hAnsi="PragmaticaCondCTT" w:cs="PragmaticaCondCTT"/>
        </w:rPr>
        <w:noBreakHyphen/>
        <w:t xml:space="preserve"> территориально обособленное подразделение Сублицензиата, расположенное вне пределов здания или нескольких соседний зданий, в которых находится Сублицензиат.</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1.5. Локальная вычислительная сеть (далее </w:t>
      </w:r>
      <w:r>
        <w:rPr>
          <w:rFonts w:ascii="PragmaticaCondCTT" w:eastAsia="PragmaticaCondCTT" w:hAnsi="PragmaticaCondCTT" w:cs="PragmaticaCondCTT"/>
        </w:rPr>
        <w:noBreakHyphen/>
        <w:t xml:space="preserve"> ЛВС) </w:t>
      </w:r>
      <w:r>
        <w:rPr>
          <w:rFonts w:ascii="PragmaticaCondCTT" w:eastAsia="PragmaticaCondCTT" w:hAnsi="PragmaticaCondCTT" w:cs="PragmaticaCondCTT"/>
        </w:rPr>
        <w:noBreakHyphen/>
        <w:t xml:space="preserve"> это вычислительная сеть, соединяющая 2 (две) или более ЭВМ (возможно, разного типа), расположенные в пределах 1 (одного) здания или нескольких соседних зданий.</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1.6. Одновременный доступ к Системе </w:t>
      </w:r>
      <w:r>
        <w:rPr>
          <w:rFonts w:ascii="PragmaticaCondCTT" w:eastAsia="PragmaticaCondCTT" w:hAnsi="PragmaticaCondCTT" w:cs="PragmaticaCondCTT"/>
        </w:rPr>
        <w:noBreakHyphen/>
        <w:t xml:space="preserve"> режим использования Системы, при котором доступ к Системе осуществляется одновременно с двух и более ЭВМ одной или нескольких ЛВС.</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1.7. Число одновременных доступов (далее </w:t>
      </w:r>
      <w:r>
        <w:rPr>
          <w:rFonts w:ascii="PragmaticaCondCTT" w:eastAsia="PragmaticaCondCTT" w:hAnsi="PragmaticaCondCTT" w:cs="PragmaticaCondCTT"/>
        </w:rPr>
        <w:noBreakHyphen/>
        <w:t xml:space="preserve"> число ОД) </w:t>
      </w:r>
      <w:r>
        <w:rPr>
          <w:rFonts w:ascii="PragmaticaCondCTT" w:eastAsia="PragmaticaCondCTT" w:hAnsi="PragmaticaCondCTT" w:cs="PragmaticaCondCTT"/>
        </w:rPr>
        <w:noBreakHyphen/>
        <w:t xml:space="preserve"> параметр Системы, определяющий максимальное количество ЭВМ, с которых может быть осуществлен одновременный доступ к Системе.</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1.8. Удаленный сетевой доступ к Системе </w:t>
      </w:r>
      <w:r>
        <w:rPr>
          <w:rFonts w:ascii="PragmaticaCondCTT" w:eastAsia="PragmaticaCondCTT" w:hAnsi="PragmaticaCondCTT" w:cs="PragmaticaCondCTT"/>
        </w:rPr>
        <w:noBreakHyphen/>
        <w:t xml:space="preserve"> режим использования Системы одним или несколькими Удаленными офисами с ЭВМ, входящих в состав ЛВС этих Удаленных офисов.</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1.9. Лицензия на удаленный доступ к Системам (далее </w:t>
      </w:r>
      <w:r>
        <w:rPr>
          <w:rFonts w:ascii="PragmaticaCondCTT" w:eastAsia="PragmaticaCondCTT" w:hAnsi="PragmaticaCondCTT" w:cs="PragmaticaCondCTT"/>
        </w:rPr>
        <w:noBreakHyphen/>
        <w:t xml:space="preserve"> Лицензия) </w:t>
      </w:r>
      <w:r>
        <w:rPr>
          <w:rFonts w:ascii="PragmaticaCondCTT" w:eastAsia="PragmaticaCondCTT" w:hAnsi="PragmaticaCondCTT" w:cs="PragmaticaCondCTT"/>
        </w:rPr>
        <w:noBreakHyphen/>
        <w:t xml:space="preserve"> право использования Системы в режиме Удаленного сетевого доступа на условиях простой (неисключительной) лицензии в пределах и способами, установленными настоящим Соглашением.</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1.10. Сублицензиар вправе выдавать Лицензию на удаленный доступ к Системам на основании:</w:t>
      </w:r>
    </w:p>
    <w:p w:rsidR="00880796" w:rsidRDefault="00880796" w:rsidP="00EB1897">
      <w:pPr>
        <w:suppressAutoHyphens w:val="0"/>
        <w:rPr>
          <w:rFonts w:ascii="PragmaticaCondCTT" w:eastAsia="PragmaticaCondCTT" w:hAnsi="PragmaticaCondCTT" w:cs="PragmaticaCondCTT"/>
        </w:rPr>
      </w:pPr>
      <w:r>
        <w:rPr>
          <w:rFonts w:ascii="PragmaticaCondCTT" w:eastAsia="PragmaticaCondCTT" w:hAnsi="PragmaticaCondCTT" w:cs="PragmaticaCondCTT"/>
        </w:rPr>
        <w:br w:type="page"/>
      </w:r>
    </w:p>
    <w:p w:rsidR="00880796" w:rsidRDefault="00880796" w:rsidP="00EB1897">
      <w:pPr>
        <w:widowControl w:val="0"/>
        <w:spacing w:before="240" w:after="120"/>
        <w:jc w:val="center"/>
        <w:rPr>
          <w:rFonts w:ascii="PragmaticaCondCTT" w:eastAsia="PragmaticaCondCTT" w:hAnsi="PragmaticaCondCTT" w:cs="PragmaticaCondCTT"/>
        </w:rPr>
      </w:pPr>
      <w:bookmarkStart w:id="25" w:name="kix.4zobjtv7rbv9" w:colFirst="0" w:colLast="0"/>
      <w:bookmarkEnd w:id="25"/>
      <w:r>
        <w:rPr>
          <w:rFonts w:ascii="PragmaticaCondCTT" w:eastAsia="PragmaticaCondCTT" w:hAnsi="PragmaticaCondCTT" w:cs="PragmaticaCondCTT"/>
        </w:rPr>
        <w:lastRenderedPageBreak/>
        <w:t>2. ПРЕДМЕТ СОГЛАШЕНИЯ</w:t>
      </w:r>
    </w:p>
    <w:p w:rsidR="00880796" w:rsidRDefault="00880796" w:rsidP="00EB1897">
      <w:pPr>
        <w:ind w:firstLine="709"/>
        <w:jc w:val="both"/>
        <w:rPr>
          <w:rFonts w:ascii="PragmaticaCondCTT" w:eastAsia="PragmaticaCondCTT" w:hAnsi="PragmaticaCondCTT" w:cs="PragmaticaCondCTT"/>
        </w:rPr>
      </w:pPr>
      <w:bookmarkStart w:id="26" w:name="kix.jmpw2t3j8rco" w:colFirst="0" w:colLast="0"/>
      <w:bookmarkEnd w:id="26"/>
      <w:r>
        <w:rPr>
          <w:rFonts w:ascii="PragmaticaCondCTT" w:eastAsia="PragmaticaCondCTT" w:hAnsi="PragmaticaCondCTT" w:cs="PragmaticaCondCTT"/>
        </w:rPr>
        <w:t>2.1. Сублицензиар обязуется за обусловленное настоящим Соглашением вознаграждение выдать Сублицензиату Лицензию на удаленный доступ к Системам.</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2.2. Перечень Систем, в отношении которых заключено настоящее Соглашение, определяется перечнем экземпляров Систем, указанным в Договоре.</w:t>
      </w:r>
    </w:p>
    <w:p w:rsidR="00880796" w:rsidRDefault="00880796" w:rsidP="00EB1897">
      <w:pPr>
        <w:widowControl w:val="0"/>
        <w:ind w:firstLine="709"/>
        <w:jc w:val="both"/>
        <w:rPr>
          <w:rFonts w:ascii="PragmaticaCondCTT" w:eastAsia="PragmaticaCondCTT" w:hAnsi="PragmaticaCondCTT" w:cs="PragmaticaCondCTT"/>
        </w:rPr>
      </w:pPr>
      <w:r>
        <w:rPr>
          <w:rFonts w:ascii="PragmaticaCondCTT" w:eastAsia="PragmaticaCondCTT" w:hAnsi="PragmaticaCondCTT" w:cs="PragmaticaCondCTT"/>
        </w:rPr>
        <w:t>2.3. Сублицензиат вправе использовать Системы в соответствии с настоящим Соглашением в течение следующего срока:</w:t>
      </w:r>
    </w:p>
    <w:p w:rsidR="00880796" w:rsidRDefault="00880796" w:rsidP="00EB1897">
      <w:pPr>
        <w:widowControl w:val="0"/>
        <w:ind w:firstLine="709"/>
        <w:jc w:val="both"/>
        <w:rPr>
          <w:rFonts w:ascii="PragmaticaCondCTT" w:eastAsia="PragmaticaCondCTT" w:hAnsi="PragmaticaCondCTT" w:cs="PragmaticaCondCTT"/>
        </w:rPr>
      </w:pPr>
      <w:r>
        <w:rPr>
          <w:rFonts w:ascii="PragmaticaCondCTT" w:eastAsia="PragmaticaCondCTT" w:hAnsi="PragmaticaCondCTT" w:cs="PragmaticaCondCTT"/>
        </w:rPr>
        <w:t>- начало срока: дата, указанная в Акте о выдаче Лицензии (п. 3.2 настоящего Соглашения);</w:t>
      </w:r>
    </w:p>
    <w:p w:rsidR="00880796" w:rsidRDefault="00880796" w:rsidP="00EB1897">
      <w:pPr>
        <w:widowControl w:val="0"/>
        <w:ind w:firstLine="709"/>
        <w:jc w:val="both"/>
        <w:rPr>
          <w:rFonts w:ascii="PragmaticaCondCTT" w:eastAsia="PragmaticaCondCTT" w:hAnsi="PragmaticaCondCTT" w:cs="PragmaticaCondCTT"/>
        </w:rPr>
      </w:pPr>
      <w:r>
        <w:rPr>
          <w:rFonts w:ascii="PragmaticaCondCTT" w:eastAsia="PragmaticaCondCTT" w:hAnsi="PragmaticaCondCTT" w:cs="PragmaticaCondCTT"/>
        </w:rPr>
        <w:t>- конец срока: день окончания срока действия настоящего Соглашения или день досрочного прекращения настоящего Соглашения.</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2.4. Лицензия дает Сублицензиату право использовать Системы следующим способом - получать правовую, справочную и иную информацию в режиме Удаленного сетевого доступа с числом ОД не более, чем это предусмотрено Договором для данной Системы.</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2.5. Перечень Удаленных офисов, которым может быть предоставлен Удаленный сетевой доступ к Системам, определятся Протоколом, который является Приложением</w:t>
      </w:r>
      <w:r>
        <w:rPr>
          <w:rFonts w:ascii="PragmaticaCondCTT" w:eastAsia="PragmaticaCondCTT" w:hAnsi="PragmaticaCondCTT" w:cs="PragmaticaCondCTT"/>
          <w:sz w:val="20"/>
          <w:szCs w:val="20"/>
        </w:rPr>
        <w:t xml:space="preserve"> </w:t>
      </w:r>
      <w:r>
        <w:rPr>
          <w:rFonts w:ascii="PragmaticaCondCTT" w:eastAsia="PragmaticaCondCTT" w:hAnsi="PragmaticaCondCTT" w:cs="PragmaticaCondCTT"/>
        </w:rPr>
        <w:t>№ 1 к настоящему Соглашению.</w:t>
      </w:r>
    </w:p>
    <w:p w:rsidR="00880796" w:rsidRDefault="00880796" w:rsidP="00EB1897">
      <w:pPr>
        <w:widowControl w:val="0"/>
        <w:spacing w:before="240" w:after="120"/>
        <w:jc w:val="center"/>
        <w:rPr>
          <w:rFonts w:ascii="PragmaticaCondCTT" w:eastAsia="PragmaticaCondCTT" w:hAnsi="PragmaticaCondCTT" w:cs="PragmaticaCondCTT"/>
        </w:rPr>
      </w:pPr>
      <w:bookmarkStart w:id="27" w:name="kix.j6f1o2k8g9v" w:colFirst="0" w:colLast="0"/>
      <w:bookmarkEnd w:id="27"/>
      <w:r>
        <w:rPr>
          <w:rFonts w:ascii="PragmaticaCondCTT" w:eastAsia="PragmaticaCondCTT" w:hAnsi="PragmaticaCondCTT" w:cs="PragmaticaCondCTT"/>
        </w:rPr>
        <w:t>3. ПОРЯДОК ВЫДАЧИ ЛИЦЕНЗИИ</w:t>
      </w:r>
    </w:p>
    <w:bookmarkStart w:id="28" w:name="kix.iovcheo2jm4s" w:colFirst="0" w:colLast="0"/>
    <w:bookmarkEnd w:id="28"/>
    <w:p w:rsidR="00880796" w:rsidRDefault="00F64E0E" w:rsidP="00EB1897">
      <w:pPr>
        <w:widowControl w:val="0"/>
        <w:ind w:firstLine="709"/>
        <w:jc w:val="both"/>
        <w:rPr>
          <w:rFonts w:ascii="PragmaticaCondCTT" w:eastAsia="PragmaticaCondCTT" w:hAnsi="PragmaticaCondCTT" w:cs="PragmaticaCondCTT"/>
        </w:rPr>
      </w:pPr>
      <w:r>
        <w:rPr>
          <w:rFonts w:ascii="Arial" w:eastAsia="Arial" w:hAnsi="Arial" w:cs="Arial"/>
          <w:sz w:val="22"/>
          <w:szCs w:val="22"/>
        </w:rPr>
        <w:fldChar w:fldCharType="begin"/>
      </w:r>
      <w:r w:rsidR="00880796">
        <w:instrText xml:space="preserve"> HYPERLINK "https://docs.google.com/document/d/1FHI8mxP48Ex-kurEEWQu69JgsR7FNrrNGs4UB6DMaNg/edit" \l "bookmark=id.2bn6wsx" \h </w:instrText>
      </w:r>
      <w:r>
        <w:rPr>
          <w:rFonts w:ascii="Arial" w:eastAsia="Arial" w:hAnsi="Arial" w:cs="Arial"/>
          <w:sz w:val="22"/>
          <w:szCs w:val="22"/>
        </w:rPr>
        <w:fldChar w:fldCharType="separate"/>
      </w:r>
      <w:r w:rsidR="00880796">
        <w:rPr>
          <w:rFonts w:ascii="PragmaticaCondCTT" w:eastAsia="PragmaticaCondCTT" w:hAnsi="PragmaticaCondCTT" w:cs="PragmaticaCondCTT"/>
        </w:rPr>
        <w:t>3.1</w:t>
      </w:r>
      <w:r>
        <w:rPr>
          <w:rFonts w:ascii="PragmaticaCondCTT" w:eastAsia="PragmaticaCondCTT" w:hAnsi="PragmaticaCondCTT" w:cs="PragmaticaCondCTT"/>
        </w:rPr>
        <w:fldChar w:fldCharType="end"/>
      </w:r>
      <w:r w:rsidR="00880796">
        <w:rPr>
          <w:rFonts w:ascii="PragmaticaCondCTT" w:eastAsia="PragmaticaCondCTT" w:hAnsi="PragmaticaCondCTT" w:cs="PragmaticaCondCTT"/>
        </w:rPr>
        <w:t>. Сублицензиар выдает Лицензию в течение 3 (трех) дней с даты подписания настоящего Соглашения.</w:t>
      </w:r>
    </w:p>
    <w:bookmarkStart w:id="29" w:name="kix.qbigvg6tth7i" w:colFirst="0" w:colLast="0"/>
    <w:bookmarkEnd w:id="29"/>
    <w:p w:rsidR="00880796" w:rsidRDefault="00F64E0E" w:rsidP="00EB1897">
      <w:pPr>
        <w:widowControl w:val="0"/>
        <w:ind w:firstLine="709"/>
        <w:jc w:val="both"/>
        <w:rPr>
          <w:rFonts w:ascii="PragmaticaCondCTT" w:eastAsia="PragmaticaCondCTT" w:hAnsi="PragmaticaCondCTT" w:cs="PragmaticaCondCTT"/>
        </w:rPr>
      </w:pPr>
      <w:r>
        <w:rPr>
          <w:rFonts w:ascii="Arial" w:eastAsia="Arial" w:hAnsi="Arial" w:cs="Arial"/>
          <w:sz w:val="22"/>
          <w:szCs w:val="22"/>
        </w:rPr>
        <w:fldChar w:fldCharType="begin"/>
      </w:r>
      <w:r w:rsidR="00880796">
        <w:instrText xml:space="preserve"> HYPERLINK "https://docs.google.com/document/d/1FHI8mxP48Ex-kurEEWQu69JgsR7FNrrNGs4UB6DMaNg/edit" \l "bookmark=id.2bn6wsx" \h </w:instrText>
      </w:r>
      <w:r>
        <w:rPr>
          <w:rFonts w:ascii="Arial" w:eastAsia="Arial" w:hAnsi="Arial" w:cs="Arial"/>
          <w:sz w:val="22"/>
          <w:szCs w:val="22"/>
        </w:rPr>
        <w:fldChar w:fldCharType="separate"/>
      </w:r>
      <w:r w:rsidR="00880796">
        <w:rPr>
          <w:rFonts w:ascii="PragmaticaCondCTT" w:eastAsia="PragmaticaCondCTT" w:hAnsi="PragmaticaCondCTT" w:cs="PragmaticaCondCTT"/>
        </w:rPr>
        <w:t>3.2</w:t>
      </w:r>
      <w:r>
        <w:rPr>
          <w:rFonts w:ascii="PragmaticaCondCTT" w:eastAsia="PragmaticaCondCTT" w:hAnsi="PragmaticaCondCTT" w:cs="PragmaticaCondCTT"/>
        </w:rPr>
        <w:fldChar w:fldCharType="end"/>
      </w:r>
      <w:r w:rsidR="00880796">
        <w:rPr>
          <w:rFonts w:ascii="PragmaticaCondCTT" w:eastAsia="PragmaticaCondCTT" w:hAnsi="PragmaticaCondCTT" w:cs="PragmaticaCondCTT"/>
        </w:rPr>
        <w:t>. По факту выдачи Стороны оформляют двусторонний Акт о выдаче Лицензии.</w:t>
      </w:r>
    </w:p>
    <w:p w:rsidR="00880796" w:rsidRDefault="00880796" w:rsidP="00EB1897">
      <w:pPr>
        <w:widowControl w:val="0"/>
        <w:spacing w:before="240" w:after="120"/>
        <w:jc w:val="center"/>
        <w:rPr>
          <w:rFonts w:ascii="PragmaticaCondCTT" w:eastAsia="PragmaticaCondCTT" w:hAnsi="PragmaticaCondCTT" w:cs="PragmaticaCondCTT"/>
        </w:rPr>
      </w:pPr>
      <w:bookmarkStart w:id="30" w:name="kix.ttd849fgcpkl" w:colFirst="0" w:colLast="0"/>
      <w:bookmarkEnd w:id="30"/>
      <w:r>
        <w:rPr>
          <w:rFonts w:ascii="PragmaticaCondCTT" w:eastAsia="PragmaticaCondCTT" w:hAnsi="PragmaticaCondCTT" w:cs="PragmaticaCondCTT"/>
        </w:rPr>
        <w:t xml:space="preserve">4. УСЛОВИЯ ИСПОЛЬЗОВАНИЯ СИСТЕМ </w:t>
      </w:r>
      <w:r>
        <w:rPr>
          <w:rFonts w:ascii="PragmaticaCondCTT" w:eastAsia="PragmaticaCondCTT" w:hAnsi="PragmaticaCondCTT" w:cs="PragmaticaCondCTT"/>
        </w:rPr>
        <w:br/>
        <w:t>И ДРУГОГО ПРОГРАММНОГО ОБЕСПЕЧЕНИЯ</w:t>
      </w:r>
    </w:p>
    <w:p w:rsidR="00880796" w:rsidRDefault="00880796" w:rsidP="00EB1897">
      <w:pPr>
        <w:ind w:firstLine="709"/>
        <w:jc w:val="both"/>
        <w:rPr>
          <w:rFonts w:ascii="PragmaticaCondCTT" w:eastAsia="PragmaticaCondCTT" w:hAnsi="PragmaticaCondCTT" w:cs="PragmaticaCondCTT"/>
        </w:rPr>
      </w:pPr>
      <w:bookmarkStart w:id="31" w:name="kix.ni6pdb3osno2" w:colFirst="0" w:colLast="0"/>
      <w:bookmarkEnd w:id="31"/>
      <w:r>
        <w:rPr>
          <w:rFonts w:ascii="PragmaticaCondCTT" w:eastAsia="PragmaticaCondCTT" w:hAnsi="PragmaticaCondCTT" w:cs="PragmaticaCondCTT"/>
        </w:rPr>
        <w:t>4.1. Сублицензиат обеспечивает в Удаленных офисах порядок, установленный п.2,5 и п.3 Договора, для использования полученной правовой, справочной и иной информации.</w:t>
      </w:r>
    </w:p>
    <w:p w:rsidR="00880796" w:rsidRDefault="00880796" w:rsidP="00EB1897">
      <w:pPr>
        <w:widowControl w:val="0"/>
        <w:ind w:firstLine="709"/>
        <w:jc w:val="both"/>
        <w:rPr>
          <w:rFonts w:ascii="PragmaticaCondCTT" w:eastAsia="PragmaticaCondCTT" w:hAnsi="PragmaticaCondCTT" w:cs="PragmaticaCondCTT"/>
        </w:rPr>
      </w:pPr>
      <w:r>
        <w:rPr>
          <w:rFonts w:ascii="PragmaticaCondCTT" w:eastAsia="PragmaticaCondCTT" w:hAnsi="PragmaticaCondCTT" w:cs="PragmaticaCondCTT"/>
        </w:rPr>
        <w:t>4.2. Удаленный сетевой доступ не может быть предоставлен подразделениям, не указанным в Протоколе, который является Приложением № 1 к настоящему Соглашению.</w:t>
      </w:r>
      <w:bookmarkStart w:id="32" w:name="kix.qm2qv2svs4e" w:colFirst="0" w:colLast="0"/>
      <w:bookmarkEnd w:id="32"/>
    </w:p>
    <w:p w:rsidR="00880796" w:rsidRDefault="00880796" w:rsidP="00EB1897">
      <w:pPr>
        <w:widowControl w:val="0"/>
        <w:spacing w:before="240" w:after="120"/>
        <w:jc w:val="center"/>
        <w:rPr>
          <w:rFonts w:ascii="PragmaticaCondCTT" w:eastAsia="PragmaticaCondCTT" w:hAnsi="PragmaticaCondCTT" w:cs="PragmaticaCondCTT"/>
        </w:rPr>
      </w:pPr>
      <w:r>
        <w:rPr>
          <w:rFonts w:ascii="PragmaticaCondCTT" w:eastAsia="PragmaticaCondCTT" w:hAnsi="PragmaticaCondCTT" w:cs="PragmaticaCondCTT"/>
        </w:rPr>
        <w:t>5. РАЗМЕР ВОЗНАГРАЖДЕНИЯ И ПОРЯДОК РАСЧЕТОВ</w:t>
      </w:r>
    </w:p>
    <w:p w:rsidR="00880796" w:rsidRDefault="00880796" w:rsidP="00EB1897">
      <w:pPr>
        <w:ind w:firstLine="709"/>
        <w:jc w:val="both"/>
        <w:rPr>
          <w:rFonts w:ascii="PragmaticaCondCTT" w:eastAsia="PragmaticaCondCTT" w:hAnsi="PragmaticaCondCTT" w:cs="PragmaticaCondCTT"/>
        </w:rPr>
      </w:pPr>
      <w:bookmarkStart w:id="33" w:name="kix.9dnmktnh15s4" w:colFirst="0" w:colLast="0"/>
      <w:bookmarkEnd w:id="33"/>
      <w:r>
        <w:rPr>
          <w:rFonts w:ascii="PragmaticaCondCTT" w:eastAsia="PragmaticaCondCTT" w:hAnsi="PragmaticaCondCTT" w:cs="PragmaticaCondCTT"/>
        </w:rPr>
        <w:t>5.1. За выдачу Лицензии Сублицензиат обязан уплачивать Сублицензиару лицензионное вознаграждение.</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5.2. Размер лицензионного вознаграждения устанавливается Протоколом, который является Приложением № 1 к настоящему Соглашению.</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5.3. Лицензионное вознаграждение уплачивается в форме периодических ежемесячных платежей.</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5.4. Размер и порядок выплаты ежемесячных платежей устанавливается Протоколом, который является Приложением № 1 к настоящему Соглашению.</w:t>
      </w: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5.5. В случае изменения количества Удаленных офисов дальнейшие расчеты производятся на основании дополнительного соглашения.</w:t>
      </w:r>
    </w:p>
    <w:p w:rsidR="00880796" w:rsidRDefault="00880796" w:rsidP="00EB1897">
      <w:pPr>
        <w:widowControl w:val="0"/>
        <w:spacing w:before="240" w:after="120"/>
        <w:jc w:val="center"/>
        <w:rPr>
          <w:rFonts w:ascii="PragmaticaCondCTT" w:eastAsia="PragmaticaCondCTT" w:hAnsi="PragmaticaCondCTT" w:cs="PragmaticaCondCTT"/>
        </w:rPr>
      </w:pPr>
      <w:bookmarkStart w:id="34" w:name="kix.l77tsn8tmlws" w:colFirst="0" w:colLast="0"/>
      <w:bookmarkEnd w:id="34"/>
      <w:r>
        <w:rPr>
          <w:rFonts w:ascii="PragmaticaCondCTT" w:eastAsia="PragmaticaCondCTT" w:hAnsi="PragmaticaCondCTT" w:cs="PragmaticaCondCTT"/>
        </w:rPr>
        <w:t>6. ОСОБЫЕ УСЛОВИЯ</w:t>
      </w:r>
    </w:p>
    <w:bookmarkStart w:id="35" w:name="kix.r659eq3za0h0" w:colFirst="0" w:colLast="0"/>
    <w:bookmarkEnd w:id="35"/>
    <w:p w:rsidR="00880796" w:rsidRDefault="00F64E0E" w:rsidP="00EB1897">
      <w:pPr>
        <w:widowControl w:val="0"/>
        <w:ind w:firstLine="709"/>
        <w:jc w:val="both"/>
        <w:rPr>
          <w:rFonts w:ascii="PragmaticaCondCTT" w:eastAsia="PragmaticaCondCTT" w:hAnsi="PragmaticaCondCTT" w:cs="PragmaticaCondCTT"/>
        </w:rPr>
      </w:pPr>
      <w:r>
        <w:rPr>
          <w:rFonts w:ascii="Arial" w:eastAsia="Arial" w:hAnsi="Arial" w:cs="Arial"/>
          <w:sz w:val="22"/>
          <w:szCs w:val="22"/>
        </w:rPr>
        <w:fldChar w:fldCharType="begin"/>
      </w:r>
      <w:r w:rsidR="00880796">
        <w:instrText xml:space="preserve"> HYPERLINK "https://docs.google.com/document/d/1FHI8mxP48Ex-kurEEWQu69JgsR7FNrrNGs4UB6DMaNg/edit" \l "bookmark=id.2bn6wsx" \h </w:instrText>
      </w:r>
      <w:r>
        <w:rPr>
          <w:rFonts w:ascii="Arial" w:eastAsia="Arial" w:hAnsi="Arial" w:cs="Arial"/>
          <w:sz w:val="22"/>
          <w:szCs w:val="22"/>
        </w:rPr>
        <w:fldChar w:fldCharType="separate"/>
      </w:r>
      <w:r w:rsidR="00880796">
        <w:rPr>
          <w:rFonts w:ascii="PragmaticaCondCTT" w:eastAsia="PragmaticaCondCTT" w:hAnsi="PragmaticaCondCTT" w:cs="PragmaticaCondCTT"/>
        </w:rPr>
        <w:t>6.1</w:t>
      </w:r>
      <w:r>
        <w:rPr>
          <w:rFonts w:ascii="PragmaticaCondCTT" w:eastAsia="PragmaticaCondCTT" w:hAnsi="PragmaticaCondCTT" w:cs="PragmaticaCondCTT"/>
        </w:rPr>
        <w:fldChar w:fldCharType="end"/>
      </w:r>
      <w:r w:rsidR="00880796">
        <w:rPr>
          <w:rFonts w:ascii="PragmaticaCondCTT" w:eastAsia="PragmaticaCondCTT" w:hAnsi="PragmaticaCondCTT" w:cs="PragmaticaCondCTT"/>
        </w:rPr>
        <w:t>. Настоящее Соглашение прекращается в случае прекращения действия Договора.</w:t>
      </w:r>
    </w:p>
    <w:p w:rsidR="00880796" w:rsidRDefault="008920E6" w:rsidP="00EB1897">
      <w:pPr>
        <w:widowControl w:val="0"/>
        <w:ind w:firstLine="709"/>
        <w:jc w:val="both"/>
        <w:rPr>
          <w:rFonts w:ascii="PragmaticaCondCTT" w:eastAsia="PragmaticaCondCTT" w:hAnsi="PragmaticaCondCTT" w:cs="PragmaticaCondCTT"/>
        </w:rPr>
      </w:pPr>
      <w:hyperlink r:id="rId28" w:anchor="bookmark=id.2bn6wsx">
        <w:r w:rsidR="00880796">
          <w:rPr>
            <w:rFonts w:ascii="PragmaticaCondCTT" w:eastAsia="PragmaticaCondCTT" w:hAnsi="PragmaticaCondCTT" w:cs="PragmaticaCondCTT"/>
          </w:rPr>
          <w:t>6.2</w:t>
        </w:r>
      </w:hyperlink>
      <w:r w:rsidR="00880796">
        <w:rPr>
          <w:rFonts w:ascii="PragmaticaCondCTT" w:eastAsia="PragmaticaCondCTT" w:hAnsi="PragmaticaCondCTT" w:cs="PragmaticaCondCTT"/>
        </w:rPr>
        <w:t>. Сублицензиат вправе отказаться от настоящего Соглашения до истечения срока его действия. Сублицензиат обязан уведомить Сублицензиара о таком отказе не менее чем за 30 (тридцать) дней.</w:t>
      </w:r>
    </w:p>
    <w:bookmarkStart w:id="36" w:name="kix.ngueeuyxbxdq" w:colFirst="0" w:colLast="0"/>
    <w:bookmarkEnd w:id="36"/>
    <w:p w:rsidR="00880796" w:rsidRDefault="00F64E0E" w:rsidP="00EB1897">
      <w:pPr>
        <w:widowControl w:val="0"/>
        <w:ind w:firstLine="709"/>
        <w:jc w:val="both"/>
        <w:rPr>
          <w:rFonts w:ascii="PragmaticaCondCTT" w:eastAsia="PragmaticaCondCTT" w:hAnsi="PragmaticaCondCTT" w:cs="PragmaticaCondCTT"/>
        </w:rPr>
      </w:pPr>
      <w:r>
        <w:rPr>
          <w:rFonts w:ascii="Arial" w:eastAsia="Arial" w:hAnsi="Arial" w:cs="Arial"/>
          <w:sz w:val="22"/>
          <w:szCs w:val="22"/>
        </w:rPr>
        <w:fldChar w:fldCharType="begin"/>
      </w:r>
      <w:r w:rsidR="00880796">
        <w:instrText xml:space="preserve"> HYPERLINK "https://docs.google.com/document/d/1FHI8mxP48Ex-kurEEWQu69JgsR7FNrrNGs4UB6DMaNg/edit" \l "bookmark=id.2bn6wsx" \h </w:instrText>
      </w:r>
      <w:r>
        <w:rPr>
          <w:rFonts w:ascii="Arial" w:eastAsia="Arial" w:hAnsi="Arial" w:cs="Arial"/>
          <w:sz w:val="22"/>
          <w:szCs w:val="22"/>
        </w:rPr>
        <w:fldChar w:fldCharType="separate"/>
      </w:r>
      <w:r w:rsidR="00880796">
        <w:rPr>
          <w:rFonts w:ascii="PragmaticaCondCTT" w:eastAsia="PragmaticaCondCTT" w:hAnsi="PragmaticaCondCTT" w:cs="PragmaticaCondCTT"/>
        </w:rPr>
        <w:t>6.3</w:t>
      </w:r>
      <w:r>
        <w:rPr>
          <w:rFonts w:ascii="PragmaticaCondCTT" w:eastAsia="PragmaticaCondCTT" w:hAnsi="PragmaticaCondCTT" w:cs="PragmaticaCondCTT"/>
        </w:rPr>
        <w:fldChar w:fldCharType="end"/>
      </w:r>
      <w:r w:rsidR="00880796">
        <w:rPr>
          <w:rFonts w:ascii="PragmaticaCondCTT" w:eastAsia="PragmaticaCondCTT" w:hAnsi="PragmaticaCondCTT" w:cs="PragmaticaCondCTT"/>
        </w:rPr>
        <w:t xml:space="preserve">. В случае истечения срока действия или расторжения настоящего Соглашения по любому основанию Сублицензиат обязан прекратить использование Систем и другого </w:t>
      </w:r>
      <w:r w:rsidR="00880796">
        <w:rPr>
          <w:rFonts w:ascii="PragmaticaCondCTT" w:eastAsia="PragmaticaCondCTT" w:hAnsi="PragmaticaCondCTT" w:cs="PragmaticaCondCTT"/>
        </w:rPr>
        <w:lastRenderedPageBreak/>
        <w:t>программного обеспечения способами, предусмотренными настоящим Соглашением.</w:t>
      </w:r>
    </w:p>
    <w:p w:rsidR="00880796" w:rsidRDefault="00880796" w:rsidP="00EB1897">
      <w:pPr>
        <w:widowControl w:val="0"/>
        <w:ind w:firstLine="709"/>
        <w:jc w:val="both"/>
        <w:rPr>
          <w:rFonts w:ascii="PragmaticaCondCTT" w:eastAsia="PragmaticaCondCTT" w:hAnsi="PragmaticaCondCTT" w:cs="PragmaticaCondCTT"/>
        </w:rPr>
      </w:pPr>
      <w:r>
        <w:rPr>
          <w:rFonts w:ascii="PragmaticaCondCTT" w:eastAsia="PragmaticaCondCTT" w:hAnsi="PragmaticaCondCTT" w:cs="PragmaticaCondCTT"/>
        </w:rPr>
        <w:t>6.4. Во всех случаях указания каких-либо сроков по настоящему Соглашению под днями понимаются официальные рабочие дни, под месяцами - полные календарные месяцы. В случае если первый или последний день срока приходится на нерабочий день, то днем начала или окончания срока считается ближайший следующий за ним рабочий день.</w:t>
      </w:r>
    </w:p>
    <w:p w:rsidR="00880796" w:rsidRDefault="00880796" w:rsidP="00EB1897">
      <w:pPr>
        <w:widowControl w:val="0"/>
        <w:ind w:firstLine="709"/>
        <w:jc w:val="both"/>
        <w:rPr>
          <w:rFonts w:ascii="PragmaticaCondCTT" w:eastAsia="PragmaticaCondCTT" w:hAnsi="PragmaticaCondCTT" w:cs="PragmaticaCondCTT"/>
        </w:rPr>
      </w:pPr>
      <w:r>
        <w:rPr>
          <w:rFonts w:ascii="PragmaticaCondCTT" w:eastAsia="PragmaticaCondCTT" w:hAnsi="PragmaticaCondCTT" w:cs="PragmaticaCondCTT"/>
        </w:rPr>
        <w:t>6.5. Условия настоящего Соглашения и дополнительных соглашений к нему являются конфиденциальными и не подлежат разглашению, за исключением случаев, когда иное предусмотрено законодательством Российской Федерации.</w:t>
      </w:r>
    </w:p>
    <w:p w:rsidR="00880796" w:rsidRDefault="00880796" w:rsidP="00EB1897">
      <w:pPr>
        <w:widowControl w:val="0"/>
        <w:spacing w:before="240" w:after="120"/>
        <w:jc w:val="center"/>
        <w:rPr>
          <w:rFonts w:ascii="PragmaticaCondCTT" w:eastAsia="PragmaticaCondCTT" w:hAnsi="PragmaticaCondCTT" w:cs="PragmaticaCondCTT"/>
        </w:rPr>
      </w:pPr>
      <w:bookmarkStart w:id="37" w:name="kix.31v9zth616ks" w:colFirst="0" w:colLast="0"/>
      <w:bookmarkEnd w:id="37"/>
      <w:r>
        <w:rPr>
          <w:rFonts w:ascii="PragmaticaCondCTT" w:eastAsia="PragmaticaCondCTT" w:hAnsi="PragmaticaCondCTT" w:cs="PragmaticaCondCTT"/>
        </w:rPr>
        <w:t>7. ОТВЕТСТВЕННОСТЬ СТОРОН</w:t>
      </w:r>
    </w:p>
    <w:p w:rsidR="00880796" w:rsidRDefault="00880796" w:rsidP="00EB1897">
      <w:pPr>
        <w:widowControl w:val="0"/>
        <w:ind w:firstLine="709"/>
        <w:jc w:val="both"/>
        <w:rPr>
          <w:rFonts w:ascii="PragmaticaCondCTT" w:eastAsia="PragmaticaCondCTT" w:hAnsi="PragmaticaCondCTT" w:cs="PragmaticaCondCTT"/>
        </w:rPr>
      </w:pPr>
      <w:r>
        <w:rPr>
          <w:rFonts w:ascii="PragmaticaCondCTT" w:eastAsia="PragmaticaCondCTT" w:hAnsi="PragmaticaCondCTT" w:cs="PragmaticaCondCTT"/>
        </w:rPr>
        <w:t>7.1. За неисполнение или ненадлежащее исполнение обязательств по настоящему Соглашению, ответственность за которые не предусмотрена настоящим Соглашением, Стороны несут ответственность в соответствии с действующим гражданским, уголовным или административным законодательством Российской Федерации.</w:t>
      </w:r>
    </w:p>
    <w:bookmarkStart w:id="38" w:name="kix.y3mjy5gl01dj" w:colFirst="0" w:colLast="0"/>
    <w:bookmarkEnd w:id="38"/>
    <w:p w:rsidR="00880796" w:rsidRDefault="00F64E0E" w:rsidP="00EB1897">
      <w:pPr>
        <w:widowControl w:val="0"/>
        <w:ind w:firstLine="709"/>
        <w:jc w:val="both"/>
        <w:rPr>
          <w:rFonts w:ascii="PragmaticaCondCTT" w:eastAsia="PragmaticaCondCTT" w:hAnsi="PragmaticaCondCTT" w:cs="PragmaticaCondCTT"/>
        </w:rPr>
      </w:pPr>
      <w:r>
        <w:rPr>
          <w:rFonts w:ascii="Arial" w:eastAsia="Arial" w:hAnsi="Arial" w:cs="Arial"/>
          <w:sz w:val="22"/>
          <w:szCs w:val="22"/>
        </w:rPr>
        <w:fldChar w:fldCharType="begin"/>
      </w:r>
      <w:r w:rsidR="00880796">
        <w:instrText xml:space="preserve"> HYPERLINK "https://docs.google.com/document/d/1FHI8mxP48Ex-kurEEWQu69JgsR7FNrrNGs4UB6DMaNg/edit" \l "bookmark=id.2bn6wsx" \h </w:instrText>
      </w:r>
      <w:r>
        <w:rPr>
          <w:rFonts w:ascii="Arial" w:eastAsia="Arial" w:hAnsi="Arial" w:cs="Arial"/>
          <w:sz w:val="22"/>
          <w:szCs w:val="22"/>
        </w:rPr>
        <w:fldChar w:fldCharType="separate"/>
      </w:r>
      <w:r w:rsidR="00880796">
        <w:rPr>
          <w:rFonts w:ascii="PragmaticaCondCTT" w:eastAsia="PragmaticaCondCTT" w:hAnsi="PragmaticaCondCTT" w:cs="PragmaticaCondCTT"/>
        </w:rPr>
        <w:t>7.2</w:t>
      </w:r>
      <w:r>
        <w:rPr>
          <w:rFonts w:ascii="PragmaticaCondCTT" w:eastAsia="PragmaticaCondCTT" w:hAnsi="PragmaticaCondCTT" w:cs="PragmaticaCondCTT"/>
        </w:rPr>
        <w:fldChar w:fldCharType="end"/>
      </w:r>
      <w:r w:rsidR="00880796">
        <w:rPr>
          <w:rFonts w:ascii="PragmaticaCondCTT" w:eastAsia="PragmaticaCondCTT" w:hAnsi="PragmaticaCondCTT" w:cs="PragmaticaCondCTT"/>
        </w:rPr>
        <w:t xml:space="preserve">. В случае нарушения </w:t>
      </w:r>
      <w:hyperlink w:anchor="kix.ni6pdb3osno2">
        <w:r w:rsidR="00880796">
          <w:rPr>
            <w:rFonts w:ascii="PragmaticaCondCTT" w:eastAsia="PragmaticaCondCTT" w:hAnsi="PragmaticaCondCTT" w:cs="PragmaticaCondCTT"/>
          </w:rPr>
          <w:t>п. 4.1</w:t>
        </w:r>
      </w:hyperlink>
      <w:r w:rsidR="00880796">
        <w:rPr>
          <w:rFonts w:ascii="PragmaticaCondCTT" w:eastAsia="PragmaticaCondCTT" w:hAnsi="PragmaticaCondCTT" w:cs="PragmaticaCondCTT"/>
        </w:rPr>
        <w:t xml:space="preserve"> настоящего Соглашения Сублицензиат несет солидарную с нарушителем ответственность.</w:t>
      </w:r>
    </w:p>
    <w:p w:rsidR="00880796" w:rsidRDefault="008920E6" w:rsidP="00EB1897">
      <w:pPr>
        <w:widowControl w:val="0"/>
        <w:ind w:firstLine="709"/>
        <w:jc w:val="both"/>
        <w:rPr>
          <w:rFonts w:ascii="PragmaticaCondCTT" w:eastAsia="PragmaticaCondCTT" w:hAnsi="PragmaticaCondCTT" w:cs="PragmaticaCondCTT"/>
        </w:rPr>
      </w:pPr>
      <w:hyperlink r:id="rId29" w:anchor="bookmark=id.2bn6wsx">
        <w:r w:rsidR="00880796">
          <w:rPr>
            <w:rFonts w:ascii="PragmaticaCondCTT" w:eastAsia="PragmaticaCondCTT" w:hAnsi="PragmaticaCondCTT" w:cs="PragmaticaCondCTT"/>
          </w:rPr>
          <w:t>7.3</w:t>
        </w:r>
      </w:hyperlink>
      <w:r w:rsidR="00880796">
        <w:rPr>
          <w:rFonts w:ascii="PragmaticaCondCTT" w:eastAsia="PragmaticaCondCTT" w:hAnsi="PragmaticaCondCTT" w:cs="PragmaticaCondCTT"/>
        </w:rPr>
        <w:t>. Сублицензиар имеет право отказаться от исполнения настоящего Соглашения в одностороннем порядке в случаях:</w:t>
      </w:r>
    </w:p>
    <w:p w:rsidR="00880796" w:rsidRDefault="008920E6" w:rsidP="00EB1897">
      <w:pPr>
        <w:widowControl w:val="0"/>
        <w:ind w:firstLine="709"/>
        <w:jc w:val="both"/>
        <w:rPr>
          <w:rFonts w:ascii="PragmaticaCondCTT" w:eastAsia="PragmaticaCondCTT" w:hAnsi="PragmaticaCondCTT" w:cs="PragmaticaCondCTT"/>
        </w:rPr>
      </w:pPr>
      <w:hyperlink r:id="rId30" w:anchor="bookmark=id.2bn6wsx">
        <w:r w:rsidR="00880796">
          <w:rPr>
            <w:rFonts w:ascii="PragmaticaCondCTT" w:eastAsia="PragmaticaCondCTT" w:hAnsi="PragmaticaCondCTT" w:cs="PragmaticaCondCTT"/>
          </w:rPr>
          <w:t>7.3.1</w:t>
        </w:r>
      </w:hyperlink>
      <w:r w:rsidR="00880796">
        <w:rPr>
          <w:rFonts w:ascii="PragmaticaCondCTT" w:eastAsia="PragmaticaCondCTT" w:hAnsi="PragmaticaCondCTT" w:cs="PragmaticaCondCTT"/>
        </w:rPr>
        <w:t xml:space="preserve">. Нарушения Сублицензиатом п. </w:t>
      </w:r>
      <w:hyperlink r:id="rId31" w:anchor="bookmark=id.qsh70q">
        <w:r w:rsidR="00880796">
          <w:rPr>
            <w:rFonts w:ascii="PragmaticaCondCTT" w:eastAsia="PragmaticaCondCTT" w:hAnsi="PragmaticaCondCTT" w:cs="PragmaticaCondCTT"/>
          </w:rPr>
          <w:t>2.4</w:t>
        </w:r>
      </w:hyperlink>
      <w:r w:rsidR="00880796">
        <w:rPr>
          <w:rFonts w:ascii="PragmaticaCondCTT" w:eastAsia="PragmaticaCondCTT" w:hAnsi="PragmaticaCondCTT" w:cs="PragmaticaCondCTT"/>
        </w:rPr>
        <w:t xml:space="preserve">, </w:t>
      </w:r>
      <w:hyperlink w:anchor="kix.ni6pdb3osno2">
        <w:r w:rsidR="00880796">
          <w:rPr>
            <w:rFonts w:ascii="PragmaticaCondCTT" w:eastAsia="PragmaticaCondCTT" w:hAnsi="PragmaticaCondCTT" w:cs="PragmaticaCondCTT"/>
          </w:rPr>
          <w:t>4.1</w:t>
        </w:r>
      </w:hyperlink>
      <w:r w:rsidR="00880796">
        <w:rPr>
          <w:rFonts w:ascii="PragmaticaCondCTT" w:eastAsia="PragmaticaCondCTT" w:hAnsi="PragmaticaCondCTT" w:cs="PragmaticaCondCTT"/>
        </w:rPr>
        <w:t xml:space="preserve">, </w:t>
      </w:r>
      <w:hyperlink r:id="rId32" w:anchor="bookmark=id.3as4poj">
        <w:r w:rsidR="00880796">
          <w:rPr>
            <w:rFonts w:ascii="PragmaticaCondCTT" w:eastAsia="PragmaticaCondCTT" w:hAnsi="PragmaticaCondCTT" w:cs="PragmaticaCondCTT"/>
          </w:rPr>
          <w:t>4.2</w:t>
        </w:r>
      </w:hyperlink>
      <w:r w:rsidR="00880796">
        <w:rPr>
          <w:rFonts w:ascii="PragmaticaCondCTT" w:eastAsia="PragmaticaCondCTT" w:hAnsi="PragmaticaCondCTT" w:cs="PragmaticaCondCTT"/>
        </w:rPr>
        <w:t xml:space="preserve"> настоящего Соглашения.</w:t>
      </w:r>
    </w:p>
    <w:p w:rsidR="00880796" w:rsidRDefault="008920E6" w:rsidP="00EB1897">
      <w:pPr>
        <w:widowControl w:val="0"/>
        <w:ind w:firstLine="709"/>
        <w:jc w:val="both"/>
        <w:rPr>
          <w:rFonts w:ascii="PragmaticaCondCTT" w:eastAsia="PragmaticaCondCTT" w:hAnsi="PragmaticaCondCTT" w:cs="PragmaticaCondCTT"/>
        </w:rPr>
      </w:pPr>
      <w:hyperlink r:id="rId33" w:anchor="bookmark=id.2bn6wsx">
        <w:r w:rsidR="00880796">
          <w:rPr>
            <w:rFonts w:ascii="PragmaticaCondCTT" w:eastAsia="PragmaticaCondCTT" w:hAnsi="PragmaticaCondCTT" w:cs="PragmaticaCondCTT"/>
          </w:rPr>
          <w:t>7.3.2</w:t>
        </w:r>
      </w:hyperlink>
      <w:r w:rsidR="00880796">
        <w:rPr>
          <w:rFonts w:ascii="PragmaticaCondCTT" w:eastAsia="PragmaticaCondCTT" w:hAnsi="PragmaticaCondCTT" w:cs="PragmaticaCondCTT"/>
        </w:rPr>
        <w:t xml:space="preserve">. Нарушения Сублицензиатом порядка оплаты вознаграждения, предусмотренного </w:t>
      </w:r>
      <w:hyperlink w:anchor="kix.qm2qv2svs4e">
        <w:r w:rsidR="00880796">
          <w:rPr>
            <w:rFonts w:ascii="PragmaticaCondCTT" w:eastAsia="PragmaticaCondCTT" w:hAnsi="PragmaticaCondCTT" w:cs="PragmaticaCondCTT"/>
          </w:rPr>
          <w:t>разделом 5</w:t>
        </w:r>
      </w:hyperlink>
      <w:r w:rsidR="00880796">
        <w:rPr>
          <w:rFonts w:ascii="PragmaticaCondCTT" w:eastAsia="PragmaticaCondCTT" w:hAnsi="PragmaticaCondCTT" w:cs="PragmaticaCondCTT"/>
        </w:rPr>
        <w:t xml:space="preserve"> настоящего Соглашения.</w:t>
      </w:r>
    </w:p>
    <w:p w:rsidR="00880796" w:rsidRDefault="008920E6" w:rsidP="00EB1897">
      <w:pPr>
        <w:widowControl w:val="0"/>
        <w:ind w:firstLine="709"/>
        <w:jc w:val="both"/>
        <w:rPr>
          <w:rFonts w:ascii="PragmaticaCondCTT" w:eastAsia="PragmaticaCondCTT" w:hAnsi="PragmaticaCondCTT" w:cs="PragmaticaCondCTT"/>
        </w:rPr>
      </w:pPr>
      <w:hyperlink r:id="rId34" w:anchor="bookmark=id.2bn6wsx">
        <w:r w:rsidR="00880796">
          <w:rPr>
            <w:rFonts w:ascii="PragmaticaCondCTT" w:eastAsia="PragmaticaCondCTT" w:hAnsi="PragmaticaCondCTT" w:cs="PragmaticaCondCTT"/>
          </w:rPr>
          <w:t>7.3.3</w:t>
        </w:r>
      </w:hyperlink>
      <w:r w:rsidR="00880796">
        <w:rPr>
          <w:rFonts w:ascii="PragmaticaCondCTT" w:eastAsia="PragmaticaCondCTT" w:hAnsi="PragmaticaCondCTT" w:cs="PragmaticaCondCTT"/>
        </w:rPr>
        <w:t>. Расторжения Договора.</w:t>
      </w:r>
    </w:p>
    <w:p w:rsidR="00880796" w:rsidRDefault="008920E6" w:rsidP="00EB1897">
      <w:pPr>
        <w:widowControl w:val="0"/>
        <w:ind w:firstLine="709"/>
        <w:jc w:val="both"/>
        <w:rPr>
          <w:rFonts w:ascii="PragmaticaCondCTT" w:eastAsia="PragmaticaCondCTT" w:hAnsi="PragmaticaCondCTT" w:cs="PragmaticaCondCTT"/>
        </w:rPr>
      </w:pPr>
      <w:hyperlink r:id="rId35" w:anchor="bookmark=id.2bn6wsx">
        <w:r w:rsidR="00880796">
          <w:rPr>
            <w:rFonts w:ascii="PragmaticaCondCTT" w:eastAsia="PragmaticaCondCTT" w:hAnsi="PragmaticaCondCTT" w:cs="PragmaticaCondCTT"/>
          </w:rPr>
          <w:t>7.3.4</w:t>
        </w:r>
      </w:hyperlink>
      <w:r w:rsidR="00880796">
        <w:rPr>
          <w:rFonts w:ascii="PragmaticaCondCTT" w:eastAsia="PragmaticaCondCTT" w:hAnsi="PragmaticaCondCTT" w:cs="PragmaticaCondCTT"/>
        </w:rPr>
        <w:t xml:space="preserve">. Нарушения Удаленными офисами </w:t>
      </w:r>
      <w:hyperlink w:anchor="kix.ni6pdb3osno2">
        <w:r w:rsidR="00880796">
          <w:rPr>
            <w:rFonts w:ascii="PragmaticaCondCTT" w:eastAsia="PragmaticaCondCTT" w:hAnsi="PragmaticaCondCTT" w:cs="PragmaticaCondCTT"/>
          </w:rPr>
          <w:t>п. 4.1</w:t>
        </w:r>
      </w:hyperlink>
      <w:r w:rsidR="00880796">
        <w:rPr>
          <w:rFonts w:ascii="PragmaticaCondCTT" w:eastAsia="PragmaticaCondCTT" w:hAnsi="PragmaticaCondCTT" w:cs="PragmaticaCondCTT"/>
        </w:rPr>
        <w:t xml:space="preserve"> настоящего Соглашения.</w:t>
      </w:r>
    </w:p>
    <w:bookmarkStart w:id="39" w:name="kix.kgkjy75cctkc" w:colFirst="0" w:colLast="0"/>
    <w:bookmarkEnd w:id="39"/>
    <w:p w:rsidR="00880796" w:rsidRDefault="00F64E0E" w:rsidP="00EB1897">
      <w:pPr>
        <w:widowControl w:val="0"/>
        <w:ind w:firstLine="709"/>
        <w:jc w:val="both"/>
        <w:rPr>
          <w:rFonts w:ascii="PragmaticaCondCTT" w:eastAsia="PragmaticaCondCTT" w:hAnsi="PragmaticaCondCTT" w:cs="PragmaticaCondCTT"/>
        </w:rPr>
      </w:pPr>
      <w:r>
        <w:rPr>
          <w:rFonts w:ascii="Arial" w:eastAsia="Arial" w:hAnsi="Arial" w:cs="Arial"/>
          <w:sz w:val="22"/>
          <w:szCs w:val="22"/>
        </w:rPr>
        <w:fldChar w:fldCharType="begin"/>
      </w:r>
      <w:r w:rsidR="00880796">
        <w:instrText xml:space="preserve"> HYPERLINK "https://docs.google.com/document/d/1FHI8mxP48Ex-kurEEWQu69JgsR7FNrrNGs4UB6DMaNg/edit" \l "bookmark=id.2bn6wsx" \h </w:instrText>
      </w:r>
      <w:r>
        <w:rPr>
          <w:rFonts w:ascii="Arial" w:eastAsia="Arial" w:hAnsi="Arial" w:cs="Arial"/>
          <w:sz w:val="22"/>
          <w:szCs w:val="22"/>
        </w:rPr>
        <w:fldChar w:fldCharType="separate"/>
      </w:r>
      <w:r w:rsidR="00880796">
        <w:rPr>
          <w:rFonts w:ascii="PragmaticaCondCTT" w:eastAsia="PragmaticaCondCTT" w:hAnsi="PragmaticaCondCTT" w:cs="PragmaticaCondCTT"/>
        </w:rPr>
        <w:t>7.4</w:t>
      </w:r>
      <w:r>
        <w:rPr>
          <w:rFonts w:ascii="PragmaticaCondCTT" w:eastAsia="PragmaticaCondCTT" w:hAnsi="PragmaticaCondCTT" w:cs="PragmaticaCondCTT"/>
        </w:rPr>
        <w:fldChar w:fldCharType="end"/>
      </w:r>
      <w:r w:rsidR="00880796">
        <w:rPr>
          <w:rFonts w:ascii="PragmaticaCondCTT" w:eastAsia="PragmaticaCondCTT" w:hAnsi="PragmaticaCondCTT" w:cs="PragmaticaCondCTT"/>
        </w:rPr>
        <w:t xml:space="preserve">. В случае нарушения п. </w:t>
      </w:r>
      <w:hyperlink r:id="rId36" w:anchor="bookmark=id.qsh70q">
        <w:r w:rsidR="00880796">
          <w:rPr>
            <w:rFonts w:ascii="PragmaticaCondCTT" w:eastAsia="PragmaticaCondCTT" w:hAnsi="PragmaticaCondCTT" w:cs="PragmaticaCondCTT"/>
          </w:rPr>
          <w:t>2.4</w:t>
        </w:r>
      </w:hyperlink>
      <w:r w:rsidR="00880796">
        <w:rPr>
          <w:rFonts w:ascii="PragmaticaCondCTT" w:eastAsia="PragmaticaCondCTT" w:hAnsi="PragmaticaCondCTT" w:cs="PragmaticaCondCTT"/>
        </w:rPr>
        <w:t xml:space="preserve">, </w:t>
      </w:r>
      <w:hyperlink w:anchor="kix.ni6pdb3osno2">
        <w:r w:rsidR="00880796">
          <w:rPr>
            <w:rFonts w:ascii="PragmaticaCondCTT" w:eastAsia="PragmaticaCondCTT" w:hAnsi="PragmaticaCondCTT" w:cs="PragmaticaCondCTT"/>
          </w:rPr>
          <w:t>4.1</w:t>
        </w:r>
      </w:hyperlink>
      <w:r w:rsidR="00880796">
        <w:rPr>
          <w:rFonts w:ascii="PragmaticaCondCTT" w:eastAsia="PragmaticaCondCTT" w:hAnsi="PragmaticaCondCTT" w:cs="PragmaticaCondCTT"/>
        </w:rPr>
        <w:t xml:space="preserve">, </w:t>
      </w:r>
      <w:hyperlink r:id="rId37" w:anchor="bookmark=id.3as4poj">
        <w:r w:rsidR="00880796">
          <w:rPr>
            <w:rFonts w:ascii="PragmaticaCondCTT" w:eastAsia="PragmaticaCondCTT" w:hAnsi="PragmaticaCondCTT" w:cs="PragmaticaCondCTT"/>
          </w:rPr>
          <w:t>4.2</w:t>
        </w:r>
      </w:hyperlink>
      <w:r w:rsidR="00880796">
        <w:rPr>
          <w:rFonts w:ascii="PragmaticaCondCTT" w:eastAsia="PragmaticaCondCTT" w:hAnsi="PragmaticaCondCTT" w:cs="PragmaticaCondCTT"/>
        </w:rPr>
        <w:t xml:space="preserve"> настоящего Соглашения Сублицензиар вправе потребовать от Сублицензиата выплаты компенсации в пределах, установленных ст. 1301 ГК РФ.</w:t>
      </w:r>
    </w:p>
    <w:p w:rsidR="00880796" w:rsidRDefault="00880796" w:rsidP="00EB1897">
      <w:pPr>
        <w:widowControl w:val="0"/>
        <w:spacing w:before="240" w:after="120"/>
        <w:jc w:val="center"/>
        <w:rPr>
          <w:rFonts w:ascii="PragmaticaCondCTT" w:eastAsia="PragmaticaCondCTT" w:hAnsi="PragmaticaCondCTT" w:cs="PragmaticaCondCTT"/>
        </w:rPr>
      </w:pPr>
      <w:bookmarkStart w:id="40" w:name="kix.quenwem4bxjb" w:colFirst="0" w:colLast="0"/>
      <w:bookmarkEnd w:id="40"/>
      <w:r>
        <w:rPr>
          <w:rFonts w:ascii="PragmaticaCondCTT" w:eastAsia="PragmaticaCondCTT" w:hAnsi="PragmaticaCondCTT" w:cs="PragmaticaCondCTT"/>
        </w:rPr>
        <w:t>8. СРОК ДЕЙСТВИЯ СОГЛАШЕНИЯ</w:t>
      </w:r>
    </w:p>
    <w:p w:rsidR="00880796" w:rsidRDefault="00880796" w:rsidP="00EB1897">
      <w:pPr>
        <w:widowControl w:val="0"/>
        <w:ind w:firstLine="709"/>
        <w:jc w:val="both"/>
        <w:rPr>
          <w:rFonts w:ascii="PragmaticaCondCTT" w:eastAsia="PragmaticaCondCTT" w:hAnsi="PragmaticaCondCTT" w:cs="PragmaticaCondCTT"/>
        </w:rPr>
      </w:pPr>
      <w:bookmarkStart w:id="41" w:name="kix.bf84s5w5rcrg" w:colFirst="0" w:colLast="0"/>
      <w:bookmarkStart w:id="42" w:name="kix.o7ztgwa63d8c" w:colFirst="0" w:colLast="0"/>
      <w:bookmarkEnd w:id="41"/>
      <w:bookmarkEnd w:id="42"/>
      <w:r>
        <w:rPr>
          <w:rFonts w:ascii="PragmaticaCondCTT" w:eastAsia="PragmaticaCondCTT" w:hAnsi="PragmaticaCondCTT" w:cs="PragmaticaCondCTT"/>
        </w:rPr>
        <w:t>8.1. Настоящее Соглашение вступает в силу с даты его подписания Сторонами и до полного исполнения Сторонами своих обязательств по Договору.</w:t>
      </w:r>
    </w:p>
    <w:p w:rsidR="00880796" w:rsidRDefault="00880796" w:rsidP="00EB1897">
      <w:pPr>
        <w:widowControl w:val="0"/>
        <w:spacing w:before="240" w:after="120"/>
        <w:rPr>
          <w:rFonts w:ascii="PragmaticaCondCTT" w:eastAsia="PragmaticaCondCTT" w:hAnsi="PragmaticaCondCTT" w:cs="PragmaticaCondCTT"/>
        </w:rPr>
      </w:pPr>
      <w:bookmarkStart w:id="43" w:name="kix.lbi0qxyxa7b1" w:colFirst="0" w:colLast="0"/>
      <w:bookmarkEnd w:id="43"/>
      <w:r>
        <w:rPr>
          <w:rFonts w:ascii="PragmaticaCondCTT" w:eastAsia="PragmaticaCondCTT" w:hAnsi="PragmaticaCondCTT" w:cs="PragmaticaCondCTT"/>
        </w:rPr>
        <w:t>9. ПРОЧИЕ УСЛОВИЯ</w:t>
      </w:r>
    </w:p>
    <w:p w:rsidR="00880796" w:rsidRDefault="00880796" w:rsidP="00EB1897">
      <w:pPr>
        <w:ind w:firstLine="720"/>
        <w:jc w:val="both"/>
        <w:rPr>
          <w:rFonts w:ascii="PragmaticaCondCTT" w:eastAsia="PragmaticaCondCTT" w:hAnsi="PragmaticaCondCTT" w:cs="PragmaticaCondCTT"/>
        </w:rPr>
      </w:pPr>
      <w:r>
        <w:rPr>
          <w:rFonts w:ascii="PragmaticaCondCTT" w:eastAsia="PragmaticaCondCTT" w:hAnsi="PragmaticaCondCTT" w:cs="PragmaticaCondCTT"/>
        </w:rPr>
        <w:t>9.1. Настоящее Соглашение составлено в двух экземплярах, имеющих одинаковую силу, по одному для каждой из Сторон.</w:t>
      </w:r>
    </w:p>
    <w:p w:rsidR="00880796" w:rsidRDefault="00880796" w:rsidP="00EB1897">
      <w:pPr>
        <w:ind w:firstLine="720"/>
        <w:jc w:val="both"/>
        <w:rPr>
          <w:rFonts w:ascii="PragmaticaCondCTT" w:eastAsia="PragmaticaCondCTT" w:hAnsi="PragmaticaCondCTT" w:cs="PragmaticaCondCTT"/>
        </w:rPr>
      </w:pPr>
      <w:r>
        <w:rPr>
          <w:rFonts w:ascii="PragmaticaCondCTT" w:eastAsia="PragmaticaCondCTT" w:hAnsi="PragmaticaCondCTT" w:cs="PragmaticaCondCTT"/>
        </w:rPr>
        <w:t>9.2. Все вопросы, не предусмотренные настоящим Соглашением, регулируются соответствующими условиями Договора.</w:t>
      </w:r>
    </w:p>
    <w:p w:rsidR="00880796" w:rsidRDefault="00880796" w:rsidP="00EB1897">
      <w:pPr>
        <w:ind w:firstLine="720"/>
        <w:jc w:val="both"/>
        <w:rPr>
          <w:rFonts w:ascii="PragmaticaCondCTT" w:eastAsia="PragmaticaCondCTT" w:hAnsi="PragmaticaCondCTT" w:cs="PragmaticaCondCTT"/>
        </w:rPr>
      </w:pPr>
      <w:r>
        <w:rPr>
          <w:rFonts w:ascii="PragmaticaCondCTT" w:eastAsia="PragmaticaCondCTT" w:hAnsi="PragmaticaCondCTT" w:cs="PragmaticaCondCTT"/>
        </w:rPr>
        <w:t>9.3. Все приложения к настоящему Соглашению являются его неотъемлемыми частями.</w:t>
      </w:r>
    </w:p>
    <w:p w:rsidR="00880796" w:rsidRDefault="00880796" w:rsidP="00EB1897">
      <w:pPr>
        <w:ind w:firstLine="720"/>
        <w:jc w:val="both"/>
        <w:rPr>
          <w:rFonts w:ascii="PragmaticaCondCTT" w:eastAsia="PragmaticaCondCTT" w:hAnsi="PragmaticaCondCTT" w:cs="PragmaticaCondCTT"/>
        </w:rPr>
      </w:pPr>
      <w:r>
        <w:rPr>
          <w:rFonts w:ascii="PragmaticaCondCTT" w:eastAsia="PragmaticaCondCTT" w:hAnsi="PragmaticaCondCTT" w:cs="PragmaticaCondCTT"/>
        </w:rPr>
        <w:t>9.4. К настоящему Соглашению прилагается:</w:t>
      </w:r>
    </w:p>
    <w:p w:rsidR="00880796" w:rsidRDefault="00880796" w:rsidP="00EB1897">
      <w:pPr>
        <w:ind w:firstLine="720"/>
        <w:jc w:val="both"/>
        <w:rPr>
          <w:rFonts w:ascii="PragmaticaCondCTT" w:eastAsia="PragmaticaCondCTT" w:hAnsi="PragmaticaCondCTT" w:cs="PragmaticaCondCTT"/>
        </w:rPr>
      </w:pPr>
      <w:r>
        <w:rPr>
          <w:rFonts w:ascii="PragmaticaCondCTT" w:eastAsia="PragmaticaCondCTT" w:hAnsi="PragmaticaCondCTT" w:cs="PragmaticaCondCTT"/>
        </w:rPr>
        <w:t>9.4.1.  Протокол (Приложение №4).</w:t>
      </w:r>
    </w:p>
    <w:p w:rsidR="00880796" w:rsidRDefault="00880796" w:rsidP="00EB1897">
      <w:pPr>
        <w:widowControl w:val="0"/>
        <w:spacing w:before="240" w:after="120"/>
        <w:jc w:val="center"/>
        <w:rPr>
          <w:rFonts w:ascii="PragmaticaCondCTT" w:eastAsia="PragmaticaCondCTT" w:hAnsi="PragmaticaCondCTT" w:cs="PragmaticaCondCTT"/>
        </w:rPr>
      </w:pPr>
      <w:bookmarkStart w:id="44" w:name="kix.babcq0w7s7uc" w:colFirst="0" w:colLast="0"/>
      <w:bookmarkEnd w:id="44"/>
      <w:r>
        <w:rPr>
          <w:rFonts w:ascii="PragmaticaCondCTT" w:eastAsia="PragmaticaCondCTT" w:hAnsi="PragmaticaCondCTT" w:cs="PragmaticaCondCTT"/>
        </w:rPr>
        <w:t>10. РЕКВИЗИТЫ И ПОДПИСИ СТОРОН</w:t>
      </w:r>
    </w:p>
    <w:p w:rsidR="00880796" w:rsidRDefault="00880796" w:rsidP="00EB1897">
      <w:pPr>
        <w:rPr>
          <w:rFonts w:ascii="PragmaticaCondCTT" w:eastAsia="PragmaticaCondCTT" w:hAnsi="PragmaticaCondCTT" w:cs="PragmaticaCondCTT"/>
        </w:rPr>
      </w:pPr>
    </w:p>
    <w:tbl>
      <w:tblPr>
        <w:tblW w:w="9923" w:type="dxa"/>
        <w:tblInd w:w="108" w:type="dxa"/>
        <w:tblLayout w:type="fixed"/>
        <w:tblLook w:val="0400" w:firstRow="0" w:lastRow="0" w:firstColumn="0" w:lastColumn="0" w:noHBand="0" w:noVBand="1"/>
      </w:tblPr>
      <w:tblGrid>
        <w:gridCol w:w="5101"/>
        <w:gridCol w:w="4822"/>
      </w:tblGrid>
      <w:tr w:rsidR="00880796" w:rsidTr="00EB1897">
        <w:tc>
          <w:tcPr>
            <w:tcW w:w="5101" w:type="dxa"/>
          </w:tcPr>
          <w:p w:rsidR="00880796" w:rsidRDefault="00880796" w:rsidP="00EB1897">
            <w:pPr>
              <w:tabs>
                <w:tab w:val="left" w:pos="432"/>
              </w:tabs>
              <w:spacing w:before="20" w:after="6"/>
              <w:jc w:val="center"/>
              <w:rPr>
                <w:rFonts w:ascii="PragmaticaCondCTT" w:eastAsia="PragmaticaCondCTT" w:hAnsi="PragmaticaCondCTT" w:cs="PragmaticaCondCTT"/>
                <w:b/>
                <w:u w:val="single"/>
              </w:rPr>
            </w:pPr>
            <w:r>
              <w:rPr>
                <w:rFonts w:ascii="PragmaticaCondCTT" w:eastAsia="PragmaticaCondCTT" w:hAnsi="PragmaticaCondCTT" w:cs="PragmaticaCondCTT"/>
              </w:rPr>
              <w:t>СУБЛИЦЕНЗИАР</w:t>
            </w:r>
          </w:p>
        </w:tc>
        <w:tc>
          <w:tcPr>
            <w:tcW w:w="4822" w:type="dxa"/>
          </w:tcPr>
          <w:p w:rsidR="00880796" w:rsidRDefault="00880796" w:rsidP="00EB1897">
            <w:pPr>
              <w:tabs>
                <w:tab w:val="left" w:pos="432"/>
              </w:tabs>
              <w:spacing w:before="20" w:after="6"/>
              <w:jc w:val="center"/>
              <w:rPr>
                <w:rFonts w:ascii="PragmaticaCondCTT" w:eastAsia="PragmaticaCondCTT" w:hAnsi="PragmaticaCondCTT" w:cs="PragmaticaCondCTT"/>
                <w:b/>
                <w:u w:val="single"/>
              </w:rPr>
            </w:pPr>
            <w:r>
              <w:rPr>
                <w:rFonts w:ascii="PragmaticaCondCTT" w:eastAsia="PragmaticaCondCTT" w:hAnsi="PragmaticaCondCTT" w:cs="PragmaticaCondCTT"/>
              </w:rPr>
              <w:t>СУБЛИЦЕНЗИАТ</w:t>
            </w:r>
          </w:p>
        </w:tc>
      </w:tr>
      <w:tr w:rsidR="00880796" w:rsidTr="00EB1897">
        <w:trPr>
          <w:trHeight w:val="803"/>
        </w:trPr>
        <w:tc>
          <w:tcPr>
            <w:tcW w:w="5101" w:type="dxa"/>
          </w:tcPr>
          <w:p w:rsidR="00880796" w:rsidRDefault="00880796" w:rsidP="00EB1897">
            <w:pPr>
              <w:tabs>
                <w:tab w:val="left" w:pos="432"/>
              </w:tabs>
              <w:spacing w:before="20" w:after="6"/>
              <w:rPr>
                <w:rFonts w:ascii="PragmaticaCondCTT" w:eastAsia="PragmaticaCondCTT" w:hAnsi="PragmaticaCondCTT" w:cs="PragmaticaCondCTT"/>
              </w:rPr>
            </w:pPr>
          </w:p>
          <w:p w:rsidR="00880796" w:rsidRDefault="00880796" w:rsidP="00EB1897">
            <w:pPr>
              <w:tabs>
                <w:tab w:val="left" w:pos="432"/>
              </w:tabs>
              <w:spacing w:before="20" w:after="6"/>
              <w:rPr>
                <w:rFonts w:ascii="PragmaticaCondCTT" w:eastAsia="PragmaticaCondCTT" w:hAnsi="PragmaticaCondCTT" w:cs="PragmaticaCondCTT"/>
              </w:rPr>
            </w:pPr>
            <w:r>
              <w:rPr>
                <w:rFonts w:ascii="PragmaticaCondCTT" w:eastAsia="PragmaticaCondCTT" w:hAnsi="PragmaticaCondCTT" w:cs="PragmaticaCondCTT"/>
              </w:rPr>
              <w:t>______________________ /                  /</w:t>
            </w:r>
          </w:p>
          <w:p w:rsidR="00880796" w:rsidRDefault="00880796" w:rsidP="00EB1897">
            <w:pPr>
              <w:tabs>
                <w:tab w:val="left" w:pos="432"/>
              </w:tabs>
              <w:spacing w:before="20" w:after="20"/>
              <w:rPr>
                <w:rFonts w:ascii="PragmaticaCondCTT" w:eastAsia="PragmaticaCondCTT" w:hAnsi="PragmaticaCondCTT" w:cs="PragmaticaCondCTT"/>
                <w:b/>
              </w:rPr>
            </w:pPr>
            <w:r>
              <w:rPr>
                <w:rFonts w:ascii="PragmaticaCondCTT" w:eastAsia="PragmaticaCondCTT" w:hAnsi="PragmaticaCondCTT" w:cs="PragmaticaCondCTT"/>
              </w:rPr>
              <w:t xml:space="preserve">     М.П.</w:t>
            </w:r>
          </w:p>
        </w:tc>
        <w:tc>
          <w:tcPr>
            <w:tcW w:w="4822" w:type="dxa"/>
          </w:tcPr>
          <w:p w:rsidR="00880796" w:rsidRDefault="00880796" w:rsidP="00EB1897">
            <w:pPr>
              <w:tabs>
                <w:tab w:val="left" w:pos="432"/>
              </w:tabs>
              <w:spacing w:before="20" w:after="6"/>
              <w:rPr>
                <w:rFonts w:ascii="PragmaticaCondCTT" w:eastAsia="PragmaticaCondCTT" w:hAnsi="PragmaticaCondCTT" w:cs="PragmaticaCondCTT"/>
              </w:rPr>
            </w:pPr>
          </w:p>
          <w:p w:rsidR="00880796" w:rsidRDefault="00880796" w:rsidP="00EB1897">
            <w:pPr>
              <w:tabs>
                <w:tab w:val="left" w:pos="432"/>
              </w:tabs>
              <w:spacing w:before="20" w:after="6"/>
              <w:rPr>
                <w:rFonts w:ascii="PragmaticaCondCTT" w:eastAsia="PragmaticaCondCTT" w:hAnsi="PragmaticaCondCTT" w:cs="PragmaticaCondCTT"/>
              </w:rPr>
            </w:pPr>
            <w:r>
              <w:rPr>
                <w:rFonts w:ascii="PragmaticaCondCTT" w:eastAsia="PragmaticaCondCTT" w:hAnsi="PragmaticaCondCTT" w:cs="PragmaticaCondCTT"/>
              </w:rPr>
              <w:t xml:space="preserve"> ________________________ /               /</w:t>
            </w:r>
          </w:p>
          <w:p w:rsidR="00880796" w:rsidRDefault="00880796" w:rsidP="00EB1897">
            <w:pPr>
              <w:tabs>
                <w:tab w:val="left" w:pos="432"/>
              </w:tabs>
              <w:spacing w:before="20" w:after="6"/>
              <w:rPr>
                <w:rFonts w:ascii="PragmaticaCondCTT" w:eastAsia="PragmaticaCondCTT" w:hAnsi="PragmaticaCondCTT" w:cs="PragmaticaCondCTT"/>
                <w:b/>
              </w:rPr>
            </w:pPr>
            <w:r>
              <w:rPr>
                <w:rFonts w:ascii="PragmaticaCondCTT" w:eastAsia="PragmaticaCondCTT" w:hAnsi="PragmaticaCondCTT" w:cs="PragmaticaCondCTT"/>
              </w:rPr>
              <w:t>М.П.</w:t>
            </w:r>
          </w:p>
        </w:tc>
      </w:tr>
    </w:tbl>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br w:type="page"/>
      </w:r>
    </w:p>
    <w:p w:rsidR="00880796" w:rsidRPr="008F4B6A" w:rsidRDefault="00880796" w:rsidP="008F4B6A">
      <w:pPr>
        <w:ind w:firstLine="720"/>
        <w:jc w:val="right"/>
        <w:outlineLvl w:val="4"/>
        <w:rPr>
          <w:rFonts w:ascii="PragmaticaCondCTT" w:eastAsia="PragmaticaCondCTT" w:hAnsi="PragmaticaCondCTT" w:cs="PragmaticaCondCTT"/>
        </w:rPr>
      </w:pPr>
      <w:r w:rsidRPr="008F4B6A">
        <w:rPr>
          <w:rFonts w:ascii="PragmaticaCondCTT" w:eastAsia="PragmaticaCondCTT" w:hAnsi="PragmaticaCondCTT" w:cs="PragmaticaCondCTT"/>
        </w:rPr>
        <w:lastRenderedPageBreak/>
        <w:t>Приложение №</w:t>
      </w:r>
      <w:r w:rsidR="008F4B6A" w:rsidRPr="008F4B6A">
        <w:rPr>
          <w:rFonts w:ascii="PragmaticaCondCTT" w:eastAsia="PragmaticaCondCTT" w:hAnsi="PragmaticaCondCTT" w:cs="PragmaticaCondCTT"/>
        </w:rPr>
        <w:t xml:space="preserve"> 1</w:t>
      </w:r>
    </w:p>
    <w:p w:rsidR="00880796" w:rsidRDefault="00880796" w:rsidP="00EB1897">
      <w:pPr>
        <w:ind w:firstLine="720"/>
        <w:jc w:val="right"/>
        <w:rPr>
          <w:rFonts w:ascii="PragmaticaCondCTT" w:eastAsia="PragmaticaCondCTT" w:hAnsi="PragmaticaCondCTT" w:cs="PragmaticaCondCTT"/>
        </w:rPr>
      </w:pPr>
      <w:r>
        <w:rPr>
          <w:rFonts w:ascii="PragmaticaCondCTT" w:eastAsia="PragmaticaCondCTT" w:hAnsi="PragmaticaCondCTT" w:cs="PragmaticaCondCTT"/>
        </w:rPr>
        <w:t xml:space="preserve">к Сублицензионному соглашению </w:t>
      </w:r>
    </w:p>
    <w:p w:rsidR="00880796" w:rsidRDefault="00880796" w:rsidP="00EB1897">
      <w:pPr>
        <w:ind w:firstLine="720"/>
        <w:jc w:val="right"/>
        <w:rPr>
          <w:rFonts w:ascii="PragmaticaCondCTT" w:eastAsia="PragmaticaCondCTT" w:hAnsi="PragmaticaCondCTT" w:cs="PragmaticaCondCTT"/>
        </w:rPr>
      </w:pPr>
      <w:r>
        <w:rPr>
          <w:rFonts w:ascii="PragmaticaCondCTT" w:eastAsia="PragmaticaCondCTT" w:hAnsi="PragmaticaCondCTT" w:cs="PragmaticaCondCTT"/>
        </w:rPr>
        <w:t>о выдаче лицензии на удаленный доступ (МСВУД)</w:t>
      </w:r>
    </w:p>
    <w:p w:rsidR="00880796" w:rsidRDefault="00880796" w:rsidP="00EB1897">
      <w:pPr>
        <w:ind w:firstLine="720"/>
        <w:jc w:val="right"/>
        <w:rPr>
          <w:rFonts w:ascii="PragmaticaCondCTT" w:eastAsia="PragmaticaCondCTT" w:hAnsi="PragmaticaCondCTT" w:cs="PragmaticaCondCTT"/>
        </w:rPr>
      </w:pPr>
      <w:r>
        <w:rPr>
          <w:rFonts w:ascii="PragmaticaCondCTT" w:eastAsia="PragmaticaCondCTT" w:hAnsi="PragmaticaCondCTT" w:cs="PragmaticaCondCTT"/>
        </w:rPr>
        <w:t xml:space="preserve">от "___" _________ </w:t>
      </w:r>
      <w:r w:rsidR="00187694">
        <w:rPr>
          <w:rFonts w:ascii="PragmaticaCondCTT" w:eastAsia="PragmaticaCondCTT" w:hAnsi="PragmaticaCondCTT" w:cs="PragmaticaCondCTT"/>
        </w:rPr>
        <w:t xml:space="preserve">2020 </w:t>
      </w:r>
      <w:r>
        <w:rPr>
          <w:rFonts w:ascii="PragmaticaCondCTT" w:eastAsia="PragmaticaCondCTT" w:hAnsi="PragmaticaCondCTT" w:cs="PragmaticaCondCTT"/>
        </w:rPr>
        <w:t>г.</w:t>
      </w:r>
    </w:p>
    <w:p w:rsidR="00880796" w:rsidRDefault="00880796" w:rsidP="00EB1897">
      <w:pPr>
        <w:ind w:firstLine="720"/>
        <w:jc w:val="right"/>
        <w:rPr>
          <w:rFonts w:ascii="PragmaticaCondCTT" w:eastAsia="PragmaticaCondCTT" w:hAnsi="PragmaticaCondCTT" w:cs="PragmaticaCondCTT"/>
        </w:rPr>
      </w:pPr>
    </w:p>
    <w:p w:rsidR="00880796" w:rsidRDefault="00880796" w:rsidP="003A13F9">
      <w:pPr>
        <w:jc w:val="center"/>
        <w:outlineLvl w:val="5"/>
        <w:rPr>
          <w:rFonts w:ascii="PragmaticaCondCTT" w:eastAsia="PragmaticaCondCTT" w:hAnsi="PragmaticaCondCTT" w:cs="PragmaticaCondCTT"/>
        </w:rPr>
      </w:pPr>
      <w:r>
        <w:rPr>
          <w:rFonts w:ascii="PragmaticaCondCTT" w:eastAsia="PragmaticaCondCTT" w:hAnsi="PragmaticaCondCTT" w:cs="PragmaticaCondCTT"/>
        </w:rPr>
        <w:t>ПРОТОКОЛ</w:t>
      </w:r>
    </w:p>
    <w:p w:rsidR="00880796" w:rsidRDefault="00880796" w:rsidP="00EB1897">
      <w:pPr>
        <w:jc w:val="both"/>
        <w:rPr>
          <w:rFonts w:ascii="PragmaticaCondCTT" w:eastAsia="PragmaticaCondCTT" w:hAnsi="PragmaticaCondCTT" w:cs="PragmaticaCondCTT"/>
        </w:rPr>
      </w:pP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_________________, именуемое в дальнейшем "Сублицензиар", в лице _____________________, действующего на основании ___________, с одной стороны, и Публичное акционерное общество «Центр по перевозке грузов в контейнерах «ТрансКонтейнер», именуемое в дальнейшем "Сублицензиат", в лице ______________, действующего на основании __________________, с другой стороны, вместе именуемые "Стороны", составили настоящий Протокол о нижеследующем:</w:t>
      </w:r>
    </w:p>
    <w:p w:rsidR="00880796" w:rsidRDefault="00880796" w:rsidP="00EB1897">
      <w:pPr>
        <w:ind w:firstLine="709"/>
        <w:jc w:val="both"/>
        <w:rPr>
          <w:rFonts w:ascii="PragmaticaCondCTT" w:eastAsia="PragmaticaCondCTT" w:hAnsi="PragmaticaCondCTT" w:cs="PragmaticaCondCTT"/>
        </w:rPr>
      </w:pPr>
    </w:p>
    <w:p w:rsidR="00880796" w:rsidRDefault="00880796" w:rsidP="00EB1897">
      <w:pPr>
        <w:ind w:firstLine="709"/>
        <w:jc w:val="both"/>
        <w:rPr>
          <w:rFonts w:ascii="PragmaticaCondCTT" w:eastAsia="PragmaticaCondCTT" w:hAnsi="PragmaticaCondCTT" w:cs="PragmaticaCondCTT"/>
        </w:rPr>
      </w:pPr>
      <w:r>
        <w:rPr>
          <w:rFonts w:ascii="PragmaticaCondCTT" w:eastAsia="PragmaticaCondCTT" w:hAnsi="PragmaticaCondCTT" w:cs="PragmaticaCondCTT"/>
        </w:rPr>
        <w:t>1. Стороны определили перечень Удаленных офисов, которые могут использовать Системы серии МСВУД в режиме Удаленного сетевого доступа:</w:t>
      </w:r>
    </w:p>
    <w:p w:rsidR="00880796" w:rsidRDefault="00880796" w:rsidP="00EB1897">
      <w:pPr>
        <w:widowControl w:val="0"/>
        <w:ind w:left="6204" w:firstLine="167"/>
        <w:jc w:val="right"/>
        <w:rPr>
          <w:rFonts w:ascii="PragmaticaCondCTT" w:eastAsia="PragmaticaCondCTT" w:hAnsi="PragmaticaCondCTT" w:cs="PragmaticaCondCTT"/>
        </w:rPr>
      </w:pPr>
      <w:r>
        <w:rPr>
          <w:rFonts w:ascii="PragmaticaCondCTT" w:eastAsia="PragmaticaCondCTT" w:hAnsi="PragmaticaCondCTT" w:cs="PragmaticaCondCTT"/>
        </w:rPr>
        <w:t>Таблица 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0"/>
        <w:gridCol w:w="5150"/>
        <w:gridCol w:w="4164"/>
      </w:tblGrid>
      <w:tr w:rsidR="00880796" w:rsidTr="00EB1897">
        <w:trPr>
          <w:jc w:val="center"/>
        </w:trPr>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N</w:t>
            </w:r>
          </w:p>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п/п</w:t>
            </w:r>
          </w:p>
        </w:tc>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 xml:space="preserve">Наименование </w:t>
            </w:r>
          </w:p>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Удаленного офиса</w:t>
            </w:r>
          </w:p>
        </w:tc>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 xml:space="preserve">Фактический адрес </w:t>
            </w:r>
          </w:p>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Удаленного офиса</w:t>
            </w:r>
          </w:p>
        </w:tc>
      </w:tr>
      <w:tr w:rsidR="00880796" w:rsidTr="00EB1897">
        <w:trPr>
          <w:jc w:val="center"/>
        </w:trPr>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1</w:t>
            </w:r>
          </w:p>
        </w:tc>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Московской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107014, г. Москва, Короленко, д. 8</w:t>
            </w:r>
          </w:p>
        </w:tc>
      </w:tr>
      <w:tr w:rsidR="00880796" w:rsidTr="00EB1897">
        <w:trPr>
          <w:jc w:val="center"/>
        </w:trPr>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2</w:t>
            </w:r>
          </w:p>
        </w:tc>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Октябрьской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191002, г. Санкт-Петербург, пр-т Лиговский, 240, литер А</w:t>
            </w:r>
          </w:p>
        </w:tc>
      </w:tr>
      <w:tr w:rsidR="00880796" w:rsidTr="00EB1897">
        <w:trPr>
          <w:jc w:val="center"/>
        </w:trPr>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3</w:t>
            </w:r>
          </w:p>
        </w:tc>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Северной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 xml:space="preserve">150003, г. Ярославль, ул. Кооперативная,  д.8 </w:t>
            </w:r>
          </w:p>
        </w:tc>
      </w:tr>
      <w:tr w:rsidR="00880796" w:rsidTr="00EB1897">
        <w:trPr>
          <w:jc w:val="center"/>
        </w:trPr>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4</w:t>
            </w:r>
          </w:p>
        </w:tc>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Горьковской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603116, г. Нижний Новгород, ул. Московское шоссе, д. 17а</w:t>
            </w:r>
          </w:p>
        </w:tc>
      </w:tr>
      <w:tr w:rsidR="00880796" w:rsidTr="00EB1897">
        <w:trPr>
          <w:jc w:val="center"/>
        </w:trPr>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5</w:t>
            </w:r>
          </w:p>
        </w:tc>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Юго-Восточной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394036, г. Воронеж, ул. Студенческая, д.26а, 2-й этаж</w:t>
            </w:r>
          </w:p>
        </w:tc>
      </w:tr>
      <w:tr w:rsidR="00880796" w:rsidTr="00EB1897">
        <w:trPr>
          <w:jc w:val="center"/>
        </w:trPr>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6</w:t>
            </w:r>
          </w:p>
        </w:tc>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Северо-Кавказской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344019, г. Ростов-на-Дону, ул. Закруткина, д. 67в/2б</w:t>
            </w:r>
          </w:p>
        </w:tc>
      </w:tr>
      <w:tr w:rsidR="00880796" w:rsidTr="00EB1897">
        <w:trPr>
          <w:jc w:val="center"/>
        </w:trPr>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7</w:t>
            </w:r>
          </w:p>
        </w:tc>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Куйбышевской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443041, г. Самара,  ул. Льва Толстого, 131</w:t>
            </w:r>
          </w:p>
        </w:tc>
      </w:tr>
      <w:tr w:rsidR="00880796" w:rsidTr="00EB1897">
        <w:trPr>
          <w:jc w:val="center"/>
        </w:trPr>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8</w:t>
            </w:r>
          </w:p>
        </w:tc>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Приволжской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410017, г.Саратов, ул.Шелковичная , д. 11/15</w:t>
            </w:r>
          </w:p>
        </w:tc>
      </w:tr>
      <w:tr w:rsidR="00880796" w:rsidTr="00EB1897">
        <w:trPr>
          <w:jc w:val="center"/>
        </w:trPr>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9</w:t>
            </w:r>
          </w:p>
        </w:tc>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Уральский филиал ПАО «ТрансКонтейнер».</w:t>
            </w:r>
          </w:p>
        </w:tc>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620027, Екатеринбург, ул. Николая Никонова, д.8</w:t>
            </w:r>
          </w:p>
        </w:tc>
      </w:tr>
      <w:tr w:rsidR="00880796" w:rsidTr="00EB1897">
        <w:trPr>
          <w:jc w:val="center"/>
        </w:trPr>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10</w:t>
            </w:r>
          </w:p>
        </w:tc>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Западно-Сибирской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630082, г. Новосибирск, ул. Жуковского, д.102</w:t>
            </w:r>
          </w:p>
        </w:tc>
      </w:tr>
      <w:tr w:rsidR="00880796" w:rsidTr="00EB1897">
        <w:trPr>
          <w:jc w:val="center"/>
        </w:trPr>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11</w:t>
            </w:r>
          </w:p>
        </w:tc>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Красноярской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660058, г. Красноярск, ул. Деповская, д. 15</w:t>
            </w:r>
          </w:p>
        </w:tc>
      </w:tr>
      <w:tr w:rsidR="00880796" w:rsidTr="00EB1897">
        <w:trPr>
          <w:jc w:val="center"/>
        </w:trPr>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12</w:t>
            </w:r>
          </w:p>
        </w:tc>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Восточно-Сибирской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г. Иркутск, ул.Коммунаров, д. 1А</w:t>
            </w:r>
          </w:p>
        </w:tc>
      </w:tr>
      <w:tr w:rsidR="00880796" w:rsidTr="00EB1897">
        <w:trPr>
          <w:jc w:val="center"/>
        </w:trPr>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13</w:t>
            </w:r>
          </w:p>
        </w:tc>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Забайкальской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672000, г.Чита, ул. Анохина, д. 91, к. 2</w:t>
            </w:r>
          </w:p>
        </w:tc>
      </w:tr>
      <w:tr w:rsidR="00880796" w:rsidTr="00EB1897">
        <w:trPr>
          <w:jc w:val="center"/>
        </w:trPr>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14</w:t>
            </w:r>
          </w:p>
        </w:tc>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Дальневосточной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880796" w:rsidRDefault="00880796" w:rsidP="00EB1897">
            <w:pPr>
              <w:rPr>
                <w:rFonts w:ascii="PragmaticaCondCTT" w:eastAsia="PragmaticaCondCTT" w:hAnsi="PragmaticaCondCTT" w:cs="PragmaticaCondCTT"/>
              </w:rPr>
            </w:pPr>
            <w:r>
              <w:rPr>
                <w:rFonts w:ascii="PragmaticaCondCTT" w:eastAsia="PragmaticaCondCTT" w:hAnsi="PragmaticaCondCTT" w:cs="PragmaticaCondCTT"/>
              </w:rPr>
              <w:t>680000, г. Хабаровск, ул. Дзержинского, д. 65, 3 этаж</w:t>
            </w:r>
          </w:p>
        </w:tc>
      </w:tr>
    </w:tbl>
    <w:p w:rsidR="00880796" w:rsidRDefault="00880796" w:rsidP="00EB1897">
      <w:pPr>
        <w:jc w:val="both"/>
        <w:rPr>
          <w:rFonts w:ascii="PragmaticaCondCTT" w:eastAsia="PragmaticaCondCTT" w:hAnsi="PragmaticaCondCTT" w:cs="PragmaticaCondCTT"/>
        </w:rPr>
      </w:pPr>
    </w:p>
    <w:p w:rsidR="00880796" w:rsidRDefault="00880796" w:rsidP="00EB1897">
      <w:pPr>
        <w:widowControl w:val="0"/>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2. Лицензионное вознаграждение уплачивается в форме периодических ежемесячных платежей в порядке, установленном в разделе 5 Договора. </w:t>
      </w:r>
    </w:p>
    <w:p w:rsidR="00880796" w:rsidRDefault="00880796" w:rsidP="00EB1897">
      <w:pPr>
        <w:widowControl w:val="0"/>
        <w:ind w:firstLine="709"/>
        <w:jc w:val="both"/>
        <w:rPr>
          <w:rFonts w:ascii="PragmaticaCondCTT" w:eastAsia="PragmaticaCondCTT" w:hAnsi="PragmaticaCondCTT" w:cs="PragmaticaCondCTT"/>
        </w:rPr>
      </w:pPr>
      <w:r>
        <w:rPr>
          <w:rFonts w:ascii="PragmaticaCondCTT" w:eastAsia="PragmaticaCondCTT" w:hAnsi="PragmaticaCondCTT" w:cs="PragmaticaCondCTT"/>
        </w:rPr>
        <w:lastRenderedPageBreak/>
        <w:t>Размер периодического ежемесячного платежа составляет ________ руб. (_____ рублей ___ копеек) и определяется как сумма:</w:t>
      </w:r>
    </w:p>
    <w:p w:rsidR="00880796" w:rsidRDefault="00880796" w:rsidP="00EB1897">
      <w:pPr>
        <w:widowControl w:val="0"/>
        <w:ind w:firstLine="709"/>
        <w:jc w:val="both"/>
        <w:rPr>
          <w:rFonts w:ascii="PragmaticaCondCTT" w:eastAsia="PragmaticaCondCTT" w:hAnsi="PragmaticaCondCTT" w:cs="PragmaticaCondCTT"/>
        </w:rPr>
      </w:pPr>
      <w:r>
        <w:rPr>
          <w:rFonts w:ascii="PragmaticaCondCTT" w:eastAsia="PragmaticaCondCTT" w:hAnsi="PragmaticaCondCTT" w:cs="PragmaticaCondCTT"/>
        </w:rPr>
        <w:t>Лицензионное вознаграждение НДС не облагается в соответствии с пп. 26 п. 2 ст. 149 Налогового кодекса РФ.</w:t>
      </w:r>
    </w:p>
    <w:p w:rsidR="00880796" w:rsidRDefault="00880796" w:rsidP="00EB1897">
      <w:pPr>
        <w:widowControl w:val="0"/>
        <w:ind w:firstLine="709"/>
        <w:jc w:val="both"/>
        <w:rPr>
          <w:rFonts w:ascii="PragmaticaCondCTT" w:eastAsia="PragmaticaCondCTT" w:hAnsi="PragmaticaCondCTT" w:cs="PragmaticaCondCTT"/>
        </w:rPr>
      </w:pPr>
      <w:r>
        <w:rPr>
          <w:rFonts w:ascii="PragmaticaCondCTT" w:eastAsia="PragmaticaCondCTT" w:hAnsi="PragmaticaCondCTT" w:cs="PragmaticaCondCTT"/>
        </w:rPr>
        <w:t>3. В случае изменения количества или расположения Удаленных офисов дальнейшие расчеты производятся на основании Дополнительного соглашения. Изменение расположения  Удаленных офисов, в том числе  закрытие по одному почтовому адресу в одном городе (населенном пункте) и открытие по другому почтовому адресу в другом городе (населенном пункте) не является основанием для изменения взаиморасчетов между сторонами и оформляется Дополнительным соглашением.</w:t>
      </w:r>
    </w:p>
    <w:p w:rsidR="00880796" w:rsidRDefault="00880796" w:rsidP="00EB1897">
      <w:pPr>
        <w:widowControl w:val="0"/>
        <w:ind w:firstLine="540"/>
        <w:jc w:val="both"/>
        <w:rPr>
          <w:rFonts w:ascii="PragmaticaCondCTT" w:eastAsia="PragmaticaCondCTT" w:hAnsi="PragmaticaCondCTT" w:cs="PragmaticaCondCTT"/>
        </w:rPr>
      </w:pPr>
    </w:p>
    <w:tbl>
      <w:tblPr>
        <w:tblW w:w="9720" w:type="dxa"/>
        <w:tblLayout w:type="fixed"/>
        <w:tblLook w:val="0400" w:firstRow="0" w:lastRow="0" w:firstColumn="0" w:lastColumn="0" w:noHBand="0" w:noVBand="1"/>
      </w:tblPr>
      <w:tblGrid>
        <w:gridCol w:w="4680"/>
        <w:gridCol w:w="5040"/>
      </w:tblGrid>
      <w:tr w:rsidR="00880796" w:rsidTr="00EB1897">
        <w:tc>
          <w:tcPr>
            <w:tcW w:w="4680" w:type="dxa"/>
          </w:tcPr>
          <w:p w:rsidR="00880796" w:rsidRDefault="00880796" w:rsidP="00EB1897">
            <w:pPr>
              <w:jc w:val="center"/>
              <w:rPr>
                <w:rFonts w:ascii="PragmaticaCondCTT" w:eastAsia="PragmaticaCondCTT" w:hAnsi="PragmaticaCondCTT" w:cs="PragmaticaCondCTT"/>
              </w:rPr>
            </w:pPr>
            <w:r>
              <w:rPr>
                <w:rFonts w:ascii="PragmaticaCondCTT" w:eastAsia="PragmaticaCondCTT" w:hAnsi="PragmaticaCondCTT" w:cs="PragmaticaCondCTT"/>
              </w:rPr>
              <w:t>СУБЛИЦЕНЗИАР</w:t>
            </w:r>
          </w:p>
          <w:p w:rsidR="00880796" w:rsidRDefault="00880796" w:rsidP="00EB1897">
            <w:pPr>
              <w:tabs>
                <w:tab w:val="left" w:pos="1688"/>
              </w:tabs>
              <w:jc w:val="center"/>
              <w:rPr>
                <w:rFonts w:ascii="PragmaticaCondCTT" w:eastAsia="PragmaticaCondCTT" w:hAnsi="PragmaticaCondCTT" w:cs="PragmaticaCondCTT"/>
              </w:rPr>
            </w:pPr>
          </w:p>
        </w:tc>
        <w:tc>
          <w:tcPr>
            <w:tcW w:w="5040" w:type="dxa"/>
          </w:tcPr>
          <w:p w:rsidR="00880796" w:rsidRDefault="00880796" w:rsidP="00EB1897">
            <w:pPr>
              <w:jc w:val="center"/>
              <w:rPr>
                <w:rFonts w:ascii="PragmaticaCondCTT" w:eastAsia="PragmaticaCondCTT" w:hAnsi="PragmaticaCondCTT" w:cs="PragmaticaCondCTT"/>
              </w:rPr>
            </w:pPr>
            <w:r>
              <w:rPr>
                <w:rFonts w:ascii="PragmaticaCondCTT" w:eastAsia="PragmaticaCondCTT" w:hAnsi="PragmaticaCondCTT" w:cs="PragmaticaCondCTT"/>
              </w:rPr>
              <w:t>СУБЛИЦЕНЗИАТ</w:t>
            </w:r>
          </w:p>
          <w:p w:rsidR="00880796" w:rsidRDefault="00880796" w:rsidP="00EB1897">
            <w:pPr>
              <w:jc w:val="center"/>
              <w:rPr>
                <w:rFonts w:ascii="PragmaticaCondCTT" w:eastAsia="PragmaticaCondCTT" w:hAnsi="PragmaticaCondCTT" w:cs="PragmaticaCondCTT"/>
              </w:rPr>
            </w:pPr>
          </w:p>
        </w:tc>
      </w:tr>
      <w:tr w:rsidR="00880796" w:rsidTr="00EB1897">
        <w:tc>
          <w:tcPr>
            <w:tcW w:w="4680" w:type="dxa"/>
          </w:tcPr>
          <w:p w:rsidR="00880796" w:rsidRDefault="00880796" w:rsidP="00EB1897">
            <w:pPr>
              <w:spacing w:before="20" w:after="6"/>
              <w:rPr>
                <w:rFonts w:ascii="PragmaticaCondCTT" w:eastAsia="PragmaticaCondCTT" w:hAnsi="PragmaticaCondCTT" w:cs="PragmaticaCondCTT"/>
              </w:rPr>
            </w:pPr>
            <w:r>
              <w:rPr>
                <w:rFonts w:ascii="PragmaticaCondCTT" w:eastAsia="PragmaticaCondCTT" w:hAnsi="PragmaticaCondCTT" w:cs="PragmaticaCondCTT"/>
              </w:rPr>
              <w:t>_________________________   /______ /</w:t>
            </w:r>
          </w:p>
          <w:p w:rsidR="00880796" w:rsidRDefault="00880796" w:rsidP="00EB1897">
            <w:pPr>
              <w:spacing w:before="20" w:after="6"/>
              <w:rPr>
                <w:rFonts w:ascii="PragmaticaCondCTT" w:eastAsia="PragmaticaCondCTT" w:hAnsi="PragmaticaCondCTT" w:cs="PragmaticaCondCTT"/>
              </w:rPr>
            </w:pPr>
            <w:r>
              <w:rPr>
                <w:rFonts w:ascii="PragmaticaCondCTT" w:eastAsia="PragmaticaCondCTT" w:hAnsi="PragmaticaCondCTT" w:cs="PragmaticaCondCTT"/>
              </w:rPr>
              <w:t>   М.П.</w:t>
            </w:r>
          </w:p>
        </w:tc>
        <w:tc>
          <w:tcPr>
            <w:tcW w:w="5040" w:type="dxa"/>
          </w:tcPr>
          <w:p w:rsidR="00880796" w:rsidRDefault="00880796" w:rsidP="00EB1897">
            <w:pPr>
              <w:tabs>
                <w:tab w:val="left" w:pos="432"/>
              </w:tabs>
              <w:spacing w:before="20" w:after="6"/>
              <w:rPr>
                <w:rFonts w:ascii="PragmaticaCondCTT" w:eastAsia="PragmaticaCondCTT" w:hAnsi="PragmaticaCondCTT" w:cs="PragmaticaCondCTT"/>
              </w:rPr>
            </w:pPr>
            <w:r>
              <w:rPr>
                <w:rFonts w:ascii="PragmaticaCondCTT" w:eastAsia="PragmaticaCondCTT" w:hAnsi="PragmaticaCondCTT" w:cs="PragmaticaCondCTT"/>
              </w:rPr>
              <w:t>__________________________ / _________/ М.П.</w:t>
            </w:r>
          </w:p>
        </w:tc>
      </w:tr>
      <w:tr w:rsidR="00880796" w:rsidTr="00EB1897">
        <w:tc>
          <w:tcPr>
            <w:tcW w:w="4680" w:type="dxa"/>
          </w:tcPr>
          <w:p w:rsidR="00880796" w:rsidRDefault="00880796" w:rsidP="00EB1897">
            <w:pPr>
              <w:spacing w:before="20" w:after="6"/>
              <w:rPr>
                <w:rFonts w:ascii="PragmaticaCondCTT" w:eastAsia="PragmaticaCondCTT" w:hAnsi="PragmaticaCondCTT" w:cs="PragmaticaCondCTT"/>
              </w:rPr>
            </w:pPr>
          </w:p>
        </w:tc>
        <w:tc>
          <w:tcPr>
            <w:tcW w:w="5040" w:type="dxa"/>
          </w:tcPr>
          <w:p w:rsidR="00880796" w:rsidRDefault="00880796" w:rsidP="00EB1897">
            <w:pPr>
              <w:spacing w:before="20" w:after="6"/>
              <w:rPr>
                <w:rFonts w:ascii="PragmaticaCondCTT" w:eastAsia="PragmaticaCondCTT" w:hAnsi="PragmaticaCondCTT" w:cs="PragmaticaCondCTT"/>
                <w:b/>
              </w:rPr>
            </w:pPr>
          </w:p>
        </w:tc>
      </w:tr>
    </w:tbl>
    <w:p w:rsidR="00880796" w:rsidRDefault="00880796">
      <w:pPr>
        <w:suppressAutoHyphens w:val="0"/>
        <w:spacing w:after="200" w:line="276" w:lineRule="auto"/>
      </w:pPr>
      <w:r>
        <w:br w:type="page"/>
      </w:r>
    </w:p>
    <w:p w:rsidR="00880796" w:rsidRPr="00C4088E" w:rsidRDefault="00880796" w:rsidP="00C4088E">
      <w:pPr>
        <w:tabs>
          <w:tab w:val="left" w:pos="432"/>
        </w:tabs>
        <w:ind w:right="340" w:firstLine="720"/>
        <w:jc w:val="right"/>
        <w:outlineLvl w:val="2"/>
        <w:rPr>
          <w:rFonts w:ascii="PragmaticaCondCTT" w:eastAsia="PragmaticaCondCTT" w:hAnsi="PragmaticaCondCTT" w:cs="PragmaticaCondCTT"/>
        </w:rPr>
      </w:pPr>
      <w:r w:rsidRPr="00C4088E">
        <w:rPr>
          <w:rFonts w:ascii="PragmaticaCondCTT" w:eastAsia="PragmaticaCondCTT" w:hAnsi="PragmaticaCondCTT" w:cs="PragmaticaCondCTT"/>
        </w:rPr>
        <w:lastRenderedPageBreak/>
        <w:t xml:space="preserve">Приложение № </w:t>
      </w:r>
      <w:r w:rsidR="008F4B6A">
        <w:rPr>
          <w:rFonts w:ascii="PragmaticaCondCTT" w:eastAsia="PragmaticaCondCTT" w:hAnsi="PragmaticaCondCTT" w:cs="PragmaticaCondCTT"/>
        </w:rPr>
        <w:t>4</w:t>
      </w:r>
    </w:p>
    <w:p w:rsidR="008F4B6A" w:rsidRDefault="008F4B6A" w:rsidP="008F4B6A">
      <w:pPr>
        <w:tabs>
          <w:tab w:val="left" w:pos="432"/>
        </w:tabs>
        <w:ind w:right="340" w:firstLine="720"/>
        <w:jc w:val="right"/>
        <w:outlineLvl w:val="2"/>
        <w:rPr>
          <w:rFonts w:ascii="PragmaticaCondCTT" w:eastAsia="PragmaticaCondCTT" w:hAnsi="PragmaticaCondCTT" w:cs="PragmaticaCondCTT"/>
        </w:rPr>
      </w:pPr>
      <w:r>
        <w:rPr>
          <w:rFonts w:ascii="PragmaticaCondCTT" w:eastAsia="PragmaticaCondCTT" w:hAnsi="PragmaticaCondCTT" w:cs="PragmaticaCondCTT"/>
        </w:rPr>
        <w:t>к Договору №______________</w:t>
      </w:r>
    </w:p>
    <w:p w:rsidR="008F4B6A" w:rsidRDefault="008F4B6A" w:rsidP="008F4B6A">
      <w:pPr>
        <w:tabs>
          <w:tab w:val="left" w:pos="432"/>
        </w:tabs>
        <w:ind w:firstLine="142"/>
        <w:jc w:val="right"/>
        <w:rPr>
          <w:rFonts w:ascii="PragmaticaCondCTT" w:eastAsia="PragmaticaCondCTT" w:hAnsi="PragmaticaCondCTT" w:cs="PragmaticaCondCTT"/>
        </w:rPr>
      </w:pPr>
      <w:r>
        <w:rPr>
          <w:rFonts w:ascii="PragmaticaCondCTT" w:eastAsia="PragmaticaCondCTT" w:hAnsi="PragmaticaCondCTT" w:cs="PragmaticaCondCTT"/>
        </w:rPr>
        <w:t>от «____»__________2020 г.</w:t>
      </w:r>
    </w:p>
    <w:p w:rsidR="00880796" w:rsidRPr="008D38F5" w:rsidRDefault="00880796" w:rsidP="00EB1897">
      <w:pPr>
        <w:spacing w:after="240"/>
        <w:jc w:val="right"/>
      </w:pPr>
      <w:r>
        <w:t xml:space="preserve">                                   </w:t>
      </w:r>
    </w:p>
    <w:p w:rsidR="00880796" w:rsidRPr="008D38F5" w:rsidRDefault="00880796" w:rsidP="00C4088E">
      <w:pPr>
        <w:pBdr>
          <w:top w:val="nil"/>
          <w:left w:val="nil"/>
          <w:bottom w:val="nil"/>
          <w:right w:val="nil"/>
          <w:between w:val="nil"/>
        </w:pBdr>
        <w:ind w:firstLine="709"/>
        <w:jc w:val="center"/>
        <w:outlineLvl w:val="3"/>
        <w:rPr>
          <w:iCs/>
        </w:rPr>
      </w:pPr>
      <w:r>
        <w:rPr>
          <w:iCs/>
        </w:rPr>
        <w:t>Порядок электронного документооборота</w:t>
      </w:r>
    </w:p>
    <w:p w:rsidR="00880796" w:rsidRPr="008D38F5" w:rsidRDefault="00880796" w:rsidP="00EB1897">
      <w:pPr>
        <w:pBdr>
          <w:top w:val="nil"/>
          <w:left w:val="nil"/>
          <w:bottom w:val="nil"/>
          <w:right w:val="nil"/>
          <w:between w:val="nil"/>
        </w:pBdr>
        <w:ind w:firstLine="709"/>
        <w:jc w:val="center"/>
        <w:rPr>
          <w:lang w:eastAsia="ru-RU"/>
        </w:rPr>
      </w:pPr>
    </w:p>
    <w:p w:rsidR="00880796" w:rsidRPr="008D38F5" w:rsidRDefault="00880796" w:rsidP="00880796">
      <w:pPr>
        <w:pStyle w:val="aff6"/>
        <w:numPr>
          <w:ilvl w:val="0"/>
          <w:numId w:val="62"/>
        </w:numPr>
        <w:suppressAutoHyphens w:val="0"/>
        <w:spacing w:line="276" w:lineRule="auto"/>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80796" w:rsidRPr="008D38F5" w:rsidRDefault="00880796" w:rsidP="00880796">
      <w:pPr>
        <w:pStyle w:val="aff6"/>
        <w:numPr>
          <w:ilvl w:val="0"/>
          <w:numId w:val="62"/>
        </w:numPr>
        <w:pBdr>
          <w:top w:val="nil"/>
          <w:left w:val="nil"/>
          <w:bottom w:val="nil"/>
          <w:right w:val="nil"/>
          <w:between w:val="nil"/>
        </w:pBdr>
        <w:suppressAutoHyphens w:val="0"/>
        <w:spacing w:line="276" w:lineRule="auto"/>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w:t>
      </w:r>
      <w:r w:rsidR="00C4088E">
        <w:rPr>
          <w:color w:val="000000"/>
        </w:rPr>
        <w:t>4</w:t>
      </w:r>
      <w:r>
        <w:rPr>
          <w:color w:val="000000"/>
        </w:rPr>
        <w:t xml:space="preserve">а к Договору  (далее – </w:t>
      </w:r>
      <w:r>
        <w:t>«</w:t>
      </w:r>
      <w:r>
        <w:rPr>
          <w:color w:val="000000"/>
        </w:rPr>
        <w:t>первичные документы</w:t>
      </w:r>
      <w:r>
        <w:t>»</w:t>
      </w:r>
      <w:r>
        <w:rPr>
          <w:color w:val="000000"/>
        </w:rPr>
        <w:t>).</w:t>
      </w:r>
    </w:p>
    <w:p w:rsidR="00880796" w:rsidRPr="008D38F5" w:rsidRDefault="00880796" w:rsidP="00880796">
      <w:pPr>
        <w:numPr>
          <w:ilvl w:val="0"/>
          <w:numId w:val="62"/>
        </w:numPr>
        <w:suppressAutoHyphens w:val="0"/>
        <w:autoSpaceDE w:val="0"/>
        <w:autoSpaceDN w:val="0"/>
        <w:spacing w:line="276" w:lineRule="auto"/>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8" w:history="1">
        <w:r>
          <w:rPr>
            <w:rStyle w:val="a7"/>
          </w:rPr>
          <w:t>https://www.nalog.ru/rn77/taxation/submission_statements/operations/</w:t>
        </w:r>
      </w:hyperlink>
      <w:r>
        <w:t>).</w:t>
      </w:r>
    </w:p>
    <w:p w:rsidR="00880796" w:rsidRPr="008D38F5" w:rsidRDefault="00880796" w:rsidP="00880796">
      <w:pPr>
        <w:pStyle w:val="aff6"/>
        <w:numPr>
          <w:ilvl w:val="0"/>
          <w:numId w:val="63"/>
        </w:numPr>
        <w:suppressAutoHyphens w:val="0"/>
        <w:spacing w:after="200" w:line="276" w:lineRule="auto"/>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80796" w:rsidRPr="008D38F5" w:rsidRDefault="00880796" w:rsidP="00880796">
      <w:pPr>
        <w:pStyle w:val="aff6"/>
        <w:numPr>
          <w:ilvl w:val="0"/>
          <w:numId w:val="63"/>
        </w:numPr>
        <w:suppressAutoHyphens w:val="0"/>
        <w:spacing w:after="200" w:line="276" w:lineRule="auto"/>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80796" w:rsidRPr="008D38F5" w:rsidRDefault="00880796" w:rsidP="00880796">
      <w:pPr>
        <w:pStyle w:val="aff6"/>
        <w:numPr>
          <w:ilvl w:val="0"/>
          <w:numId w:val="63"/>
        </w:numPr>
        <w:suppressAutoHyphens w:val="0"/>
        <w:spacing w:after="200" w:line="276" w:lineRule="auto"/>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80796" w:rsidRPr="008D38F5" w:rsidRDefault="00880796" w:rsidP="00880796">
      <w:pPr>
        <w:pStyle w:val="aff6"/>
        <w:numPr>
          <w:ilvl w:val="0"/>
          <w:numId w:val="63"/>
        </w:numPr>
        <w:suppressAutoHyphens w:val="0"/>
        <w:spacing w:after="200" w:line="276" w:lineRule="auto"/>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w:t>
      </w:r>
      <w:r>
        <w:lastRenderedPageBreak/>
        <w:t>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880796" w:rsidRPr="008D38F5" w:rsidRDefault="00880796" w:rsidP="00880796">
      <w:pPr>
        <w:pStyle w:val="aff6"/>
        <w:numPr>
          <w:ilvl w:val="0"/>
          <w:numId w:val="63"/>
        </w:numPr>
        <w:suppressAutoHyphens w:val="0"/>
        <w:spacing w:after="200" w:line="276" w:lineRule="auto"/>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80796" w:rsidRPr="008D38F5" w:rsidRDefault="00880796" w:rsidP="00880796">
      <w:pPr>
        <w:pStyle w:val="aff6"/>
        <w:numPr>
          <w:ilvl w:val="0"/>
          <w:numId w:val="63"/>
        </w:numPr>
        <w:suppressAutoHyphens w:val="0"/>
        <w:spacing w:line="276" w:lineRule="auto"/>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80796" w:rsidRPr="008D38F5" w:rsidRDefault="00880796" w:rsidP="00880796">
      <w:pPr>
        <w:pStyle w:val="1f7"/>
        <w:numPr>
          <w:ilvl w:val="0"/>
          <w:numId w:val="63"/>
        </w:numPr>
        <w:shd w:val="clear" w:color="auto" w:fill="auto"/>
        <w:spacing w:before="0" w:after="0" w:line="276" w:lineRule="auto"/>
        <w:ind w:left="0" w:firstLine="709"/>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880796" w:rsidRPr="008D38F5" w:rsidRDefault="00880796" w:rsidP="00EB1897">
      <w:pPr>
        <w:pStyle w:val="aff6"/>
        <w:ind w:left="426"/>
        <w:jc w:val="both"/>
      </w:pPr>
      <w:bookmarkStart w:id="45" w:name="_gjdgxs" w:colFirst="0" w:colLast="0"/>
      <w:bookmarkEnd w:id="45"/>
    </w:p>
    <w:tbl>
      <w:tblPr>
        <w:tblW w:w="9720" w:type="dxa"/>
        <w:tblLayout w:type="fixed"/>
        <w:tblLook w:val="0400" w:firstRow="0" w:lastRow="0" w:firstColumn="0" w:lastColumn="0" w:noHBand="0" w:noVBand="1"/>
      </w:tblPr>
      <w:tblGrid>
        <w:gridCol w:w="4680"/>
        <w:gridCol w:w="5040"/>
      </w:tblGrid>
      <w:tr w:rsidR="00880796" w:rsidTr="00EB1897">
        <w:tc>
          <w:tcPr>
            <w:tcW w:w="4680" w:type="dxa"/>
          </w:tcPr>
          <w:p w:rsidR="00880796" w:rsidRDefault="00880796" w:rsidP="00EB1897">
            <w:pPr>
              <w:jc w:val="center"/>
              <w:rPr>
                <w:rFonts w:ascii="PragmaticaCondCTT" w:eastAsia="PragmaticaCondCTT" w:hAnsi="PragmaticaCondCTT" w:cs="PragmaticaCondCTT"/>
              </w:rPr>
            </w:pPr>
            <w:r>
              <w:rPr>
                <w:rFonts w:ascii="PragmaticaCondCTT" w:eastAsia="PragmaticaCondCTT" w:hAnsi="PragmaticaCondCTT" w:cs="PragmaticaCondCTT"/>
              </w:rPr>
              <w:t>СУБЛИЦЕНЗИАР</w:t>
            </w:r>
          </w:p>
          <w:p w:rsidR="00880796" w:rsidRDefault="00880796" w:rsidP="00EB1897">
            <w:pPr>
              <w:tabs>
                <w:tab w:val="left" w:pos="1688"/>
              </w:tabs>
              <w:jc w:val="center"/>
              <w:rPr>
                <w:rFonts w:ascii="PragmaticaCondCTT" w:eastAsia="PragmaticaCondCTT" w:hAnsi="PragmaticaCondCTT" w:cs="PragmaticaCondCTT"/>
              </w:rPr>
            </w:pPr>
          </w:p>
        </w:tc>
        <w:tc>
          <w:tcPr>
            <w:tcW w:w="5040" w:type="dxa"/>
          </w:tcPr>
          <w:p w:rsidR="00880796" w:rsidRDefault="00880796" w:rsidP="00EB1897">
            <w:pPr>
              <w:jc w:val="center"/>
              <w:rPr>
                <w:rFonts w:ascii="PragmaticaCondCTT" w:eastAsia="PragmaticaCondCTT" w:hAnsi="PragmaticaCondCTT" w:cs="PragmaticaCondCTT"/>
              </w:rPr>
            </w:pPr>
            <w:r>
              <w:rPr>
                <w:rFonts w:ascii="PragmaticaCondCTT" w:eastAsia="PragmaticaCondCTT" w:hAnsi="PragmaticaCondCTT" w:cs="PragmaticaCondCTT"/>
              </w:rPr>
              <w:t>СУБЛИЦЕНЗИАТ</w:t>
            </w:r>
          </w:p>
          <w:p w:rsidR="00880796" w:rsidRDefault="00880796" w:rsidP="00EB1897">
            <w:pPr>
              <w:jc w:val="center"/>
              <w:rPr>
                <w:rFonts w:ascii="PragmaticaCondCTT" w:eastAsia="PragmaticaCondCTT" w:hAnsi="PragmaticaCondCTT" w:cs="PragmaticaCondCTT"/>
              </w:rPr>
            </w:pPr>
          </w:p>
        </w:tc>
      </w:tr>
      <w:tr w:rsidR="00880796" w:rsidTr="00EB1897">
        <w:tc>
          <w:tcPr>
            <w:tcW w:w="4680" w:type="dxa"/>
          </w:tcPr>
          <w:p w:rsidR="00880796" w:rsidRDefault="00880796" w:rsidP="00EB1897">
            <w:pPr>
              <w:spacing w:before="20" w:after="6"/>
              <w:rPr>
                <w:rFonts w:ascii="PragmaticaCondCTT" w:eastAsia="PragmaticaCondCTT" w:hAnsi="PragmaticaCondCTT" w:cs="PragmaticaCondCTT"/>
              </w:rPr>
            </w:pPr>
            <w:r>
              <w:rPr>
                <w:rFonts w:ascii="PragmaticaCondCTT" w:eastAsia="PragmaticaCondCTT" w:hAnsi="PragmaticaCondCTT" w:cs="PragmaticaCondCTT"/>
              </w:rPr>
              <w:t>_________________________   /______ /</w:t>
            </w:r>
          </w:p>
          <w:p w:rsidR="00880796" w:rsidRDefault="00880796" w:rsidP="00EB1897">
            <w:pPr>
              <w:spacing w:before="20" w:after="6"/>
              <w:rPr>
                <w:rFonts w:ascii="PragmaticaCondCTT" w:eastAsia="PragmaticaCondCTT" w:hAnsi="PragmaticaCondCTT" w:cs="PragmaticaCondCTT"/>
              </w:rPr>
            </w:pPr>
            <w:r>
              <w:rPr>
                <w:rFonts w:ascii="PragmaticaCondCTT" w:eastAsia="PragmaticaCondCTT" w:hAnsi="PragmaticaCondCTT" w:cs="PragmaticaCondCTT"/>
              </w:rPr>
              <w:t>   М.П.</w:t>
            </w:r>
          </w:p>
        </w:tc>
        <w:tc>
          <w:tcPr>
            <w:tcW w:w="5040" w:type="dxa"/>
          </w:tcPr>
          <w:p w:rsidR="00880796" w:rsidRDefault="00880796" w:rsidP="00EB1897">
            <w:pPr>
              <w:tabs>
                <w:tab w:val="left" w:pos="432"/>
              </w:tabs>
              <w:spacing w:before="20" w:after="6"/>
              <w:rPr>
                <w:rFonts w:ascii="PragmaticaCondCTT" w:eastAsia="PragmaticaCondCTT" w:hAnsi="PragmaticaCondCTT" w:cs="PragmaticaCondCTT"/>
              </w:rPr>
            </w:pPr>
            <w:r>
              <w:rPr>
                <w:rFonts w:ascii="PragmaticaCondCTT" w:eastAsia="PragmaticaCondCTT" w:hAnsi="PragmaticaCondCTT" w:cs="PragmaticaCondCTT"/>
              </w:rPr>
              <w:t>__________________________ / _________/ М.П.</w:t>
            </w:r>
          </w:p>
        </w:tc>
      </w:tr>
    </w:tbl>
    <w:p w:rsidR="00880796" w:rsidRDefault="00880796">
      <w:pPr>
        <w:suppressAutoHyphens w:val="0"/>
        <w:spacing w:after="200" w:line="276" w:lineRule="auto"/>
      </w:pPr>
      <w:r>
        <w:br w:type="page"/>
      </w:r>
    </w:p>
    <w:p w:rsidR="00880796" w:rsidRPr="008D38F5" w:rsidRDefault="00880796" w:rsidP="00EB1897">
      <w:pPr>
        <w:jc w:val="right"/>
      </w:pPr>
      <w:r>
        <w:lastRenderedPageBreak/>
        <w:t xml:space="preserve">Приложение № </w:t>
      </w:r>
      <w:r w:rsidR="00C4088E">
        <w:t>4</w:t>
      </w:r>
      <w:r>
        <w:t>а</w:t>
      </w:r>
    </w:p>
    <w:p w:rsidR="00C4088E" w:rsidRDefault="00C4088E" w:rsidP="00C4088E">
      <w:pPr>
        <w:tabs>
          <w:tab w:val="left" w:pos="432"/>
        </w:tabs>
        <w:ind w:right="340" w:firstLine="720"/>
        <w:jc w:val="right"/>
        <w:outlineLvl w:val="2"/>
        <w:rPr>
          <w:rFonts w:ascii="PragmaticaCondCTT" w:eastAsia="PragmaticaCondCTT" w:hAnsi="PragmaticaCondCTT" w:cs="PragmaticaCondCTT"/>
        </w:rPr>
      </w:pPr>
      <w:r>
        <w:rPr>
          <w:rFonts w:ascii="PragmaticaCondCTT" w:eastAsia="PragmaticaCondCTT" w:hAnsi="PragmaticaCondCTT" w:cs="PragmaticaCondCTT"/>
        </w:rPr>
        <w:t>к Договору №______________</w:t>
      </w:r>
    </w:p>
    <w:p w:rsidR="00C4088E" w:rsidRDefault="00C4088E" w:rsidP="00C4088E">
      <w:pPr>
        <w:tabs>
          <w:tab w:val="left" w:pos="432"/>
        </w:tabs>
        <w:ind w:firstLine="142"/>
        <w:jc w:val="right"/>
        <w:rPr>
          <w:rFonts w:ascii="PragmaticaCondCTT" w:eastAsia="PragmaticaCondCTT" w:hAnsi="PragmaticaCondCTT" w:cs="PragmaticaCondCTT"/>
        </w:rPr>
      </w:pPr>
      <w:r>
        <w:rPr>
          <w:rFonts w:ascii="PragmaticaCondCTT" w:eastAsia="PragmaticaCondCTT" w:hAnsi="PragmaticaCondCTT" w:cs="PragmaticaCondCTT"/>
        </w:rPr>
        <w:t>от «____»__________2020 г.</w:t>
      </w:r>
    </w:p>
    <w:p w:rsidR="00880796" w:rsidRPr="008D38F5" w:rsidRDefault="00880796" w:rsidP="00EB1897">
      <w:pPr>
        <w:spacing w:after="240"/>
        <w:jc w:val="right"/>
      </w:pPr>
      <w:r>
        <w:t xml:space="preserve">                                   .</w:t>
      </w:r>
    </w:p>
    <w:p w:rsidR="00880796" w:rsidRPr="008D38F5" w:rsidRDefault="00880796" w:rsidP="00C4088E">
      <w:pPr>
        <w:pBdr>
          <w:top w:val="nil"/>
          <w:left w:val="nil"/>
          <w:bottom w:val="nil"/>
          <w:right w:val="nil"/>
          <w:between w:val="nil"/>
        </w:pBdr>
        <w:ind w:left="720" w:hanging="720"/>
        <w:jc w:val="center"/>
        <w:outlineLvl w:val="3"/>
        <w:rPr>
          <w:color w:val="000000"/>
        </w:rPr>
      </w:pPr>
      <w:r>
        <w:rPr>
          <w:color w:val="000000"/>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880796" w:rsidRPr="008D38F5" w:rsidTr="00EB4762">
        <w:trPr>
          <w:trHeight w:val="933"/>
        </w:trPr>
        <w:tc>
          <w:tcPr>
            <w:tcW w:w="750" w:type="dxa"/>
            <w:tcBorders>
              <w:top w:val="single" w:sz="4" w:space="0" w:color="000000"/>
              <w:left w:val="single" w:sz="4" w:space="0" w:color="000000"/>
              <w:bottom w:val="single" w:sz="4" w:space="0" w:color="000000"/>
              <w:right w:val="single" w:sz="4" w:space="0" w:color="000000"/>
            </w:tcBorders>
          </w:tcPr>
          <w:p w:rsidR="00880796" w:rsidRPr="008D38F5" w:rsidRDefault="00880796" w:rsidP="00EB1897">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880796" w:rsidRPr="008D38F5" w:rsidRDefault="00880796" w:rsidP="00EB1897">
            <w:pPr>
              <w:pBdr>
                <w:top w:val="nil"/>
                <w:left w:val="nil"/>
                <w:bottom w:val="nil"/>
                <w:right w:val="nil"/>
                <w:between w:val="nil"/>
              </w:pBdr>
              <w:ind w:left="720" w:hanging="720"/>
              <w:jc w:val="center"/>
              <w:rPr>
                <w:color w:val="000000"/>
              </w:rPr>
            </w:pPr>
            <w:r>
              <w:rPr>
                <w:color w:val="000000"/>
              </w:rPr>
              <w:t>Наименование</w:t>
            </w:r>
          </w:p>
          <w:p w:rsidR="00880796" w:rsidRPr="008D38F5" w:rsidRDefault="00880796" w:rsidP="00EB1897">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880796" w:rsidRPr="008D38F5" w:rsidRDefault="00880796" w:rsidP="00EB1897">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880796" w:rsidRPr="008D38F5" w:rsidTr="00EB4762">
        <w:trPr>
          <w:trHeight w:val="3178"/>
        </w:trPr>
        <w:tc>
          <w:tcPr>
            <w:tcW w:w="750" w:type="dxa"/>
            <w:tcBorders>
              <w:top w:val="single" w:sz="4" w:space="0" w:color="000000"/>
              <w:left w:val="single" w:sz="4" w:space="0" w:color="000000"/>
              <w:right w:val="single" w:sz="4" w:space="0" w:color="000000"/>
            </w:tcBorders>
          </w:tcPr>
          <w:p w:rsidR="00880796" w:rsidRPr="008D38F5" w:rsidRDefault="00880796" w:rsidP="00EB1897">
            <w:pPr>
              <w:pBdr>
                <w:top w:val="nil"/>
                <w:left w:val="nil"/>
                <w:bottom w:val="nil"/>
                <w:right w:val="nil"/>
                <w:between w:val="nil"/>
              </w:pBdr>
              <w:ind w:left="720" w:hanging="720"/>
              <w:rPr>
                <w:color w:val="000000"/>
              </w:rPr>
            </w:pPr>
            <w:r>
              <w:rPr>
                <w:color w:val="000000"/>
              </w:rPr>
              <w:t>1.</w:t>
            </w:r>
          </w:p>
          <w:p w:rsidR="00880796" w:rsidRPr="008D38F5" w:rsidRDefault="00880796" w:rsidP="00EB1897">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880796" w:rsidRPr="008D38F5" w:rsidRDefault="00880796" w:rsidP="00EB1897">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880796" w:rsidRPr="008D38F5" w:rsidRDefault="00880796" w:rsidP="00EB1897">
            <w:pPr>
              <w:pBdr>
                <w:top w:val="nil"/>
                <w:left w:val="nil"/>
                <w:bottom w:val="nil"/>
                <w:right w:val="nil"/>
                <w:between w:val="nil"/>
              </w:pBdr>
              <w:ind w:left="708" w:hanging="708"/>
              <w:jc w:val="both"/>
              <w:rPr>
                <w:i/>
                <w:color w:val="000000"/>
              </w:rPr>
            </w:pPr>
          </w:p>
          <w:p w:rsidR="00880796" w:rsidRPr="008D38F5" w:rsidRDefault="00880796" w:rsidP="00EB1897">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880796" w:rsidRPr="008D38F5" w:rsidRDefault="00880796" w:rsidP="00EB1897">
            <w:pPr>
              <w:pBdr>
                <w:top w:val="nil"/>
                <w:left w:val="nil"/>
                <w:bottom w:val="nil"/>
                <w:right w:val="nil"/>
                <w:between w:val="nil"/>
              </w:pBdr>
              <w:ind w:left="708" w:hanging="708"/>
              <w:jc w:val="both"/>
              <w:rPr>
                <w:i/>
                <w:color w:val="000000"/>
              </w:rPr>
            </w:pPr>
          </w:p>
          <w:p w:rsidR="00880796" w:rsidRPr="008D38F5" w:rsidRDefault="00880796" w:rsidP="00EB1897">
            <w:pPr>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880796" w:rsidRPr="008D38F5" w:rsidRDefault="00880796" w:rsidP="00EB1897">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880796" w:rsidRPr="008D38F5" w:rsidRDefault="00880796" w:rsidP="00EB1897">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880796" w:rsidRPr="008D38F5" w:rsidRDefault="00880796" w:rsidP="00EB1897">
            <w:pPr>
              <w:pBdr>
                <w:top w:val="nil"/>
                <w:left w:val="nil"/>
                <w:bottom w:val="nil"/>
                <w:right w:val="nil"/>
                <w:between w:val="nil"/>
              </w:pBdr>
              <w:ind w:left="566" w:hanging="566"/>
              <w:rPr>
                <w:color w:val="000000"/>
              </w:rPr>
            </w:pPr>
            <w:r>
              <w:rPr>
                <w:color w:val="000000"/>
              </w:rPr>
              <w:t xml:space="preserve">1. элемента «ТекстИнф»: </w:t>
            </w:r>
          </w:p>
          <w:p w:rsidR="00880796" w:rsidRPr="008D38F5" w:rsidRDefault="00880796" w:rsidP="00EB1897">
            <w:pPr>
              <w:pBdr>
                <w:top w:val="nil"/>
                <w:left w:val="nil"/>
                <w:bottom w:val="nil"/>
                <w:right w:val="nil"/>
                <w:between w:val="nil"/>
              </w:pBdr>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4"/>
            </w:r>
            <w:r>
              <w:rPr>
                <w:color w:val="000000"/>
              </w:rPr>
              <w:t>.</w:t>
            </w:r>
          </w:p>
          <w:p w:rsidR="00880796" w:rsidRPr="008D38F5" w:rsidRDefault="00880796" w:rsidP="00EB1897">
            <w:pPr>
              <w:pBdr>
                <w:top w:val="nil"/>
                <w:left w:val="nil"/>
                <w:bottom w:val="nil"/>
                <w:right w:val="nil"/>
                <w:between w:val="nil"/>
              </w:pBdr>
              <w:ind w:left="566" w:hanging="566"/>
              <w:rPr>
                <w:color w:val="000000"/>
              </w:rPr>
            </w:pPr>
            <w:r>
              <w:rPr>
                <w:color w:val="000000"/>
              </w:rPr>
              <w:t>2. элемента «ОснПер»:</w:t>
            </w:r>
          </w:p>
          <w:p w:rsidR="00880796" w:rsidRPr="008D38F5" w:rsidRDefault="00880796" w:rsidP="00EB1897">
            <w:pPr>
              <w:pBdr>
                <w:top w:val="nil"/>
                <w:left w:val="nil"/>
                <w:bottom w:val="nil"/>
                <w:right w:val="nil"/>
                <w:between w:val="nil"/>
              </w:pBdr>
              <w:ind w:left="566" w:hanging="566"/>
              <w:rPr>
                <w:color w:val="000000"/>
              </w:rPr>
            </w:pPr>
            <w:r>
              <w:rPr>
                <w:color w:val="000000"/>
              </w:rPr>
              <w:t xml:space="preserve">в поле «НаимОсн» указать  «Договор», </w:t>
            </w:r>
          </w:p>
          <w:p w:rsidR="00880796" w:rsidRPr="008D38F5" w:rsidRDefault="00880796" w:rsidP="00EB1897">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5"/>
            </w:r>
            <w:r>
              <w:rPr>
                <w:color w:val="000000"/>
              </w:rPr>
              <w:t>»,</w:t>
            </w:r>
          </w:p>
          <w:p w:rsidR="00880796" w:rsidRPr="008D38F5" w:rsidRDefault="00880796" w:rsidP="00EB1897">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6"/>
            </w:r>
            <w:r>
              <w:rPr>
                <w:color w:val="000000"/>
              </w:rPr>
              <w:t>».</w:t>
            </w:r>
          </w:p>
        </w:tc>
      </w:tr>
      <w:tr w:rsidR="00880796" w:rsidRPr="008D38F5" w:rsidTr="00EB4762">
        <w:trPr>
          <w:trHeight w:val="720"/>
        </w:trPr>
        <w:tc>
          <w:tcPr>
            <w:tcW w:w="750" w:type="dxa"/>
            <w:tcBorders>
              <w:top w:val="single" w:sz="4" w:space="0" w:color="000000"/>
              <w:left w:val="single" w:sz="4" w:space="0" w:color="000000"/>
              <w:bottom w:val="single" w:sz="4" w:space="0" w:color="000000"/>
              <w:right w:val="single" w:sz="4" w:space="0" w:color="000000"/>
            </w:tcBorders>
          </w:tcPr>
          <w:p w:rsidR="00880796" w:rsidRPr="008D38F5" w:rsidRDefault="00880796" w:rsidP="00EB1897">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880796" w:rsidRPr="008D38F5" w:rsidRDefault="00880796" w:rsidP="00EB1897">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880796" w:rsidRPr="008D38F5" w:rsidRDefault="00880796" w:rsidP="00EB1897">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880796" w:rsidRPr="008D38F5" w:rsidTr="00EB4762">
        <w:trPr>
          <w:trHeight w:val="1180"/>
        </w:trPr>
        <w:tc>
          <w:tcPr>
            <w:tcW w:w="750" w:type="dxa"/>
            <w:tcBorders>
              <w:top w:val="single" w:sz="4" w:space="0" w:color="000000"/>
              <w:left w:val="single" w:sz="4" w:space="0" w:color="000000"/>
              <w:bottom w:val="single" w:sz="4" w:space="0" w:color="000000"/>
              <w:right w:val="single" w:sz="4" w:space="0" w:color="000000"/>
            </w:tcBorders>
          </w:tcPr>
          <w:p w:rsidR="00880796" w:rsidRPr="008D38F5" w:rsidRDefault="00880796" w:rsidP="00EB1897">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880796" w:rsidRPr="008D38F5" w:rsidRDefault="00880796" w:rsidP="00EB1897">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880796" w:rsidRPr="008D38F5" w:rsidRDefault="00880796" w:rsidP="00EB1897">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EB4762" w:rsidRPr="008D38F5" w:rsidRDefault="00EB4762" w:rsidP="00EB4762">
      <w:pPr>
        <w:pStyle w:val="aff6"/>
        <w:ind w:left="426"/>
        <w:jc w:val="both"/>
      </w:pPr>
    </w:p>
    <w:tbl>
      <w:tblPr>
        <w:tblW w:w="9720" w:type="dxa"/>
        <w:tblLayout w:type="fixed"/>
        <w:tblLook w:val="0400" w:firstRow="0" w:lastRow="0" w:firstColumn="0" w:lastColumn="0" w:noHBand="0" w:noVBand="1"/>
      </w:tblPr>
      <w:tblGrid>
        <w:gridCol w:w="4680"/>
        <w:gridCol w:w="5040"/>
      </w:tblGrid>
      <w:tr w:rsidR="00EB4762" w:rsidTr="00E500FF">
        <w:tc>
          <w:tcPr>
            <w:tcW w:w="4680" w:type="dxa"/>
          </w:tcPr>
          <w:p w:rsidR="00EB4762" w:rsidRDefault="00EB4762" w:rsidP="00E500FF">
            <w:pPr>
              <w:jc w:val="center"/>
              <w:rPr>
                <w:rFonts w:ascii="PragmaticaCondCTT" w:eastAsia="PragmaticaCondCTT" w:hAnsi="PragmaticaCondCTT" w:cs="PragmaticaCondCTT"/>
              </w:rPr>
            </w:pPr>
            <w:r>
              <w:rPr>
                <w:rFonts w:ascii="PragmaticaCondCTT" w:eastAsia="PragmaticaCondCTT" w:hAnsi="PragmaticaCondCTT" w:cs="PragmaticaCondCTT"/>
              </w:rPr>
              <w:t>СУБЛИЦЕНЗИАР</w:t>
            </w:r>
          </w:p>
          <w:p w:rsidR="00EB4762" w:rsidRDefault="00EB4762" w:rsidP="00E500FF">
            <w:pPr>
              <w:tabs>
                <w:tab w:val="left" w:pos="1688"/>
              </w:tabs>
              <w:jc w:val="center"/>
              <w:rPr>
                <w:rFonts w:ascii="PragmaticaCondCTT" w:eastAsia="PragmaticaCondCTT" w:hAnsi="PragmaticaCondCTT" w:cs="PragmaticaCondCTT"/>
              </w:rPr>
            </w:pPr>
          </w:p>
        </w:tc>
        <w:tc>
          <w:tcPr>
            <w:tcW w:w="5040" w:type="dxa"/>
          </w:tcPr>
          <w:p w:rsidR="00EB4762" w:rsidRDefault="00EB4762" w:rsidP="00E500FF">
            <w:pPr>
              <w:jc w:val="center"/>
              <w:rPr>
                <w:rFonts w:ascii="PragmaticaCondCTT" w:eastAsia="PragmaticaCondCTT" w:hAnsi="PragmaticaCondCTT" w:cs="PragmaticaCondCTT"/>
              </w:rPr>
            </w:pPr>
            <w:r>
              <w:rPr>
                <w:rFonts w:ascii="PragmaticaCondCTT" w:eastAsia="PragmaticaCondCTT" w:hAnsi="PragmaticaCondCTT" w:cs="PragmaticaCondCTT"/>
              </w:rPr>
              <w:t>СУБЛИЦЕНЗИАТ</w:t>
            </w:r>
          </w:p>
          <w:p w:rsidR="00EB4762" w:rsidRDefault="00EB4762" w:rsidP="00E500FF">
            <w:pPr>
              <w:jc w:val="center"/>
              <w:rPr>
                <w:rFonts w:ascii="PragmaticaCondCTT" w:eastAsia="PragmaticaCondCTT" w:hAnsi="PragmaticaCondCTT" w:cs="PragmaticaCondCTT"/>
              </w:rPr>
            </w:pPr>
          </w:p>
        </w:tc>
      </w:tr>
      <w:tr w:rsidR="00EB4762" w:rsidTr="00E500FF">
        <w:tc>
          <w:tcPr>
            <w:tcW w:w="4680" w:type="dxa"/>
          </w:tcPr>
          <w:p w:rsidR="00EB4762" w:rsidRDefault="00EB4762" w:rsidP="00E500FF">
            <w:pPr>
              <w:spacing w:before="20" w:after="6"/>
              <w:rPr>
                <w:rFonts w:ascii="PragmaticaCondCTT" w:eastAsia="PragmaticaCondCTT" w:hAnsi="PragmaticaCondCTT" w:cs="PragmaticaCondCTT"/>
              </w:rPr>
            </w:pPr>
            <w:r>
              <w:rPr>
                <w:rFonts w:ascii="PragmaticaCondCTT" w:eastAsia="PragmaticaCondCTT" w:hAnsi="PragmaticaCondCTT" w:cs="PragmaticaCondCTT"/>
              </w:rPr>
              <w:t>_________________________   /______ /</w:t>
            </w:r>
          </w:p>
          <w:p w:rsidR="00EB4762" w:rsidRDefault="00EB4762" w:rsidP="00E500FF">
            <w:pPr>
              <w:spacing w:before="20" w:after="6"/>
              <w:rPr>
                <w:rFonts w:ascii="PragmaticaCondCTT" w:eastAsia="PragmaticaCondCTT" w:hAnsi="PragmaticaCondCTT" w:cs="PragmaticaCondCTT"/>
              </w:rPr>
            </w:pPr>
            <w:r>
              <w:rPr>
                <w:rFonts w:ascii="PragmaticaCondCTT" w:eastAsia="PragmaticaCondCTT" w:hAnsi="PragmaticaCondCTT" w:cs="PragmaticaCondCTT"/>
              </w:rPr>
              <w:t>   М.П.</w:t>
            </w:r>
          </w:p>
        </w:tc>
        <w:tc>
          <w:tcPr>
            <w:tcW w:w="5040" w:type="dxa"/>
          </w:tcPr>
          <w:p w:rsidR="00EB4762" w:rsidRDefault="00EB4762" w:rsidP="00E500FF">
            <w:pPr>
              <w:tabs>
                <w:tab w:val="left" w:pos="432"/>
              </w:tabs>
              <w:spacing w:before="20" w:after="6"/>
              <w:rPr>
                <w:rFonts w:ascii="PragmaticaCondCTT" w:eastAsia="PragmaticaCondCTT" w:hAnsi="PragmaticaCondCTT" w:cs="PragmaticaCondCTT"/>
              </w:rPr>
            </w:pPr>
            <w:r>
              <w:rPr>
                <w:rFonts w:ascii="PragmaticaCondCTT" w:eastAsia="PragmaticaCondCTT" w:hAnsi="PragmaticaCondCTT" w:cs="PragmaticaCondCTT"/>
              </w:rPr>
              <w:t>__________________________ / _________/ М.П.</w:t>
            </w:r>
          </w:p>
        </w:tc>
      </w:tr>
    </w:tbl>
    <w:p w:rsidR="00EB4762" w:rsidRDefault="00EB4762">
      <w:pPr>
        <w:suppressAutoHyphens w:val="0"/>
        <w:rPr>
          <w:rFonts w:eastAsia="Arial"/>
          <w:sz w:val="28"/>
          <w:szCs w:val="20"/>
        </w:rPr>
      </w:pPr>
      <w:r>
        <w:br w:type="page"/>
      </w:r>
    </w:p>
    <w:p w:rsidR="00880796" w:rsidRDefault="00EB1897">
      <w:pPr>
        <w:pStyle w:val="19"/>
        <w:ind w:firstLine="0"/>
        <w:jc w:val="right"/>
        <w:outlineLvl w:val="0"/>
        <w:rPr>
          <w:b/>
          <w:i/>
          <w:iCs/>
        </w:rPr>
      </w:pPr>
      <w:r>
        <w:lastRenderedPageBreak/>
        <w:t>Приложение № </w:t>
      </w:r>
      <w:r w:rsidR="00C47B4E">
        <w:t>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8F6CD1" w:rsidRDefault="00474A37" w:rsidP="00EB4762">
      <w:pPr>
        <w:rPr>
          <w:sz w:val="28"/>
          <w:szCs w:val="28"/>
          <w:lang w:eastAsia="ru-RU"/>
        </w:rPr>
      </w:pPr>
      <w:r>
        <w:rPr>
          <w:sz w:val="28"/>
          <w:szCs w:val="28"/>
          <w:lang w:eastAsia="ru-RU"/>
        </w:rPr>
        <w:t>«____» ____________ 20___ г.</w:t>
      </w:r>
    </w:p>
    <w:p w:rsidR="008F6CD1" w:rsidRPr="008F6CD1" w:rsidRDefault="008F6CD1" w:rsidP="008F6CD1">
      <w:pPr>
        <w:pStyle w:val="19"/>
        <w:ind w:firstLine="0"/>
        <w:jc w:val="right"/>
        <w:outlineLvl w:val="0"/>
        <w:rPr>
          <w:b/>
          <w:i/>
          <w:iCs/>
        </w:rPr>
      </w:pPr>
      <w:r>
        <w:rPr>
          <w:szCs w:val="28"/>
          <w:lang w:eastAsia="ru-RU"/>
        </w:rPr>
        <w:br w:type="page"/>
      </w:r>
      <w:r w:rsidRPr="008F6CD1">
        <w:lastRenderedPageBreak/>
        <w:t>Приложение № 7</w:t>
      </w:r>
    </w:p>
    <w:p w:rsidR="008F6CD1" w:rsidRPr="008F6CD1" w:rsidRDefault="008F6CD1" w:rsidP="008F6CD1">
      <w:pPr>
        <w:jc w:val="right"/>
        <w:rPr>
          <w:sz w:val="28"/>
        </w:rPr>
      </w:pPr>
      <w:r w:rsidRPr="008F6CD1">
        <w:rPr>
          <w:sz w:val="28"/>
        </w:rPr>
        <w:t>к документации о закупке</w:t>
      </w:r>
    </w:p>
    <w:p w:rsidR="008F6CD1" w:rsidRPr="008F6CD1" w:rsidRDefault="008F6CD1" w:rsidP="008F6CD1">
      <w:pPr>
        <w:spacing w:after="240"/>
        <w:jc w:val="right"/>
      </w:pPr>
    </w:p>
    <w:p w:rsidR="008F6CD1" w:rsidRPr="008F6CD1" w:rsidRDefault="008F6CD1" w:rsidP="008F6CD1">
      <w:pPr>
        <w:pBdr>
          <w:top w:val="nil"/>
          <w:left w:val="nil"/>
          <w:bottom w:val="nil"/>
          <w:right w:val="nil"/>
          <w:between w:val="nil"/>
        </w:pBdr>
        <w:ind w:firstLine="709"/>
        <w:jc w:val="center"/>
        <w:outlineLvl w:val="1"/>
        <w:rPr>
          <w:iCs/>
        </w:rPr>
      </w:pPr>
      <w:r w:rsidRPr="008F6CD1">
        <w:rPr>
          <w:iCs/>
        </w:rPr>
        <w:t>Порядок электронного документооборота</w:t>
      </w:r>
    </w:p>
    <w:p w:rsidR="008F6CD1" w:rsidRPr="008F6CD1" w:rsidRDefault="008F6CD1" w:rsidP="008F6CD1">
      <w:pPr>
        <w:pBdr>
          <w:top w:val="nil"/>
          <w:left w:val="nil"/>
          <w:bottom w:val="nil"/>
          <w:right w:val="nil"/>
          <w:between w:val="nil"/>
        </w:pBdr>
        <w:ind w:firstLine="709"/>
        <w:jc w:val="center"/>
        <w:rPr>
          <w:lang w:eastAsia="ru-RU"/>
        </w:rPr>
      </w:pPr>
    </w:p>
    <w:p w:rsidR="008F6CD1" w:rsidRPr="008F6CD1" w:rsidRDefault="008F6CD1" w:rsidP="008F6CD1">
      <w:pPr>
        <w:pStyle w:val="aff6"/>
        <w:numPr>
          <w:ilvl w:val="1"/>
          <w:numId w:val="31"/>
        </w:numPr>
        <w:suppressAutoHyphens w:val="0"/>
        <w:spacing w:line="276" w:lineRule="auto"/>
        <w:ind w:left="0" w:firstLine="709"/>
        <w:contextualSpacing/>
        <w:jc w:val="both"/>
      </w:pPr>
      <w:r w:rsidRPr="008F6CD1">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F6CD1" w:rsidRPr="008F6CD1" w:rsidRDefault="008F6CD1" w:rsidP="008F6CD1">
      <w:pPr>
        <w:pStyle w:val="aff6"/>
        <w:numPr>
          <w:ilvl w:val="1"/>
          <w:numId w:val="31"/>
        </w:numPr>
        <w:suppressAutoHyphens w:val="0"/>
        <w:spacing w:line="276" w:lineRule="auto"/>
        <w:ind w:left="0" w:firstLine="709"/>
        <w:contextualSpacing/>
        <w:jc w:val="both"/>
      </w:pPr>
      <w:r w:rsidRPr="008F6CD1">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w:t>
      </w:r>
      <w:r w:rsidR="00C4088E">
        <w:t>4</w:t>
      </w:r>
      <w:r w:rsidR="00210B8B">
        <w:t>а</w:t>
      </w:r>
      <w:r w:rsidR="00237412" w:rsidRPr="008F6CD1">
        <w:t xml:space="preserve"> </w:t>
      </w:r>
      <w:r w:rsidRPr="008F6CD1">
        <w:t xml:space="preserve">к </w:t>
      </w:r>
      <w:r w:rsidR="00C4088E">
        <w:t>проекту</w:t>
      </w:r>
      <w:r w:rsidR="00210B8B">
        <w:t xml:space="preserve"> </w:t>
      </w:r>
      <w:r w:rsidR="00C4088E">
        <w:t>д</w:t>
      </w:r>
      <w:r w:rsidRPr="008F6CD1">
        <w:t>оговор</w:t>
      </w:r>
      <w:r w:rsidR="00C4088E">
        <w:t>а (приложение № 5 к настоящей документации о закупке)</w:t>
      </w:r>
      <w:r w:rsidRPr="008F6CD1">
        <w:t xml:space="preserve">  (далее – «первичные документы»).</w:t>
      </w:r>
    </w:p>
    <w:p w:rsidR="008F6CD1" w:rsidRPr="008F6CD1" w:rsidRDefault="008F6CD1" w:rsidP="008F6CD1">
      <w:pPr>
        <w:pStyle w:val="aff6"/>
        <w:numPr>
          <w:ilvl w:val="1"/>
          <w:numId w:val="31"/>
        </w:numPr>
        <w:suppressAutoHyphens w:val="0"/>
        <w:spacing w:line="276" w:lineRule="auto"/>
        <w:ind w:left="0" w:firstLine="709"/>
        <w:contextualSpacing/>
        <w:jc w:val="both"/>
      </w:pPr>
      <w:r w:rsidRPr="008F6CD1">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9" w:history="1">
        <w:r w:rsidRPr="008F6CD1">
          <w:t>https://www.nalog.ru/rn77/taxation/submission_statements/operations/</w:t>
        </w:r>
      </w:hyperlink>
      <w:r w:rsidRPr="008F6CD1">
        <w:t>).</w:t>
      </w:r>
    </w:p>
    <w:p w:rsidR="008F6CD1" w:rsidRPr="008F6CD1" w:rsidRDefault="008F6CD1" w:rsidP="008F6CD1">
      <w:pPr>
        <w:pStyle w:val="aff6"/>
        <w:numPr>
          <w:ilvl w:val="1"/>
          <w:numId w:val="31"/>
        </w:numPr>
        <w:suppressAutoHyphens w:val="0"/>
        <w:spacing w:line="276" w:lineRule="auto"/>
        <w:ind w:left="0" w:firstLine="709"/>
        <w:contextualSpacing/>
        <w:jc w:val="both"/>
      </w:pPr>
      <w:r w:rsidRPr="008F6CD1">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F6CD1" w:rsidRPr="008F6CD1" w:rsidRDefault="008F6CD1" w:rsidP="008F6CD1">
      <w:pPr>
        <w:pStyle w:val="aff6"/>
        <w:numPr>
          <w:ilvl w:val="1"/>
          <w:numId w:val="31"/>
        </w:numPr>
        <w:suppressAutoHyphens w:val="0"/>
        <w:spacing w:line="276" w:lineRule="auto"/>
        <w:ind w:left="0" w:firstLine="709"/>
        <w:contextualSpacing/>
        <w:jc w:val="both"/>
      </w:pPr>
      <w:r w:rsidRPr="008F6CD1">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F6CD1" w:rsidRPr="008F6CD1" w:rsidRDefault="008F6CD1" w:rsidP="008F6CD1">
      <w:pPr>
        <w:pStyle w:val="aff6"/>
        <w:numPr>
          <w:ilvl w:val="1"/>
          <w:numId w:val="31"/>
        </w:numPr>
        <w:suppressAutoHyphens w:val="0"/>
        <w:spacing w:line="276" w:lineRule="auto"/>
        <w:ind w:left="0" w:firstLine="709"/>
        <w:contextualSpacing/>
        <w:jc w:val="both"/>
      </w:pPr>
      <w:r w:rsidRPr="008F6CD1">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F6CD1" w:rsidRPr="008F6CD1" w:rsidRDefault="008F6CD1" w:rsidP="008F6CD1">
      <w:pPr>
        <w:pStyle w:val="aff6"/>
        <w:numPr>
          <w:ilvl w:val="1"/>
          <w:numId w:val="31"/>
        </w:numPr>
        <w:suppressAutoHyphens w:val="0"/>
        <w:spacing w:line="276" w:lineRule="auto"/>
        <w:ind w:left="0" w:firstLine="709"/>
        <w:contextualSpacing/>
        <w:jc w:val="both"/>
      </w:pPr>
      <w:r w:rsidRPr="008F6CD1">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w:t>
      </w:r>
      <w:r w:rsidRPr="008F6CD1">
        <w:lastRenderedPageBreak/>
        <w:t>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8F6CD1" w:rsidRPr="008F6CD1" w:rsidRDefault="008F6CD1" w:rsidP="008F6CD1">
      <w:pPr>
        <w:pStyle w:val="aff6"/>
        <w:numPr>
          <w:ilvl w:val="1"/>
          <w:numId w:val="31"/>
        </w:numPr>
        <w:suppressAutoHyphens w:val="0"/>
        <w:spacing w:line="276" w:lineRule="auto"/>
        <w:ind w:left="0" w:firstLine="709"/>
        <w:contextualSpacing/>
        <w:jc w:val="both"/>
      </w:pPr>
      <w:r w:rsidRPr="008F6CD1">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F6CD1" w:rsidRPr="008F6CD1" w:rsidRDefault="008F6CD1" w:rsidP="008F6CD1">
      <w:pPr>
        <w:pStyle w:val="aff6"/>
        <w:numPr>
          <w:ilvl w:val="1"/>
          <w:numId w:val="31"/>
        </w:numPr>
        <w:suppressAutoHyphens w:val="0"/>
        <w:spacing w:line="276" w:lineRule="auto"/>
        <w:ind w:left="0" w:firstLine="709"/>
        <w:contextualSpacing/>
        <w:jc w:val="both"/>
      </w:pPr>
      <w:r w:rsidRPr="008F6CD1">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F6CD1" w:rsidRPr="00283802" w:rsidRDefault="008F6CD1" w:rsidP="00283802">
      <w:pPr>
        <w:pStyle w:val="aff6"/>
        <w:numPr>
          <w:ilvl w:val="1"/>
          <w:numId w:val="31"/>
        </w:numPr>
        <w:suppressAutoHyphens w:val="0"/>
        <w:spacing w:line="276" w:lineRule="auto"/>
        <w:ind w:left="0" w:firstLine="709"/>
        <w:contextualSpacing/>
        <w:jc w:val="both"/>
      </w:pPr>
      <w:r w:rsidRPr="008F6CD1">
        <w:t>В отношениях, не урегулированных настоящим Приложением, Стороны руководствуются законодательством Российской Федерации.</w:t>
      </w:r>
    </w:p>
    <w:sectPr w:rsidR="008F6CD1" w:rsidRPr="00283802"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0E6" w:rsidRDefault="008920E6">
      <w:r>
        <w:separator/>
      </w:r>
    </w:p>
  </w:endnote>
  <w:endnote w:type="continuationSeparator" w:id="0">
    <w:p w:rsidR="008920E6" w:rsidRDefault="008920E6">
      <w:r>
        <w:continuationSeparator/>
      </w:r>
    </w:p>
  </w:endnote>
  <w:endnote w:type="continuationNotice" w:id="1">
    <w:p w:rsidR="008920E6" w:rsidRDefault="00892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ragmaticaCondCTT">
    <w:altName w:val="Times New Roman"/>
    <w:charset w:val="00"/>
    <w:family w:val="auto"/>
    <w:pitch w:val="variable"/>
    <w:sig w:usb0="00000001"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56E" w:rsidRDefault="006F456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F456E" w:rsidRDefault="006F456E"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56E" w:rsidRDefault="006F456E">
    <w:pPr>
      <w:pStyle w:val="afd"/>
      <w:jc w:val="center"/>
    </w:pPr>
  </w:p>
  <w:p w:rsidR="006F456E" w:rsidRDefault="006F456E"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56E" w:rsidRDefault="006F456E">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0E6" w:rsidRDefault="008920E6">
      <w:r>
        <w:separator/>
      </w:r>
    </w:p>
  </w:footnote>
  <w:footnote w:type="continuationSeparator" w:id="0">
    <w:p w:rsidR="008920E6" w:rsidRDefault="008920E6">
      <w:r>
        <w:continuationSeparator/>
      </w:r>
    </w:p>
  </w:footnote>
  <w:footnote w:type="continuationNotice" w:id="1">
    <w:p w:rsidR="008920E6" w:rsidRDefault="008920E6"/>
  </w:footnote>
  <w:footnote w:id="2">
    <w:p w:rsidR="008E4277" w:rsidRDefault="008E4277" w:rsidP="00C47B4E">
      <w:pPr>
        <w:widowControl w:val="0"/>
        <w:rPr>
          <w:sz w:val="20"/>
          <w:szCs w:val="20"/>
        </w:rPr>
      </w:pPr>
      <w:r>
        <w:rPr>
          <w:vertAlign w:val="superscript"/>
        </w:rPr>
        <w:footnoteRef/>
      </w:r>
      <w:r>
        <w:rPr>
          <w:sz w:val="20"/>
          <w:szCs w:val="20"/>
        </w:rPr>
        <w:t xml:space="preserve"> К сведениям об опыте прилагаются копии договоров, актов и иных документов в соответствии с пунктом 2.7 Информационной карты.</w:t>
      </w:r>
    </w:p>
  </w:footnote>
  <w:footnote w:id="3">
    <w:p w:rsidR="006F456E" w:rsidRPr="008D38F5" w:rsidRDefault="006F456E" w:rsidP="00EB1897">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6F456E" w:rsidRPr="008D38F5" w:rsidRDefault="006F456E" w:rsidP="00EB1897">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6F456E" w:rsidRPr="008D38F5" w:rsidRDefault="006F456E" w:rsidP="00EB1897">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6F456E" w:rsidRPr="008D38F5" w:rsidRDefault="006F456E" w:rsidP="00EB1897">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6F456E" w:rsidRPr="008D38F5" w:rsidRDefault="006F456E" w:rsidP="00EB1897">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6F456E" w:rsidRPr="008D38F5" w:rsidRDefault="006F456E" w:rsidP="00EB1897">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6F456E" w:rsidRPr="008D38F5" w:rsidRDefault="006F456E" w:rsidP="00EB1897">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6F456E" w:rsidRPr="008D38F5" w:rsidRDefault="006F456E" w:rsidP="00EB1897">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6F456E" w:rsidRPr="008D38F5" w:rsidRDefault="006F456E" w:rsidP="00EB1897">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6F456E" w:rsidRPr="008D38F5" w:rsidRDefault="006F456E" w:rsidP="00EB1897">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6F456E" w:rsidRPr="008D38F5" w:rsidRDefault="006F456E" w:rsidP="00EB1897">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6F456E" w:rsidRPr="002A729F" w:rsidRDefault="006F456E" w:rsidP="00EB1897">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6F456E" w:rsidRDefault="006F456E"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56E" w:rsidRDefault="006F456E">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56E" w:rsidRDefault="006F456E" w:rsidP="00510148">
    <w:pPr>
      <w:pStyle w:val="afb"/>
      <w:jc w:val="center"/>
    </w:pPr>
    <w:r>
      <w:fldChar w:fldCharType="begin"/>
    </w:r>
    <w:r>
      <w:instrText xml:space="preserve"> PAGE   \* MERGEFORMAT </w:instrText>
    </w:r>
    <w:r>
      <w:fldChar w:fldCharType="separate"/>
    </w:r>
    <w:r w:rsidR="001C36F2">
      <w:rPr>
        <w:noProof/>
      </w:rPr>
      <w:t>30</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56E" w:rsidRDefault="006F456E">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0EB707C"/>
    <w:multiLevelType w:val="hybridMultilevel"/>
    <w:tmpl w:val="6AE8A0EE"/>
    <w:lvl w:ilvl="0" w:tplc="9F0C1A0A">
      <w:start w:val="1"/>
      <w:numFmt w:val="decimal"/>
      <w:lvlText w:val="%1"/>
      <w:lvlJc w:val="left"/>
      <w:pPr>
        <w:ind w:left="795" w:hanging="43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31B4712"/>
    <w:multiLevelType w:val="multilevel"/>
    <w:tmpl w:val="76A87CD0"/>
    <w:lvl w:ilvl="0">
      <w:start w:val="1"/>
      <w:numFmt w:val="bullet"/>
      <w:lvlText w:val="●"/>
      <w:lvlJc w:val="left"/>
      <w:pPr>
        <w:ind w:left="1837"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983151A"/>
    <w:multiLevelType w:val="hybridMultilevel"/>
    <w:tmpl w:val="B0FC2678"/>
    <w:lvl w:ilvl="0" w:tplc="D1508FF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2">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86C75EA"/>
    <w:multiLevelType w:val="hybridMultilevel"/>
    <w:tmpl w:val="E24E733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26E547C"/>
    <w:multiLevelType w:val="multilevel"/>
    <w:tmpl w:val="C71637D8"/>
    <w:lvl w:ilvl="0">
      <w:start w:val="4"/>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8">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47D284B"/>
    <w:multiLevelType w:val="multilevel"/>
    <w:tmpl w:val="1C3696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0">
    <w:nsid w:val="4A735CD5"/>
    <w:multiLevelType w:val="multilevel"/>
    <w:tmpl w:val="3A3EBE36"/>
    <w:lvl w:ilvl="0">
      <w:start w:val="4"/>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4">
    <w:nsid w:val="56D03650"/>
    <w:multiLevelType w:val="multilevel"/>
    <w:tmpl w:val="CE46EEB2"/>
    <w:lvl w:ilvl="0">
      <w:start w:val="1"/>
      <w:numFmt w:val="bullet"/>
      <w:lvlText w:val="−"/>
      <w:lvlJc w:val="left"/>
      <w:pPr>
        <w:ind w:left="1117"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5">
    <w:nsid w:val="58CB3B46"/>
    <w:multiLevelType w:val="multilevel"/>
    <w:tmpl w:val="4A1C7DE2"/>
    <w:lvl w:ilvl="0">
      <w:start w:val="1"/>
      <w:numFmt w:val="bullet"/>
      <w:lvlText w:val="−"/>
      <w:lvlJc w:val="left"/>
      <w:pPr>
        <w:ind w:left="1154"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6">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1">
    <w:nsid w:val="64CC40E2"/>
    <w:multiLevelType w:val="multilevel"/>
    <w:tmpl w:val="C2A02860"/>
    <w:lvl w:ilvl="0">
      <w:start w:val="1"/>
      <w:numFmt w:val="decimal"/>
      <w:lvlText w:val="4.1.%1"/>
      <w:lvlJc w:val="left"/>
      <w:pPr>
        <w:ind w:left="928" w:hanging="360"/>
      </w:pPr>
      <w:rPr>
        <w:b w:val="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6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4967F25"/>
    <w:multiLevelType w:val="multilevel"/>
    <w:tmpl w:val="FDBA6C2A"/>
    <w:lvl w:ilvl="0">
      <w:start w:val="1"/>
      <w:numFmt w:val="lowerLetter"/>
      <w:lvlText w:val="%1."/>
      <w:lvlJc w:val="left"/>
      <w:pPr>
        <w:ind w:left="675" w:hanging="675"/>
      </w:pPr>
      <w:rPr>
        <w:b/>
        <w:i/>
      </w:rPr>
    </w:lvl>
    <w:lvl w:ilvl="1">
      <w:start w:val="1"/>
      <w:numFmt w:val="decimal"/>
      <w:lvlText w:val="4.%2."/>
      <w:lvlJc w:val="left"/>
      <w:pPr>
        <w:ind w:left="720" w:hanging="720"/>
      </w:pPr>
      <w:rPr>
        <w:b/>
        <w:i w:val="0"/>
      </w:rPr>
    </w:lvl>
    <w:lvl w:ilvl="2">
      <w:start w:val="1"/>
      <w:numFmt w:val="decimal"/>
      <w:lvlText w:val="%1.%2.%3."/>
      <w:lvlJc w:val="left"/>
      <w:pPr>
        <w:ind w:left="2280" w:hanging="720"/>
      </w:pPr>
      <w:rPr>
        <w:b/>
        <w:i/>
      </w:rPr>
    </w:lvl>
    <w:lvl w:ilvl="3">
      <w:start w:val="1"/>
      <w:numFmt w:val="decimal"/>
      <w:lvlText w:val="%1.%2.%3.%4."/>
      <w:lvlJc w:val="left"/>
      <w:pPr>
        <w:ind w:left="1932" w:hanging="1080"/>
      </w:pPr>
      <w:rPr>
        <w:b/>
        <w:i/>
      </w:rPr>
    </w:lvl>
    <w:lvl w:ilvl="4">
      <w:start w:val="1"/>
      <w:numFmt w:val="decimal"/>
      <w:lvlText w:val="%1.%2.%3.%4.%5."/>
      <w:lvlJc w:val="left"/>
      <w:pPr>
        <w:ind w:left="2216" w:hanging="1080"/>
      </w:pPr>
      <w:rPr>
        <w:b/>
        <w:i/>
      </w:rPr>
    </w:lvl>
    <w:lvl w:ilvl="5">
      <w:start w:val="1"/>
      <w:numFmt w:val="decimal"/>
      <w:lvlText w:val="%1.%2.%3.%4.%5.%6."/>
      <w:lvlJc w:val="left"/>
      <w:pPr>
        <w:ind w:left="2860" w:hanging="1440"/>
      </w:pPr>
      <w:rPr>
        <w:b/>
        <w:i/>
      </w:rPr>
    </w:lvl>
    <w:lvl w:ilvl="6">
      <w:start w:val="1"/>
      <w:numFmt w:val="decimal"/>
      <w:lvlText w:val="%1.%2.%3.%4.%5.%6.%7."/>
      <w:lvlJc w:val="left"/>
      <w:pPr>
        <w:ind w:left="3504" w:hanging="1800"/>
      </w:pPr>
      <w:rPr>
        <w:b/>
        <w:i/>
      </w:rPr>
    </w:lvl>
    <w:lvl w:ilvl="7">
      <w:start w:val="1"/>
      <w:numFmt w:val="decimal"/>
      <w:lvlText w:val="%1.%2.%3.%4.%5.%6.%7.%8."/>
      <w:lvlJc w:val="left"/>
      <w:pPr>
        <w:ind w:left="3788" w:hanging="1800"/>
      </w:pPr>
      <w:rPr>
        <w:b/>
        <w:i/>
      </w:rPr>
    </w:lvl>
    <w:lvl w:ilvl="8">
      <w:start w:val="1"/>
      <w:numFmt w:val="decimal"/>
      <w:lvlText w:val="%1.%2.%3.%4.%5.%6.%7.%8.%9."/>
      <w:lvlJc w:val="left"/>
      <w:pPr>
        <w:ind w:left="4432" w:hanging="2160"/>
      </w:pPr>
      <w:rPr>
        <w:b/>
        <w:i/>
      </w:rPr>
    </w:lvl>
  </w:abstractNum>
  <w:abstractNum w:abstractNumId="6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6"/>
  </w:num>
  <w:num w:numId="9">
    <w:abstractNumId w:val="24"/>
  </w:num>
  <w:num w:numId="10">
    <w:abstractNumId w:val="47"/>
  </w:num>
  <w:num w:numId="11">
    <w:abstractNumId w:val="60"/>
  </w:num>
  <w:num w:numId="12">
    <w:abstractNumId w:val="49"/>
  </w:num>
  <w:num w:numId="13">
    <w:abstractNumId w:val="63"/>
  </w:num>
  <w:num w:numId="14">
    <w:abstractNumId w:val="68"/>
  </w:num>
  <w:num w:numId="15">
    <w:abstractNumId w:val="45"/>
  </w:num>
  <w:num w:numId="16">
    <w:abstractNumId w:val="48"/>
  </w:num>
  <w:num w:numId="17">
    <w:abstractNumId w:val="43"/>
  </w:num>
  <w:num w:numId="18">
    <w:abstractNumId w:val="39"/>
  </w:num>
  <w:num w:numId="19">
    <w:abstractNumId w:val="41"/>
  </w:num>
  <w:num w:numId="20">
    <w:abstractNumId w:val="59"/>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4"/>
  </w:num>
  <w:num w:numId="24">
    <w:abstractNumId w:val="24"/>
  </w:num>
  <w:num w:numId="25">
    <w:abstractNumId w:val="24"/>
  </w:num>
  <w:num w:numId="26">
    <w:abstractNumId w:val="65"/>
  </w:num>
  <w:num w:numId="27">
    <w:abstractNumId w:val="24"/>
  </w:num>
  <w:num w:numId="28">
    <w:abstractNumId w:val="30"/>
  </w:num>
  <w:num w:numId="29">
    <w:abstractNumId w:val="27"/>
  </w:num>
  <w:num w:numId="30">
    <w:abstractNumId w:val="38"/>
  </w:num>
  <w:num w:numId="31">
    <w:abstractNumId w:val="62"/>
  </w:num>
  <w:num w:numId="32">
    <w:abstractNumId w:val="40"/>
  </w:num>
  <w:num w:numId="33">
    <w:abstractNumId w:val="57"/>
  </w:num>
  <w:num w:numId="34">
    <w:abstractNumId w:val="44"/>
  </w:num>
  <w:num w:numId="35">
    <w:abstractNumId w:val="56"/>
  </w:num>
  <w:num w:numId="36">
    <w:abstractNumId w:val="58"/>
  </w:num>
  <w:num w:numId="37">
    <w:abstractNumId w:val="26"/>
  </w:num>
  <w:num w:numId="38">
    <w:abstractNumId w:val="36"/>
  </w:num>
  <w:num w:numId="39">
    <w:abstractNumId w:val="52"/>
  </w:num>
  <w:num w:numId="40">
    <w:abstractNumId w:val="51"/>
  </w:num>
  <w:num w:numId="41">
    <w:abstractNumId w:val="42"/>
  </w:num>
  <w:num w:numId="42">
    <w:abstractNumId w:val="42"/>
    <w:lvlOverride w:ilvl="0">
      <w:startOverride w:val="1"/>
    </w:lvlOverride>
  </w:num>
  <w:num w:numId="43">
    <w:abstractNumId w:val="28"/>
  </w:num>
  <w:num w:numId="44">
    <w:abstractNumId w:val="29"/>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num>
  <w:num w:numId="50">
    <w:abstractNumId w:val="53"/>
  </w:num>
  <w:num w:numId="51">
    <w:abstractNumId w:val="32"/>
  </w:num>
  <w:num w:numId="52">
    <w:abstractNumId w:val="67"/>
  </w:num>
  <w:num w:numId="53">
    <w:abstractNumId w:val="23"/>
  </w:num>
  <w:num w:numId="54">
    <w:abstractNumId w:val="54"/>
  </w:num>
  <w:num w:numId="55">
    <w:abstractNumId w:val="61"/>
  </w:num>
  <w:num w:numId="56">
    <w:abstractNumId w:val="55"/>
  </w:num>
  <w:num w:numId="57">
    <w:abstractNumId w:val="25"/>
  </w:num>
  <w:num w:numId="58">
    <w:abstractNumId w:val="50"/>
  </w:num>
  <w:num w:numId="59">
    <w:abstractNumId w:val="37"/>
  </w:num>
  <w:num w:numId="60">
    <w:abstractNumId w:val="33"/>
  </w:num>
  <w:num w:numId="61">
    <w:abstractNumId w:val="46"/>
  </w:num>
  <w:num w:numId="62">
    <w:abstractNumId w:val="31"/>
  </w:num>
  <w:num w:numId="63">
    <w:abstractNumId w:val="34"/>
  </w:num>
  <w:num w:numId="64">
    <w:abstractNumId w:val="22"/>
  </w:num>
  <w:num w:numId="65">
    <w:abstractNumId w:val="21"/>
  </w:num>
  <w:num w:numId="66">
    <w:abstractNumId w:val="2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30B0"/>
    <w:rsid w:val="00004F48"/>
    <w:rsid w:val="000058BC"/>
    <w:rsid w:val="0000594A"/>
    <w:rsid w:val="00006894"/>
    <w:rsid w:val="00010BE3"/>
    <w:rsid w:val="000111FC"/>
    <w:rsid w:val="000136A9"/>
    <w:rsid w:val="00013D4E"/>
    <w:rsid w:val="00014C0B"/>
    <w:rsid w:val="0001556E"/>
    <w:rsid w:val="0001557C"/>
    <w:rsid w:val="000169F7"/>
    <w:rsid w:val="00021430"/>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67B"/>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07"/>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AA0"/>
    <w:rsid w:val="00155E25"/>
    <w:rsid w:val="00156B73"/>
    <w:rsid w:val="00157CA9"/>
    <w:rsid w:val="00161C17"/>
    <w:rsid w:val="001629D5"/>
    <w:rsid w:val="0016413E"/>
    <w:rsid w:val="00164D0C"/>
    <w:rsid w:val="0016528F"/>
    <w:rsid w:val="0016681B"/>
    <w:rsid w:val="00166B33"/>
    <w:rsid w:val="00166D95"/>
    <w:rsid w:val="00167380"/>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87694"/>
    <w:rsid w:val="0019760E"/>
    <w:rsid w:val="00197C18"/>
    <w:rsid w:val="001A00F7"/>
    <w:rsid w:val="001A364E"/>
    <w:rsid w:val="001A544E"/>
    <w:rsid w:val="001A61AB"/>
    <w:rsid w:val="001B0497"/>
    <w:rsid w:val="001B139F"/>
    <w:rsid w:val="001B150C"/>
    <w:rsid w:val="001B2EC1"/>
    <w:rsid w:val="001B36FC"/>
    <w:rsid w:val="001B3E1D"/>
    <w:rsid w:val="001B5653"/>
    <w:rsid w:val="001B6259"/>
    <w:rsid w:val="001B689A"/>
    <w:rsid w:val="001C08FD"/>
    <w:rsid w:val="001C09D8"/>
    <w:rsid w:val="001C2DB3"/>
    <w:rsid w:val="001C36F2"/>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3F6"/>
    <w:rsid w:val="001F573F"/>
    <w:rsid w:val="001F57BC"/>
    <w:rsid w:val="00201143"/>
    <w:rsid w:val="0020129E"/>
    <w:rsid w:val="00202452"/>
    <w:rsid w:val="00202CD3"/>
    <w:rsid w:val="0020341D"/>
    <w:rsid w:val="00206A77"/>
    <w:rsid w:val="002079C3"/>
    <w:rsid w:val="002079EB"/>
    <w:rsid w:val="00210A37"/>
    <w:rsid w:val="00210B8B"/>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8AC"/>
    <w:rsid w:val="00230D0D"/>
    <w:rsid w:val="00231E0F"/>
    <w:rsid w:val="002326E3"/>
    <w:rsid w:val="00233176"/>
    <w:rsid w:val="00237412"/>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5BB"/>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3802"/>
    <w:rsid w:val="00283D05"/>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D7DE6"/>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0ABB"/>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3F9"/>
    <w:rsid w:val="003A17CC"/>
    <w:rsid w:val="003A3A53"/>
    <w:rsid w:val="003A7044"/>
    <w:rsid w:val="003A741B"/>
    <w:rsid w:val="003B0E4B"/>
    <w:rsid w:val="003B2AFB"/>
    <w:rsid w:val="003B2EB1"/>
    <w:rsid w:val="003B3FE8"/>
    <w:rsid w:val="003B7758"/>
    <w:rsid w:val="003B78F8"/>
    <w:rsid w:val="003B7A54"/>
    <w:rsid w:val="003C0D2C"/>
    <w:rsid w:val="003C1A0D"/>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D62"/>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18CC"/>
    <w:rsid w:val="0047412E"/>
    <w:rsid w:val="004745C7"/>
    <w:rsid w:val="00474A37"/>
    <w:rsid w:val="00475935"/>
    <w:rsid w:val="004762D6"/>
    <w:rsid w:val="0047650E"/>
    <w:rsid w:val="004765EC"/>
    <w:rsid w:val="004774A6"/>
    <w:rsid w:val="004774CF"/>
    <w:rsid w:val="0047759E"/>
    <w:rsid w:val="00477971"/>
    <w:rsid w:val="00477E4A"/>
    <w:rsid w:val="004808B9"/>
    <w:rsid w:val="00483ADF"/>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1CF4"/>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59BA"/>
    <w:rsid w:val="00506066"/>
    <w:rsid w:val="00506989"/>
    <w:rsid w:val="0050702D"/>
    <w:rsid w:val="0051006B"/>
    <w:rsid w:val="00510148"/>
    <w:rsid w:val="00510C5D"/>
    <w:rsid w:val="00511914"/>
    <w:rsid w:val="00511ABF"/>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2AB"/>
    <w:rsid w:val="005649D6"/>
    <w:rsid w:val="00565202"/>
    <w:rsid w:val="00567173"/>
    <w:rsid w:val="005674F5"/>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1F9F"/>
    <w:rsid w:val="0064400A"/>
    <w:rsid w:val="00644B88"/>
    <w:rsid w:val="006450AC"/>
    <w:rsid w:val="006460E4"/>
    <w:rsid w:val="006471D1"/>
    <w:rsid w:val="0065098B"/>
    <w:rsid w:val="0065306F"/>
    <w:rsid w:val="00653193"/>
    <w:rsid w:val="00655386"/>
    <w:rsid w:val="0065657D"/>
    <w:rsid w:val="006575DD"/>
    <w:rsid w:val="0066025A"/>
    <w:rsid w:val="0066041B"/>
    <w:rsid w:val="0066193E"/>
    <w:rsid w:val="00662DF2"/>
    <w:rsid w:val="00664449"/>
    <w:rsid w:val="006647CD"/>
    <w:rsid w:val="00665005"/>
    <w:rsid w:val="00670AF4"/>
    <w:rsid w:val="00670FD8"/>
    <w:rsid w:val="00674404"/>
    <w:rsid w:val="006753C8"/>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D85"/>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456E"/>
    <w:rsid w:val="006F6340"/>
    <w:rsid w:val="006F6D36"/>
    <w:rsid w:val="006F6E9C"/>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6AA"/>
    <w:rsid w:val="00730FED"/>
    <w:rsid w:val="00731B71"/>
    <w:rsid w:val="00733ADD"/>
    <w:rsid w:val="00734160"/>
    <w:rsid w:val="007341C2"/>
    <w:rsid w:val="007354CF"/>
    <w:rsid w:val="0073654F"/>
    <w:rsid w:val="00736D40"/>
    <w:rsid w:val="00736EDB"/>
    <w:rsid w:val="00737338"/>
    <w:rsid w:val="00737675"/>
    <w:rsid w:val="007378E3"/>
    <w:rsid w:val="00737B78"/>
    <w:rsid w:val="0074087D"/>
    <w:rsid w:val="00740E6D"/>
    <w:rsid w:val="00742C58"/>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55C"/>
    <w:rsid w:val="007E2C86"/>
    <w:rsid w:val="007E34AB"/>
    <w:rsid w:val="007E48BC"/>
    <w:rsid w:val="007E5B43"/>
    <w:rsid w:val="007E5BBC"/>
    <w:rsid w:val="007E72CC"/>
    <w:rsid w:val="007F1DFC"/>
    <w:rsid w:val="007F322A"/>
    <w:rsid w:val="008035D3"/>
    <w:rsid w:val="00804946"/>
    <w:rsid w:val="00804F2D"/>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37FEB"/>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796"/>
    <w:rsid w:val="00880FE9"/>
    <w:rsid w:val="008825E9"/>
    <w:rsid w:val="00885059"/>
    <w:rsid w:val="00885E87"/>
    <w:rsid w:val="00886961"/>
    <w:rsid w:val="00887DBB"/>
    <w:rsid w:val="00890536"/>
    <w:rsid w:val="008906E2"/>
    <w:rsid w:val="008920E6"/>
    <w:rsid w:val="00894B17"/>
    <w:rsid w:val="0089720B"/>
    <w:rsid w:val="008A10F4"/>
    <w:rsid w:val="008A1D8F"/>
    <w:rsid w:val="008A31C7"/>
    <w:rsid w:val="008A4412"/>
    <w:rsid w:val="008A460F"/>
    <w:rsid w:val="008A5C48"/>
    <w:rsid w:val="008A664B"/>
    <w:rsid w:val="008A66CB"/>
    <w:rsid w:val="008B078D"/>
    <w:rsid w:val="008B16B6"/>
    <w:rsid w:val="008B1DBE"/>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4277"/>
    <w:rsid w:val="008E5FFE"/>
    <w:rsid w:val="008E60E5"/>
    <w:rsid w:val="008F3328"/>
    <w:rsid w:val="008F356D"/>
    <w:rsid w:val="008F4B6A"/>
    <w:rsid w:val="008F526C"/>
    <w:rsid w:val="008F6343"/>
    <w:rsid w:val="008F6CD1"/>
    <w:rsid w:val="008F79D4"/>
    <w:rsid w:val="00900BE6"/>
    <w:rsid w:val="00901913"/>
    <w:rsid w:val="00901E6E"/>
    <w:rsid w:val="00902129"/>
    <w:rsid w:val="00902BC0"/>
    <w:rsid w:val="00903379"/>
    <w:rsid w:val="00903FBC"/>
    <w:rsid w:val="00905EFD"/>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473D5"/>
    <w:rsid w:val="00951FCD"/>
    <w:rsid w:val="00952FC6"/>
    <w:rsid w:val="00955234"/>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0B97"/>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32E"/>
    <w:rsid w:val="00A06E59"/>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4575"/>
    <w:rsid w:val="00A856EA"/>
    <w:rsid w:val="00A876EA"/>
    <w:rsid w:val="00A921CD"/>
    <w:rsid w:val="00A92872"/>
    <w:rsid w:val="00A93788"/>
    <w:rsid w:val="00A9427D"/>
    <w:rsid w:val="00A95C94"/>
    <w:rsid w:val="00A97E33"/>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398"/>
    <w:rsid w:val="00AC6D36"/>
    <w:rsid w:val="00AD0FFC"/>
    <w:rsid w:val="00AD17B2"/>
    <w:rsid w:val="00AD18C4"/>
    <w:rsid w:val="00AD2BDC"/>
    <w:rsid w:val="00AD2CB8"/>
    <w:rsid w:val="00AD2E3C"/>
    <w:rsid w:val="00AD39CE"/>
    <w:rsid w:val="00AD486A"/>
    <w:rsid w:val="00AD5880"/>
    <w:rsid w:val="00AD605A"/>
    <w:rsid w:val="00AD6A1A"/>
    <w:rsid w:val="00AE0F62"/>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538E"/>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6B2"/>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1443"/>
    <w:rsid w:val="00B742BF"/>
    <w:rsid w:val="00B7520F"/>
    <w:rsid w:val="00B75801"/>
    <w:rsid w:val="00B7639C"/>
    <w:rsid w:val="00B77F2B"/>
    <w:rsid w:val="00B77F30"/>
    <w:rsid w:val="00B82A7D"/>
    <w:rsid w:val="00B84775"/>
    <w:rsid w:val="00B87046"/>
    <w:rsid w:val="00B87FD5"/>
    <w:rsid w:val="00B90994"/>
    <w:rsid w:val="00B90F33"/>
    <w:rsid w:val="00B924BD"/>
    <w:rsid w:val="00B92730"/>
    <w:rsid w:val="00B931D6"/>
    <w:rsid w:val="00B9344E"/>
    <w:rsid w:val="00B938CD"/>
    <w:rsid w:val="00B9621B"/>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088E"/>
    <w:rsid w:val="00C427DE"/>
    <w:rsid w:val="00C43B6E"/>
    <w:rsid w:val="00C45338"/>
    <w:rsid w:val="00C46EEA"/>
    <w:rsid w:val="00C47B4E"/>
    <w:rsid w:val="00C505DC"/>
    <w:rsid w:val="00C51709"/>
    <w:rsid w:val="00C51C75"/>
    <w:rsid w:val="00C52069"/>
    <w:rsid w:val="00C5397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0F8A"/>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17CC"/>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B22"/>
    <w:rsid w:val="00DA0750"/>
    <w:rsid w:val="00DA113A"/>
    <w:rsid w:val="00DA2DF5"/>
    <w:rsid w:val="00DA3326"/>
    <w:rsid w:val="00DA37B1"/>
    <w:rsid w:val="00DA4B16"/>
    <w:rsid w:val="00DA55D2"/>
    <w:rsid w:val="00DB0B75"/>
    <w:rsid w:val="00DB0E6D"/>
    <w:rsid w:val="00DB1775"/>
    <w:rsid w:val="00DB1E84"/>
    <w:rsid w:val="00DB6989"/>
    <w:rsid w:val="00DB7622"/>
    <w:rsid w:val="00DB7A63"/>
    <w:rsid w:val="00DC03ED"/>
    <w:rsid w:val="00DC0783"/>
    <w:rsid w:val="00DC16C5"/>
    <w:rsid w:val="00DC2933"/>
    <w:rsid w:val="00DC34F6"/>
    <w:rsid w:val="00DC4097"/>
    <w:rsid w:val="00DC427E"/>
    <w:rsid w:val="00DC58D5"/>
    <w:rsid w:val="00DC5D58"/>
    <w:rsid w:val="00DC6D82"/>
    <w:rsid w:val="00DD09A8"/>
    <w:rsid w:val="00DD1DA5"/>
    <w:rsid w:val="00DD2DD9"/>
    <w:rsid w:val="00DD3B11"/>
    <w:rsid w:val="00DD4105"/>
    <w:rsid w:val="00DD498D"/>
    <w:rsid w:val="00DD6286"/>
    <w:rsid w:val="00DD66F1"/>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0769C"/>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00FF"/>
    <w:rsid w:val="00E519CA"/>
    <w:rsid w:val="00E552BD"/>
    <w:rsid w:val="00E55D94"/>
    <w:rsid w:val="00E570F4"/>
    <w:rsid w:val="00E572A9"/>
    <w:rsid w:val="00E614C1"/>
    <w:rsid w:val="00E61B36"/>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BFA"/>
    <w:rsid w:val="00E859B1"/>
    <w:rsid w:val="00E90BB5"/>
    <w:rsid w:val="00E91758"/>
    <w:rsid w:val="00E91D7D"/>
    <w:rsid w:val="00E92117"/>
    <w:rsid w:val="00E92155"/>
    <w:rsid w:val="00E95D99"/>
    <w:rsid w:val="00E961FF"/>
    <w:rsid w:val="00EA0326"/>
    <w:rsid w:val="00EA36BD"/>
    <w:rsid w:val="00EA385F"/>
    <w:rsid w:val="00EA674E"/>
    <w:rsid w:val="00EB17DD"/>
    <w:rsid w:val="00EB1897"/>
    <w:rsid w:val="00EB1B7D"/>
    <w:rsid w:val="00EB1F70"/>
    <w:rsid w:val="00EB23BD"/>
    <w:rsid w:val="00EB37F5"/>
    <w:rsid w:val="00EB4762"/>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3D1C"/>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E0E"/>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041A"/>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26AA"/>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afff4">
    <w:name w:val="Основной текст_"/>
    <w:link w:val="1f7"/>
    <w:locked/>
    <w:rsid w:val="00880796"/>
    <w:rPr>
      <w:rFonts w:ascii="Arial" w:hAnsi="Arial"/>
      <w:sz w:val="23"/>
      <w:szCs w:val="23"/>
      <w:shd w:val="clear" w:color="auto" w:fill="FFFFFF"/>
    </w:rPr>
  </w:style>
  <w:style w:type="paragraph" w:customStyle="1" w:styleId="1f7">
    <w:name w:val="Основной текст1"/>
    <w:basedOn w:val="a"/>
    <w:link w:val="afff4"/>
    <w:rsid w:val="00880796"/>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afff4">
    <w:name w:val="Основной текст_"/>
    <w:link w:val="1f7"/>
    <w:locked/>
    <w:rsid w:val="00880796"/>
    <w:rPr>
      <w:rFonts w:ascii="Arial" w:hAnsi="Arial"/>
      <w:sz w:val="23"/>
      <w:szCs w:val="23"/>
      <w:shd w:val="clear" w:color="auto" w:fill="FFFFFF"/>
    </w:rPr>
  </w:style>
  <w:style w:type="paragraph" w:customStyle="1" w:styleId="1f7">
    <w:name w:val="Основной текст1"/>
    <w:basedOn w:val="a"/>
    <w:link w:val="afff4"/>
    <w:rsid w:val="00880796"/>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eader" Target="header3.xml"/><Relationship Id="rId39"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 Id="rId21" Type="http://schemas.openxmlformats.org/officeDocument/2006/relationships/hyperlink" Target="mailto:info@otc.ru" TargetMode="External"/><Relationship Id="rId34" Type="http://schemas.openxmlformats.org/officeDocument/2006/relationships/hyperlink" Target="https://docs.google.com/document/d/1FHI8mxP48Ex-kurEEWQu69JgsR7FNrrNGs4UB6DMaNg/edit"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oter" Target="footer2.xml"/><Relationship Id="rId33" Type="http://schemas.openxmlformats.org/officeDocument/2006/relationships/hyperlink" Target="https://docs.google.com/document/d/1FHI8mxP48Ex-kurEEWQu69JgsR7FNrrNGs4UB6DMaNg/edit" TargetMode="External"/><Relationship Id="rId38"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otc.ru/" TargetMode="External"/><Relationship Id="rId29" Type="http://schemas.openxmlformats.org/officeDocument/2006/relationships/hyperlink" Target="https://docs.google.com/document/d/1FHI8mxP48Ex-kurEEWQu69JgsR7FNrrNGs4UB6DMaNg/edi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32" Type="http://schemas.openxmlformats.org/officeDocument/2006/relationships/hyperlink" Target="https://docs.google.com/document/d/1FHI8mxP48Ex-kurEEWQu69JgsR7FNrrNGs4UB6DMaNg/edit" TargetMode="External"/><Relationship Id="rId37" Type="http://schemas.openxmlformats.org/officeDocument/2006/relationships/hyperlink" Target="https://docs.google.com/document/d/1FHI8mxP48Ex-kurEEWQu69JgsR7FNrrNGs4UB6DMaNg/edit"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2.xml"/><Relationship Id="rId28" Type="http://schemas.openxmlformats.org/officeDocument/2006/relationships/hyperlink" Target="https://docs.google.com/document/d/1FHI8mxP48Ex-kurEEWQu69JgsR7FNrrNGs4UB6DMaNg/edit" TargetMode="External"/><Relationship Id="rId36" Type="http://schemas.openxmlformats.org/officeDocument/2006/relationships/hyperlink" Target="https://docs.google.com/document/d/1FHI8mxP48Ex-kurEEWQu69JgsR7FNrrNGs4UB6DMaNg/edit" TargetMode="External"/><Relationship Id="rId10" Type="http://schemas.openxmlformats.org/officeDocument/2006/relationships/settings" Target="settings.xml"/><Relationship Id="rId19" Type="http://schemas.openxmlformats.org/officeDocument/2006/relationships/hyperlink" Target="https://otc.ru" TargetMode="External"/><Relationship Id="rId31" Type="http://schemas.openxmlformats.org/officeDocument/2006/relationships/hyperlink" Target="https://docs.google.com/document/d/1FHI8mxP48Ex-kurEEWQu69JgsR7FNrrNGs4UB6DMaNg/edit"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docs.google.com/document/d/1FHI8mxP48Ex-kurEEWQu69JgsR7FNrrNGs4UB6DMaNg/edit" TargetMode="External"/><Relationship Id="rId35" Type="http://schemas.openxmlformats.org/officeDocument/2006/relationships/hyperlink" Target="https://docs.google.com/document/d/1FHI8mxP48Ex-kurEEWQu69JgsR7FNrrNGs4UB6DMaNg/edi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2FB15AE-EDD6-4801-B46D-7D1233DEEC82}">
  <ds:schemaRefs>
    <ds:schemaRef ds:uri="http://schemas.openxmlformats.org/officeDocument/2006/bibliography"/>
  </ds:schemaRefs>
</ds:datastoreItem>
</file>

<file path=customXml/itemProps4.xml><?xml version="1.0" encoding="utf-8"?>
<ds:datastoreItem xmlns:ds="http://schemas.openxmlformats.org/officeDocument/2006/customXml" ds:itemID="{683F0109-0149-4222-BF24-393FE75CDA2C}">
  <ds:schemaRefs>
    <ds:schemaRef ds:uri="http://schemas.openxmlformats.org/officeDocument/2006/bibliography"/>
  </ds:schemaRefs>
</ds:datastoreItem>
</file>

<file path=customXml/itemProps5.xml><?xml version="1.0" encoding="utf-8"?>
<ds:datastoreItem xmlns:ds="http://schemas.openxmlformats.org/officeDocument/2006/customXml" ds:itemID="{47C55990-4235-4950-8A9C-271D08FC6C5B}">
  <ds:schemaRefs>
    <ds:schemaRef ds:uri="http://schemas.openxmlformats.org/officeDocument/2006/bibliography"/>
  </ds:schemaRefs>
</ds:datastoreItem>
</file>

<file path=customXml/itemProps6.xml><?xml version="1.0" encoding="utf-8"?>
<ds:datastoreItem xmlns:ds="http://schemas.openxmlformats.org/officeDocument/2006/customXml" ds:itemID="{F6CD9E1C-56D1-44A4-97AB-E8CAC38FA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72</Pages>
  <Words>25409</Words>
  <Characters>144835</Characters>
  <Application>Microsoft Office Word</Application>
  <DocSecurity>0</DocSecurity>
  <Lines>1206</Lines>
  <Paragraphs>339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169905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Кутузов Василий Иосифович</cp:lastModifiedBy>
  <cp:revision>6</cp:revision>
  <cp:lastPrinted>2014-09-23T06:50:00Z</cp:lastPrinted>
  <dcterms:created xsi:type="dcterms:W3CDTF">2020-06-23T09:02:00Z</dcterms:created>
  <dcterms:modified xsi:type="dcterms:W3CDTF">2020-06-26T10:01:00Z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