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Pr="00A15BDC" w:rsidRDefault="00F64FCD" w:rsidP="007813D2">
      <w:pPr>
        <w:jc w:val="right"/>
        <w:rPr>
          <w:b/>
          <w:sz w:val="28"/>
          <w:szCs w:val="28"/>
        </w:rPr>
      </w:pPr>
    </w:p>
    <w:p w:rsidR="00F64FCD" w:rsidRPr="00A15BDC" w:rsidRDefault="00936367" w:rsidP="00F64FCD">
      <w:pPr>
        <w:ind w:left="4536"/>
        <w:rPr>
          <w:sz w:val="28"/>
          <w:szCs w:val="28"/>
          <w:lang w:val="en-US"/>
        </w:rPr>
      </w:pPr>
      <w:r w:rsidRPr="00A15BDC">
        <w:rPr>
          <w:noProof/>
          <w:sz w:val="28"/>
          <w:szCs w:val="28"/>
        </w:rPr>
        <mc:AlternateContent>
          <mc:Choice Requires="wpg">
            <w:drawing>
              <wp:anchor distT="0" distB="0" distL="114300" distR="114300" simplePos="0" relativeHeight="251660288" behindDoc="1" locked="0" layoutInCell="1" allowOverlap="1" wp14:anchorId="36489D3C" wp14:editId="1AC4D939">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3D2E5E" w:rsidRDefault="0085584E"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85584E" w:rsidRPr="00FC57AB" w:rsidRDefault="0085584E" w:rsidP="00F64FCD">
                              <w:pPr>
                                <w:rPr>
                                  <w:rFonts w:ascii="Arial" w:hAnsi="Arial" w:cs="Arial"/>
                                  <w:spacing w:val="6"/>
                                  <w:sz w:val="18"/>
                                  <w:szCs w:val="18"/>
                                </w:rPr>
                              </w:pPr>
                              <w:r w:rsidRPr="00A05799">
                                <w:rPr>
                                  <w:rFonts w:ascii="Arial" w:hAnsi="Arial" w:cs="Arial"/>
                                  <w:spacing w:val="6"/>
                                  <w:sz w:val="18"/>
                                  <w:szCs w:val="18"/>
                                  <w:lang w:val="en-US"/>
                                </w:rPr>
                                <w:t>e</w:t>
                              </w:r>
                              <w:r w:rsidRPr="00FC57AB">
                                <w:rPr>
                                  <w:rFonts w:ascii="Arial" w:hAnsi="Arial" w:cs="Arial"/>
                                  <w:spacing w:val="6"/>
                                  <w:sz w:val="18"/>
                                  <w:szCs w:val="18"/>
                                </w:rPr>
                                <w:t>-</w:t>
                              </w:r>
                              <w:r w:rsidRPr="00A05799">
                                <w:rPr>
                                  <w:rFonts w:ascii="Arial" w:hAnsi="Arial" w:cs="Arial"/>
                                  <w:spacing w:val="6"/>
                                  <w:sz w:val="18"/>
                                  <w:szCs w:val="18"/>
                                  <w:lang w:val="en-US"/>
                                </w:rPr>
                                <w:t>mail</w:t>
                              </w:r>
                              <w:r w:rsidRPr="00FC57AB">
                                <w:rPr>
                                  <w:rFonts w:ascii="Arial" w:hAnsi="Arial" w:cs="Arial"/>
                                  <w:spacing w:val="6"/>
                                  <w:sz w:val="18"/>
                                  <w:szCs w:val="18"/>
                                </w:rPr>
                                <w:t xml:space="preserve">: </w:t>
                              </w:r>
                              <w:r w:rsidRPr="00A05799">
                                <w:rPr>
                                  <w:rFonts w:ascii="Arial" w:hAnsi="Arial" w:cs="Arial"/>
                                  <w:spacing w:val="6"/>
                                  <w:sz w:val="18"/>
                                  <w:szCs w:val="18"/>
                                  <w:lang w:val="en-US"/>
                                </w:rPr>
                                <w:t>trcont</w:t>
                              </w:r>
                              <w:r w:rsidRPr="00FC57AB">
                                <w:rPr>
                                  <w:rFonts w:ascii="Arial" w:hAnsi="Arial" w:cs="Arial"/>
                                  <w:spacing w:val="6"/>
                                  <w:sz w:val="18"/>
                                  <w:szCs w:val="18"/>
                                </w:rPr>
                                <w:t>@</w:t>
                              </w:r>
                              <w:r w:rsidRPr="00A05799">
                                <w:rPr>
                                  <w:rFonts w:ascii="Arial" w:hAnsi="Arial" w:cs="Arial"/>
                                  <w:spacing w:val="6"/>
                                  <w:sz w:val="18"/>
                                  <w:szCs w:val="18"/>
                                  <w:lang w:val="en-US"/>
                                </w:rPr>
                                <w:t>trcont</w:t>
                              </w:r>
                              <w:r w:rsidRPr="00FC57AB">
                                <w:rPr>
                                  <w:rFonts w:ascii="Arial" w:hAnsi="Arial" w:cs="Arial"/>
                                  <w:spacing w:val="6"/>
                                  <w:sz w:val="18"/>
                                  <w:szCs w:val="18"/>
                                </w:rPr>
                                <w:t>.</w:t>
                              </w:r>
                              <w:r w:rsidR="00B825E4">
                                <w:rPr>
                                  <w:rFonts w:ascii="Arial" w:hAnsi="Arial" w:cs="Arial"/>
                                  <w:spacing w:val="6"/>
                                  <w:sz w:val="18"/>
                                  <w:szCs w:val="18"/>
                                  <w:lang w:val="en-US"/>
                                </w:rPr>
                                <w:t>com</w:t>
                              </w:r>
                              <w:r w:rsidRPr="00FC57AB">
                                <w:rPr>
                                  <w:rFonts w:ascii="Arial" w:hAnsi="Arial" w:cs="Arial"/>
                                  <w:spacing w:val="6"/>
                                  <w:sz w:val="18"/>
                                  <w:szCs w:val="18"/>
                                </w:rPr>
                                <w:t xml:space="preserve">, </w:t>
                              </w:r>
                              <w:r w:rsidRPr="00A05799">
                                <w:rPr>
                                  <w:rFonts w:ascii="Arial" w:hAnsi="Arial" w:cs="Arial"/>
                                  <w:spacing w:val="6"/>
                                  <w:sz w:val="18"/>
                                  <w:szCs w:val="18"/>
                                  <w:lang w:val="en-US"/>
                                </w:rPr>
                                <w:t>www</w:t>
                              </w:r>
                              <w:r w:rsidRPr="00FC57AB">
                                <w:rPr>
                                  <w:rFonts w:ascii="Arial" w:hAnsi="Arial" w:cs="Arial"/>
                                  <w:spacing w:val="6"/>
                                  <w:sz w:val="18"/>
                                  <w:szCs w:val="18"/>
                                </w:rPr>
                                <w:t>.</w:t>
                              </w:r>
                              <w:r w:rsidRPr="00A05799">
                                <w:rPr>
                                  <w:rFonts w:ascii="Arial" w:hAnsi="Arial" w:cs="Arial"/>
                                  <w:spacing w:val="6"/>
                                  <w:sz w:val="18"/>
                                  <w:szCs w:val="18"/>
                                  <w:lang w:val="en-US"/>
                                </w:rPr>
                                <w:t>trcont</w:t>
                              </w:r>
                              <w:r w:rsidRPr="00FC57AB">
                                <w:rPr>
                                  <w:rFonts w:ascii="Arial" w:hAnsi="Arial" w:cs="Arial"/>
                                  <w:spacing w:val="6"/>
                                  <w:sz w:val="18"/>
                                  <w:szCs w:val="18"/>
                                </w:rPr>
                                <w:t>.</w:t>
                              </w:r>
                              <w:r w:rsidR="00B825E4">
                                <w:rPr>
                                  <w:rFonts w:ascii="Arial" w:hAnsi="Arial" w:cs="Arial"/>
                                  <w:spacing w:val="6"/>
                                  <w:sz w:val="18"/>
                                  <w:szCs w:val="18"/>
                                  <w:lang w:val="en-US"/>
                                </w:rPr>
                                <w:t>com</w:t>
                              </w:r>
                            </w:p>
                            <w:p w:rsidR="0085584E" w:rsidRPr="00FC57AB" w:rsidRDefault="0085584E" w:rsidP="00F64FCD">
                              <w:pPr>
                                <w:rPr>
                                  <w:rFonts w:ascii="Arial" w:hAnsi="Arial" w:cs="Arial"/>
                                  <w:sz w:val="18"/>
                                  <w:szCs w:val="18"/>
                                </w:rPr>
                              </w:pPr>
                            </w:p>
                            <w:p w:rsidR="0085584E" w:rsidRPr="00FE6F63" w:rsidRDefault="0085584E" w:rsidP="00F64FCD">
                              <w:pPr>
                                <w:tabs>
                                  <w:tab w:val="right" w:pos="3969"/>
                                </w:tabs>
                                <w:rPr>
                                  <w:rFonts w:ascii="Arial" w:hAnsi="Arial" w:cs="Arial"/>
                                  <w:color w:val="002D53"/>
                                  <w:sz w:val="18"/>
                                  <w:szCs w:val="18"/>
                                  <w:u w:val="single"/>
                                  <w:lang w:val="en-US"/>
                                </w:rPr>
                              </w:pPr>
                              <w:r w:rsidRPr="00FC57AB">
                                <w:rPr>
                                  <w:rFonts w:ascii="Arial" w:hAnsi="Arial" w:cs="Arial"/>
                                  <w:color w:val="002D53"/>
                                  <w:sz w:val="18"/>
                                  <w:szCs w:val="18"/>
                                  <w:u w:val="single"/>
                                </w:rPr>
                                <w:t xml:space="preserve">                                </w:t>
                              </w:r>
                              <w:r w:rsidRPr="00FC57AB">
                                <w:rPr>
                                  <w:rFonts w:ascii="Arial" w:hAnsi="Arial" w:cs="Arial"/>
                                  <w:color w:val="002D53"/>
                                  <w:sz w:val="18"/>
                                  <w:szCs w:val="18"/>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3D2E5E" w:rsidRDefault="0085584E"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85584E" w:rsidRPr="00FC57AB" w:rsidRDefault="0085584E" w:rsidP="00F64FCD">
                        <w:pPr>
                          <w:rPr>
                            <w:rFonts w:ascii="Arial" w:hAnsi="Arial" w:cs="Arial"/>
                            <w:spacing w:val="6"/>
                            <w:sz w:val="18"/>
                            <w:szCs w:val="18"/>
                          </w:rPr>
                        </w:pPr>
                        <w:r w:rsidRPr="00A05799">
                          <w:rPr>
                            <w:rFonts w:ascii="Arial" w:hAnsi="Arial" w:cs="Arial"/>
                            <w:spacing w:val="6"/>
                            <w:sz w:val="18"/>
                            <w:szCs w:val="18"/>
                            <w:lang w:val="en-US"/>
                          </w:rPr>
                          <w:t>e</w:t>
                        </w:r>
                        <w:r w:rsidRPr="00FC57AB">
                          <w:rPr>
                            <w:rFonts w:ascii="Arial" w:hAnsi="Arial" w:cs="Arial"/>
                            <w:spacing w:val="6"/>
                            <w:sz w:val="18"/>
                            <w:szCs w:val="18"/>
                          </w:rPr>
                          <w:t>-</w:t>
                        </w:r>
                        <w:r w:rsidRPr="00A05799">
                          <w:rPr>
                            <w:rFonts w:ascii="Arial" w:hAnsi="Arial" w:cs="Arial"/>
                            <w:spacing w:val="6"/>
                            <w:sz w:val="18"/>
                            <w:szCs w:val="18"/>
                            <w:lang w:val="en-US"/>
                          </w:rPr>
                          <w:t>mail</w:t>
                        </w:r>
                        <w:r w:rsidRPr="00FC57AB">
                          <w:rPr>
                            <w:rFonts w:ascii="Arial" w:hAnsi="Arial" w:cs="Arial"/>
                            <w:spacing w:val="6"/>
                            <w:sz w:val="18"/>
                            <w:szCs w:val="18"/>
                          </w:rPr>
                          <w:t xml:space="preserve">: </w:t>
                        </w:r>
                        <w:r w:rsidRPr="00A05799">
                          <w:rPr>
                            <w:rFonts w:ascii="Arial" w:hAnsi="Arial" w:cs="Arial"/>
                            <w:spacing w:val="6"/>
                            <w:sz w:val="18"/>
                            <w:szCs w:val="18"/>
                            <w:lang w:val="en-US"/>
                          </w:rPr>
                          <w:t>trcont</w:t>
                        </w:r>
                        <w:r w:rsidRPr="00FC57AB">
                          <w:rPr>
                            <w:rFonts w:ascii="Arial" w:hAnsi="Arial" w:cs="Arial"/>
                            <w:spacing w:val="6"/>
                            <w:sz w:val="18"/>
                            <w:szCs w:val="18"/>
                          </w:rPr>
                          <w:t>@</w:t>
                        </w:r>
                        <w:r w:rsidRPr="00A05799">
                          <w:rPr>
                            <w:rFonts w:ascii="Arial" w:hAnsi="Arial" w:cs="Arial"/>
                            <w:spacing w:val="6"/>
                            <w:sz w:val="18"/>
                            <w:szCs w:val="18"/>
                            <w:lang w:val="en-US"/>
                          </w:rPr>
                          <w:t>trcont</w:t>
                        </w:r>
                        <w:r w:rsidRPr="00FC57AB">
                          <w:rPr>
                            <w:rFonts w:ascii="Arial" w:hAnsi="Arial" w:cs="Arial"/>
                            <w:spacing w:val="6"/>
                            <w:sz w:val="18"/>
                            <w:szCs w:val="18"/>
                          </w:rPr>
                          <w:t>.</w:t>
                        </w:r>
                        <w:r w:rsidR="00B825E4">
                          <w:rPr>
                            <w:rFonts w:ascii="Arial" w:hAnsi="Arial" w:cs="Arial"/>
                            <w:spacing w:val="6"/>
                            <w:sz w:val="18"/>
                            <w:szCs w:val="18"/>
                            <w:lang w:val="en-US"/>
                          </w:rPr>
                          <w:t>com</w:t>
                        </w:r>
                        <w:r w:rsidRPr="00FC57AB">
                          <w:rPr>
                            <w:rFonts w:ascii="Arial" w:hAnsi="Arial" w:cs="Arial"/>
                            <w:spacing w:val="6"/>
                            <w:sz w:val="18"/>
                            <w:szCs w:val="18"/>
                          </w:rPr>
                          <w:t xml:space="preserve">, </w:t>
                        </w:r>
                        <w:r w:rsidRPr="00A05799">
                          <w:rPr>
                            <w:rFonts w:ascii="Arial" w:hAnsi="Arial" w:cs="Arial"/>
                            <w:spacing w:val="6"/>
                            <w:sz w:val="18"/>
                            <w:szCs w:val="18"/>
                            <w:lang w:val="en-US"/>
                          </w:rPr>
                          <w:t>www</w:t>
                        </w:r>
                        <w:r w:rsidRPr="00FC57AB">
                          <w:rPr>
                            <w:rFonts w:ascii="Arial" w:hAnsi="Arial" w:cs="Arial"/>
                            <w:spacing w:val="6"/>
                            <w:sz w:val="18"/>
                            <w:szCs w:val="18"/>
                          </w:rPr>
                          <w:t>.</w:t>
                        </w:r>
                        <w:r w:rsidRPr="00A05799">
                          <w:rPr>
                            <w:rFonts w:ascii="Arial" w:hAnsi="Arial" w:cs="Arial"/>
                            <w:spacing w:val="6"/>
                            <w:sz w:val="18"/>
                            <w:szCs w:val="18"/>
                            <w:lang w:val="en-US"/>
                          </w:rPr>
                          <w:t>trcont</w:t>
                        </w:r>
                        <w:r w:rsidRPr="00FC57AB">
                          <w:rPr>
                            <w:rFonts w:ascii="Arial" w:hAnsi="Arial" w:cs="Arial"/>
                            <w:spacing w:val="6"/>
                            <w:sz w:val="18"/>
                            <w:szCs w:val="18"/>
                          </w:rPr>
                          <w:t>.</w:t>
                        </w:r>
                        <w:r w:rsidR="00B825E4">
                          <w:rPr>
                            <w:rFonts w:ascii="Arial" w:hAnsi="Arial" w:cs="Arial"/>
                            <w:spacing w:val="6"/>
                            <w:sz w:val="18"/>
                            <w:szCs w:val="18"/>
                            <w:lang w:val="en-US"/>
                          </w:rPr>
                          <w:t>com</w:t>
                        </w:r>
                      </w:p>
                      <w:p w:rsidR="0085584E" w:rsidRPr="00FC57AB" w:rsidRDefault="0085584E" w:rsidP="00F64FCD">
                        <w:pPr>
                          <w:rPr>
                            <w:rFonts w:ascii="Arial" w:hAnsi="Arial" w:cs="Arial"/>
                            <w:sz w:val="18"/>
                            <w:szCs w:val="18"/>
                          </w:rPr>
                        </w:pPr>
                      </w:p>
                      <w:p w:rsidR="0085584E" w:rsidRPr="00FE6F63" w:rsidRDefault="0085584E" w:rsidP="00F64FCD">
                        <w:pPr>
                          <w:tabs>
                            <w:tab w:val="right" w:pos="3969"/>
                          </w:tabs>
                          <w:rPr>
                            <w:rFonts w:ascii="Arial" w:hAnsi="Arial" w:cs="Arial"/>
                            <w:color w:val="002D53"/>
                            <w:sz w:val="18"/>
                            <w:szCs w:val="18"/>
                            <w:u w:val="single"/>
                            <w:lang w:val="en-US"/>
                          </w:rPr>
                        </w:pPr>
                        <w:r w:rsidRPr="00FC57AB">
                          <w:rPr>
                            <w:rFonts w:ascii="Arial" w:hAnsi="Arial" w:cs="Arial"/>
                            <w:color w:val="002D53"/>
                            <w:sz w:val="18"/>
                            <w:szCs w:val="18"/>
                            <w:u w:val="single"/>
                          </w:rPr>
                          <w:t xml:space="preserve">                                </w:t>
                        </w:r>
                        <w:r w:rsidRPr="00FC57AB">
                          <w:rPr>
                            <w:rFonts w:ascii="Arial" w:hAnsi="Arial" w:cs="Arial"/>
                            <w:color w:val="002D53"/>
                            <w:sz w:val="18"/>
                            <w:szCs w:val="18"/>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B825E4"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rPr>
          <w:sz w:val="28"/>
          <w:szCs w:val="28"/>
        </w:rPr>
      </w:pPr>
    </w:p>
    <w:p w:rsidR="00F64FCD" w:rsidRPr="00A15BDC" w:rsidRDefault="00F64FCD" w:rsidP="00F64FCD">
      <w:pPr>
        <w:ind w:firstLine="567"/>
        <w:rPr>
          <w:sz w:val="28"/>
          <w:szCs w:val="28"/>
        </w:rPr>
      </w:pPr>
    </w:p>
    <w:p w:rsidR="00942AAD" w:rsidRPr="00E10DB6" w:rsidRDefault="00942AAD" w:rsidP="00942AAD">
      <w:pPr>
        <w:tabs>
          <w:tab w:val="left" w:pos="1305"/>
        </w:tabs>
        <w:rPr>
          <w:sz w:val="28"/>
          <w:szCs w:val="28"/>
        </w:rPr>
      </w:pPr>
      <w:r w:rsidRPr="00E10DB6">
        <w:rPr>
          <w:b/>
          <w:sz w:val="28"/>
          <w:szCs w:val="28"/>
        </w:rPr>
        <w:tab/>
      </w:r>
    </w:p>
    <w:p w:rsidR="007813D2" w:rsidRDefault="007813D2" w:rsidP="007813D2">
      <w:pPr>
        <w:ind w:left="3969"/>
        <w:rPr>
          <w:b/>
          <w:color w:val="FF0000"/>
          <w:sz w:val="28"/>
          <w:szCs w:val="28"/>
        </w:rPr>
      </w:pPr>
      <w:r w:rsidRPr="00A15BDC">
        <w:rPr>
          <w:b/>
          <w:color w:val="FF0000"/>
          <w:sz w:val="28"/>
          <w:szCs w:val="28"/>
        </w:rPr>
        <w:t>ВНИМАНИЕ!</w:t>
      </w:r>
    </w:p>
    <w:p w:rsidR="00FC720B" w:rsidRPr="00A15BDC" w:rsidRDefault="00FC720B" w:rsidP="007813D2">
      <w:pPr>
        <w:ind w:left="3969"/>
        <w:rPr>
          <w:b/>
          <w:color w:val="FF0000"/>
          <w:sz w:val="28"/>
          <w:szCs w:val="28"/>
        </w:rPr>
      </w:pPr>
    </w:p>
    <w:p w:rsidR="00FC720B" w:rsidRDefault="0036501E" w:rsidP="00737ED1">
      <w:pPr>
        <w:pStyle w:val="11"/>
        <w:suppressAutoHyphens/>
        <w:rPr>
          <w:b/>
          <w:bCs/>
          <w:snapToGrid w:val="0"/>
          <w:szCs w:val="28"/>
        </w:rPr>
      </w:pPr>
      <w:r w:rsidRPr="00A15BDC">
        <w:rPr>
          <w:b/>
          <w:bCs/>
          <w:snapToGrid w:val="0"/>
          <w:szCs w:val="28"/>
        </w:rPr>
        <w:t>ПАО «ТрансКонтейнер» информирует о внесении и</w:t>
      </w:r>
      <w:r w:rsidRPr="00A15BDC">
        <w:rPr>
          <w:b/>
          <w:snapToGrid w:val="0"/>
          <w:szCs w:val="28"/>
        </w:rPr>
        <w:t xml:space="preserve">зменений в </w:t>
      </w:r>
      <w:r w:rsidRPr="00A15BDC">
        <w:rPr>
          <w:b/>
          <w:bCs/>
          <w:snapToGrid w:val="0"/>
          <w:szCs w:val="28"/>
        </w:rPr>
        <w:t xml:space="preserve">документацию </w:t>
      </w:r>
      <w:r w:rsidR="003226E0">
        <w:rPr>
          <w:b/>
          <w:bCs/>
          <w:snapToGrid w:val="0"/>
          <w:szCs w:val="28"/>
        </w:rPr>
        <w:t>О</w:t>
      </w:r>
      <w:r w:rsidRPr="00A15BDC">
        <w:rPr>
          <w:b/>
          <w:bCs/>
          <w:snapToGrid w:val="0"/>
          <w:szCs w:val="28"/>
        </w:rPr>
        <w:t xml:space="preserve">ткрытого </w:t>
      </w:r>
      <w:r w:rsidR="00FC720B">
        <w:rPr>
          <w:b/>
          <w:bCs/>
          <w:snapToGrid w:val="0"/>
          <w:szCs w:val="28"/>
        </w:rPr>
        <w:t>запроса</w:t>
      </w:r>
      <w:r w:rsidR="00FC720B" w:rsidRPr="00FC720B">
        <w:t xml:space="preserve"> </w:t>
      </w:r>
      <w:r w:rsidR="00FC720B" w:rsidRPr="00FC720B">
        <w:rPr>
          <w:b/>
        </w:rPr>
        <w:t>предложений в электронной форме</w:t>
      </w:r>
      <w:r w:rsidR="00FC720B">
        <w:t xml:space="preserve"> </w:t>
      </w:r>
      <w:r w:rsidR="00FC720B" w:rsidRPr="00B431A1">
        <w:rPr>
          <w:b/>
        </w:rPr>
        <w:t>№ ЗПэ-ЦКПРК-20-0045</w:t>
      </w:r>
      <w:r w:rsidR="00FC720B">
        <w:t xml:space="preserve"> по предмету закупки </w:t>
      </w:r>
      <w:r w:rsidR="00FC720B">
        <w:rPr>
          <w:b/>
        </w:rPr>
        <w:t xml:space="preserve">«Поставка 50 ед. 20-футовых контейнеров типа </w:t>
      </w:r>
      <w:proofErr w:type="spellStart"/>
      <w:r w:rsidR="00FC720B">
        <w:rPr>
          <w:b/>
        </w:rPr>
        <w:t>Хард</w:t>
      </w:r>
      <w:proofErr w:type="spellEnd"/>
      <w:r w:rsidR="00FC720B">
        <w:rPr>
          <w:b/>
        </w:rPr>
        <w:t>-Топ».</w:t>
      </w:r>
    </w:p>
    <w:p w:rsidR="00FC720B" w:rsidRDefault="003226E0" w:rsidP="00FC720B">
      <w:pPr>
        <w:pStyle w:val="11"/>
        <w:suppressAutoHyphens/>
        <w:rPr>
          <w:b/>
          <w:bCs/>
          <w:snapToGrid w:val="0"/>
          <w:szCs w:val="28"/>
        </w:rPr>
      </w:pPr>
      <w:r>
        <w:rPr>
          <w:b/>
          <w:bCs/>
          <w:snapToGrid w:val="0"/>
          <w:szCs w:val="28"/>
        </w:rPr>
        <w:t xml:space="preserve"> </w:t>
      </w:r>
    </w:p>
    <w:p w:rsidR="001F5602" w:rsidRDefault="001F5602" w:rsidP="00FC720B">
      <w:pPr>
        <w:pStyle w:val="11"/>
        <w:numPr>
          <w:ilvl w:val="0"/>
          <w:numId w:val="2"/>
        </w:numPr>
        <w:suppressAutoHyphens/>
        <w:rPr>
          <w:b/>
          <w:szCs w:val="28"/>
        </w:rPr>
      </w:pPr>
      <w:r w:rsidRPr="00A15BDC">
        <w:rPr>
          <w:b/>
          <w:szCs w:val="28"/>
        </w:rPr>
        <w:t>В документации о закупке:</w:t>
      </w:r>
    </w:p>
    <w:p w:rsidR="0057615D" w:rsidRDefault="0057615D" w:rsidP="0057615D">
      <w:pPr>
        <w:pStyle w:val="11"/>
        <w:suppressAutoHyphens/>
        <w:ind w:left="360" w:firstLine="0"/>
        <w:rPr>
          <w:b/>
          <w:szCs w:val="28"/>
        </w:rPr>
      </w:pPr>
    </w:p>
    <w:p w:rsidR="00EE7F79" w:rsidRDefault="00DB061D" w:rsidP="00A730E6">
      <w:pPr>
        <w:pStyle w:val="a3"/>
        <w:numPr>
          <w:ilvl w:val="1"/>
          <w:numId w:val="2"/>
        </w:numPr>
        <w:tabs>
          <w:tab w:val="left" w:pos="1134"/>
        </w:tabs>
        <w:ind w:left="0" w:firstLine="709"/>
        <w:jc w:val="both"/>
        <w:rPr>
          <w:sz w:val="28"/>
          <w:szCs w:val="28"/>
        </w:rPr>
      </w:pPr>
      <w:r w:rsidRPr="00DB061D">
        <w:rPr>
          <w:sz w:val="28"/>
          <w:szCs w:val="28"/>
        </w:rPr>
        <w:t xml:space="preserve"> </w:t>
      </w:r>
      <w:r w:rsidR="00EE7F79">
        <w:rPr>
          <w:sz w:val="28"/>
          <w:szCs w:val="28"/>
        </w:rPr>
        <w:t>Пункт 1.1.16</w:t>
      </w:r>
      <w:r w:rsidR="00911E09">
        <w:rPr>
          <w:sz w:val="28"/>
          <w:szCs w:val="28"/>
        </w:rPr>
        <w:t>.</w:t>
      </w:r>
      <w:r w:rsidR="00EE7F79">
        <w:rPr>
          <w:sz w:val="28"/>
          <w:szCs w:val="28"/>
        </w:rPr>
        <w:t xml:space="preserve"> раздела 1 «Общие положения» изложить в следующей редакции:</w:t>
      </w:r>
    </w:p>
    <w:p w:rsidR="00EE7F79" w:rsidRDefault="00EE7F79" w:rsidP="009D5802">
      <w:pPr>
        <w:pStyle w:val="a5"/>
        <w:numPr>
          <w:ilvl w:val="2"/>
          <w:numId w:val="17"/>
        </w:numPr>
        <w:ind w:left="0" w:firstLine="851"/>
        <w:rPr>
          <w:sz w:val="28"/>
          <w:szCs w:val="28"/>
        </w:rPr>
      </w:pPr>
      <w:r w:rsidRPr="009D5802">
        <w:rPr>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r w:rsidR="000851A9" w:rsidRPr="009D5802">
        <w:rPr>
          <w:sz w:val="28"/>
          <w:szCs w:val="28"/>
        </w:rPr>
        <w:t xml:space="preserve"> </w:t>
      </w:r>
      <w:r w:rsidR="00427A8B" w:rsidRPr="009D5802">
        <w:rPr>
          <w:sz w:val="28"/>
          <w:szCs w:val="28"/>
        </w:rPr>
        <w:t xml:space="preserve">Документы, направленные </w:t>
      </w:r>
      <w:r w:rsidR="000851A9" w:rsidRPr="009D5802">
        <w:rPr>
          <w:sz w:val="28"/>
          <w:szCs w:val="28"/>
        </w:rPr>
        <w:t xml:space="preserve">претендентом, </w:t>
      </w:r>
      <w:r w:rsidR="00427A8B" w:rsidRPr="009D5802">
        <w:rPr>
          <w:sz w:val="28"/>
          <w:szCs w:val="28"/>
        </w:rPr>
        <w:t xml:space="preserve">авторизованным </w:t>
      </w:r>
      <w:r w:rsidR="000851A9" w:rsidRPr="009D5802">
        <w:rPr>
          <w:sz w:val="28"/>
          <w:szCs w:val="28"/>
        </w:rPr>
        <w:t>(аккредитованным) на ЭТП</w:t>
      </w:r>
      <w:r w:rsidR="009D5802" w:rsidRPr="009D5802">
        <w:rPr>
          <w:sz w:val="28"/>
          <w:szCs w:val="28"/>
        </w:rPr>
        <w:t>,</w:t>
      </w:r>
      <w:r w:rsidR="000851A9" w:rsidRPr="009D5802">
        <w:rPr>
          <w:sz w:val="28"/>
          <w:szCs w:val="28"/>
        </w:rPr>
        <w:t xml:space="preserve"> </w:t>
      </w:r>
      <w:r w:rsidR="009D5802" w:rsidRPr="009D5802">
        <w:rPr>
          <w:sz w:val="28"/>
          <w:szCs w:val="28"/>
        </w:rPr>
        <w:t xml:space="preserve">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w:t>
      </w:r>
    </w:p>
    <w:p w:rsidR="009D5802" w:rsidRDefault="009D5802" w:rsidP="009D5802">
      <w:pPr>
        <w:pStyle w:val="a5"/>
        <w:ind w:left="709" w:firstLine="0"/>
        <w:rPr>
          <w:sz w:val="28"/>
          <w:szCs w:val="28"/>
        </w:rPr>
      </w:pPr>
    </w:p>
    <w:p w:rsidR="0057615D" w:rsidRDefault="00EE7F79" w:rsidP="00A730E6">
      <w:pPr>
        <w:pStyle w:val="a3"/>
        <w:numPr>
          <w:ilvl w:val="1"/>
          <w:numId w:val="2"/>
        </w:numPr>
        <w:tabs>
          <w:tab w:val="left" w:pos="1134"/>
        </w:tabs>
        <w:ind w:left="0" w:firstLine="709"/>
        <w:jc w:val="both"/>
        <w:rPr>
          <w:sz w:val="28"/>
          <w:szCs w:val="28"/>
        </w:rPr>
      </w:pPr>
      <w:r>
        <w:rPr>
          <w:sz w:val="28"/>
          <w:szCs w:val="28"/>
        </w:rPr>
        <w:t xml:space="preserve"> </w:t>
      </w:r>
      <w:r w:rsidR="0057615D">
        <w:rPr>
          <w:sz w:val="28"/>
          <w:szCs w:val="28"/>
        </w:rPr>
        <w:t>Пункт 1.2.2</w:t>
      </w:r>
      <w:r w:rsidR="00911E09">
        <w:rPr>
          <w:sz w:val="28"/>
          <w:szCs w:val="28"/>
        </w:rPr>
        <w:t>.</w:t>
      </w:r>
      <w:r w:rsidR="0057615D">
        <w:rPr>
          <w:sz w:val="28"/>
          <w:szCs w:val="28"/>
        </w:rPr>
        <w:t xml:space="preserve"> раздела 1 «Общие положения» изложить в следующей редакции:</w:t>
      </w:r>
    </w:p>
    <w:p w:rsidR="0057615D" w:rsidRDefault="0057615D" w:rsidP="0057615D">
      <w:pPr>
        <w:pStyle w:val="a3"/>
        <w:tabs>
          <w:tab w:val="left" w:pos="1134"/>
        </w:tabs>
        <w:ind w:left="709"/>
        <w:jc w:val="both"/>
        <w:rPr>
          <w:sz w:val="28"/>
          <w:szCs w:val="28"/>
        </w:rPr>
      </w:pPr>
    </w:p>
    <w:p w:rsidR="0057615D" w:rsidRPr="005F4F9D" w:rsidRDefault="0057615D" w:rsidP="005F4F9D">
      <w:pPr>
        <w:pStyle w:val="a5"/>
        <w:numPr>
          <w:ilvl w:val="2"/>
          <w:numId w:val="13"/>
        </w:numPr>
        <w:ind w:left="0" w:firstLine="709"/>
        <w:rPr>
          <w:sz w:val="28"/>
          <w:szCs w:val="28"/>
        </w:rPr>
      </w:pPr>
      <w:proofErr w:type="gramStart"/>
      <w:r w:rsidRPr="005F4F9D">
        <w:rPr>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а также претендентом, зарегистрированным </w:t>
      </w:r>
      <w:r w:rsidRPr="005F4F9D">
        <w:rPr>
          <w:sz w:val="28"/>
          <w:szCs w:val="28"/>
        </w:rPr>
        <w:lastRenderedPageBreak/>
        <w:t>(аккредитованным) на ЭТП путем ввода логина и пароля</w:t>
      </w:r>
      <w:r w:rsidR="005F4F9D" w:rsidRPr="005F4F9D">
        <w:rPr>
          <w:sz w:val="28"/>
          <w:szCs w:val="28"/>
        </w:rPr>
        <w:t xml:space="preserve"> </w:t>
      </w:r>
      <w:r w:rsidRPr="005F4F9D">
        <w:rPr>
          <w:sz w:val="28"/>
          <w:szCs w:val="28"/>
        </w:rPr>
        <w:t>осуществляется с помощью направления через ЭТП электронного документа (информации в электронной форме, подписанной ЭП</w:t>
      </w:r>
      <w:r w:rsidR="00723E4C">
        <w:rPr>
          <w:sz w:val="28"/>
          <w:szCs w:val="28"/>
        </w:rPr>
        <w:t xml:space="preserve"> либо путем ввода логина и пароля</w:t>
      </w:r>
      <w:r w:rsidRPr="005F4F9D">
        <w:rPr>
          <w:sz w:val="28"/>
          <w:szCs w:val="28"/>
        </w:rPr>
        <w:t>), содержащего запрос на разъяснение положений настоящей документации о закупке и</w:t>
      </w:r>
      <w:proofErr w:type="gramEnd"/>
      <w:r w:rsidRPr="005F4F9D">
        <w:rPr>
          <w:sz w:val="28"/>
          <w:szCs w:val="28"/>
        </w:rPr>
        <w:t xml:space="preserve"> размещения Организатором разъяснений в СМИ для ознакомления в открытом доступе.</w:t>
      </w:r>
    </w:p>
    <w:p w:rsidR="0057615D" w:rsidRDefault="0057615D" w:rsidP="0057615D">
      <w:pPr>
        <w:pStyle w:val="a3"/>
        <w:tabs>
          <w:tab w:val="left" w:pos="1134"/>
        </w:tabs>
        <w:ind w:left="709"/>
        <w:jc w:val="both"/>
        <w:rPr>
          <w:sz w:val="28"/>
          <w:szCs w:val="28"/>
        </w:rPr>
      </w:pPr>
    </w:p>
    <w:p w:rsidR="00154E9A" w:rsidRDefault="00723E4C" w:rsidP="00A730E6">
      <w:pPr>
        <w:pStyle w:val="a3"/>
        <w:numPr>
          <w:ilvl w:val="1"/>
          <w:numId w:val="2"/>
        </w:numPr>
        <w:tabs>
          <w:tab w:val="left" w:pos="1134"/>
        </w:tabs>
        <w:ind w:left="0" w:firstLine="709"/>
        <w:jc w:val="both"/>
        <w:rPr>
          <w:sz w:val="28"/>
          <w:szCs w:val="28"/>
        </w:rPr>
      </w:pPr>
      <w:r>
        <w:rPr>
          <w:sz w:val="28"/>
          <w:szCs w:val="28"/>
        </w:rPr>
        <w:t xml:space="preserve"> </w:t>
      </w:r>
      <w:r w:rsidR="0069217E" w:rsidRPr="00A15BDC">
        <w:rPr>
          <w:sz w:val="28"/>
          <w:szCs w:val="28"/>
        </w:rPr>
        <w:t xml:space="preserve">Пункт </w:t>
      </w:r>
      <w:r w:rsidR="008F3E9A">
        <w:rPr>
          <w:sz w:val="28"/>
          <w:szCs w:val="28"/>
        </w:rPr>
        <w:t>3.1.1</w:t>
      </w:r>
      <w:r w:rsidR="00911E09">
        <w:rPr>
          <w:sz w:val="28"/>
          <w:szCs w:val="28"/>
        </w:rPr>
        <w:t>.</w:t>
      </w:r>
      <w:r w:rsidR="0069217E" w:rsidRPr="00A15BDC">
        <w:rPr>
          <w:sz w:val="28"/>
          <w:szCs w:val="28"/>
        </w:rPr>
        <w:t xml:space="preserve"> раздела </w:t>
      </w:r>
      <w:r w:rsidR="008F3E9A">
        <w:rPr>
          <w:sz w:val="28"/>
          <w:szCs w:val="28"/>
        </w:rPr>
        <w:t>3</w:t>
      </w:r>
      <w:r w:rsidR="0069217E" w:rsidRPr="00A15BDC">
        <w:rPr>
          <w:sz w:val="28"/>
          <w:szCs w:val="28"/>
        </w:rPr>
        <w:t xml:space="preserve"> «</w:t>
      </w:r>
      <w:r w:rsidR="008F3E9A" w:rsidRPr="008F3E9A">
        <w:rPr>
          <w:sz w:val="28"/>
          <w:szCs w:val="28"/>
        </w:rPr>
        <w:t>Заявка. Порядок подачи, рассмотрения Заявок, принятия решения о победителе и заключение договора</w:t>
      </w:r>
      <w:r w:rsidR="0069217E" w:rsidRPr="00A15BDC">
        <w:rPr>
          <w:sz w:val="28"/>
          <w:szCs w:val="28"/>
        </w:rPr>
        <w:t>» изложить в следующей редакции</w:t>
      </w:r>
      <w:r w:rsidR="00154E9A" w:rsidRPr="00A15BDC">
        <w:rPr>
          <w:sz w:val="28"/>
          <w:szCs w:val="28"/>
        </w:rPr>
        <w:t>:</w:t>
      </w:r>
    </w:p>
    <w:p w:rsidR="00DB061D" w:rsidRPr="00A15BDC" w:rsidRDefault="00DB061D" w:rsidP="00DB061D">
      <w:pPr>
        <w:pStyle w:val="a3"/>
        <w:tabs>
          <w:tab w:val="left" w:pos="1134"/>
        </w:tabs>
        <w:ind w:left="709"/>
        <w:jc w:val="both"/>
        <w:rPr>
          <w:sz w:val="28"/>
          <w:szCs w:val="28"/>
        </w:rPr>
      </w:pPr>
    </w:p>
    <w:p w:rsidR="008F3E9A" w:rsidRDefault="008F3E9A" w:rsidP="008F3E9A">
      <w:pPr>
        <w:pStyle w:val="a5"/>
        <w:numPr>
          <w:ilvl w:val="2"/>
          <w:numId w:val="8"/>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подают Заявку в электронной форме с помощью программно-аппаратных средств ЭТП, указанной в пункте 4 Информационной карты.</w:t>
      </w:r>
    </w:p>
    <w:p w:rsidR="00372901" w:rsidRDefault="00372901" w:rsidP="00372901">
      <w:pPr>
        <w:ind w:firstLine="709"/>
        <w:jc w:val="both"/>
        <w:rPr>
          <w:bCs/>
        </w:rPr>
      </w:pPr>
    </w:p>
    <w:p w:rsidR="00F0786A" w:rsidRDefault="00F0786A" w:rsidP="00F0786A">
      <w:pPr>
        <w:pStyle w:val="a3"/>
        <w:numPr>
          <w:ilvl w:val="1"/>
          <w:numId w:val="2"/>
        </w:numPr>
        <w:tabs>
          <w:tab w:val="left" w:pos="1134"/>
        </w:tabs>
        <w:ind w:left="0" w:firstLine="709"/>
        <w:jc w:val="both"/>
        <w:rPr>
          <w:sz w:val="28"/>
          <w:szCs w:val="28"/>
        </w:rPr>
      </w:pPr>
      <w:r>
        <w:rPr>
          <w:sz w:val="28"/>
          <w:szCs w:val="28"/>
        </w:rPr>
        <w:t xml:space="preserve"> </w:t>
      </w:r>
      <w:r w:rsidRPr="00A15BDC">
        <w:rPr>
          <w:sz w:val="28"/>
          <w:szCs w:val="28"/>
        </w:rPr>
        <w:t xml:space="preserve">Пункт </w:t>
      </w:r>
      <w:r w:rsidR="00FC57AB">
        <w:rPr>
          <w:sz w:val="28"/>
          <w:szCs w:val="28"/>
        </w:rPr>
        <w:t>3.2.3</w:t>
      </w:r>
      <w:r w:rsidR="00911E09">
        <w:rPr>
          <w:sz w:val="28"/>
          <w:szCs w:val="28"/>
        </w:rPr>
        <w:t>.</w:t>
      </w:r>
      <w:r w:rsidRPr="00A15BDC">
        <w:rPr>
          <w:sz w:val="28"/>
          <w:szCs w:val="28"/>
        </w:rPr>
        <w:t xml:space="preserve"> раздела </w:t>
      </w:r>
      <w:r>
        <w:rPr>
          <w:sz w:val="28"/>
          <w:szCs w:val="28"/>
        </w:rPr>
        <w:t>3</w:t>
      </w:r>
      <w:r w:rsidRPr="00A15BDC">
        <w:rPr>
          <w:sz w:val="28"/>
          <w:szCs w:val="28"/>
        </w:rPr>
        <w:t xml:space="preserve"> «</w:t>
      </w:r>
      <w:r w:rsidRPr="008F3E9A">
        <w:rPr>
          <w:sz w:val="28"/>
          <w:szCs w:val="28"/>
        </w:rPr>
        <w:t>Заявка. Порядок подачи, рассмотрения Заявок, принятия решения о победителе и заключение договора</w:t>
      </w:r>
      <w:r w:rsidRPr="00A15BDC">
        <w:rPr>
          <w:sz w:val="28"/>
          <w:szCs w:val="28"/>
        </w:rPr>
        <w:t>» изложить в следующей редакции:</w:t>
      </w:r>
    </w:p>
    <w:p w:rsidR="00372901" w:rsidRDefault="00372901" w:rsidP="00372901">
      <w:pPr>
        <w:jc w:val="both"/>
        <w:rPr>
          <w:bCs/>
        </w:rPr>
      </w:pPr>
    </w:p>
    <w:p w:rsidR="00F0786A" w:rsidRDefault="00F0786A" w:rsidP="00FC57AB">
      <w:pPr>
        <w:pStyle w:val="a5"/>
        <w:numPr>
          <w:ilvl w:val="2"/>
          <w:numId w:val="11"/>
        </w:numPr>
        <w:ind w:left="0" w:firstLine="709"/>
        <w:rPr>
          <w:sz w:val="28"/>
          <w:szCs w:val="28"/>
        </w:rPr>
      </w:pPr>
      <w:r>
        <w:rPr>
          <w:sz w:val="28"/>
          <w:szCs w:val="28"/>
        </w:rPr>
        <w:t>Заявки претендентов должны быть подписаны.</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ответственность перед Заказчиком несет участник.</w:t>
      </w:r>
    </w:p>
    <w:p w:rsidR="009D5802" w:rsidRDefault="009D5802" w:rsidP="009D5802">
      <w:pPr>
        <w:pStyle w:val="a5"/>
        <w:rPr>
          <w:sz w:val="28"/>
          <w:szCs w:val="28"/>
        </w:rPr>
      </w:pPr>
    </w:p>
    <w:p w:rsidR="009D5802" w:rsidRDefault="009D5802" w:rsidP="009D5802">
      <w:pPr>
        <w:pStyle w:val="a3"/>
        <w:numPr>
          <w:ilvl w:val="1"/>
          <w:numId w:val="2"/>
        </w:numPr>
        <w:tabs>
          <w:tab w:val="left" w:pos="1134"/>
        </w:tabs>
        <w:ind w:left="0" w:firstLine="709"/>
        <w:jc w:val="both"/>
        <w:rPr>
          <w:sz w:val="28"/>
          <w:szCs w:val="28"/>
        </w:rPr>
      </w:pPr>
      <w:r>
        <w:rPr>
          <w:sz w:val="28"/>
          <w:szCs w:val="28"/>
        </w:rPr>
        <w:t xml:space="preserve"> </w:t>
      </w:r>
      <w:r w:rsidRPr="00A15BDC">
        <w:rPr>
          <w:sz w:val="28"/>
          <w:szCs w:val="28"/>
        </w:rPr>
        <w:t xml:space="preserve">Пункт </w:t>
      </w:r>
      <w:r>
        <w:rPr>
          <w:sz w:val="28"/>
          <w:szCs w:val="28"/>
        </w:rPr>
        <w:t>3.2.4.</w:t>
      </w:r>
      <w:r w:rsidRPr="00A15BDC">
        <w:rPr>
          <w:sz w:val="28"/>
          <w:szCs w:val="28"/>
        </w:rPr>
        <w:t xml:space="preserve"> раздела </w:t>
      </w:r>
      <w:r>
        <w:rPr>
          <w:sz w:val="28"/>
          <w:szCs w:val="28"/>
        </w:rPr>
        <w:t>3</w:t>
      </w:r>
      <w:r w:rsidRPr="00A15BDC">
        <w:rPr>
          <w:sz w:val="28"/>
          <w:szCs w:val="28"/>
        </w:rPr>
        <w:t xml:space="preserve"> «</w:t>
      </w:r>
      <w:r w:rsidRPr="008F3E9A">
        <w:rPr>
          <w:sz w:val="28"/>
          <w:szCs w:val="28"/>
        </w:rPr>
        <w:t>Заявка. Порядок подачи, рассмотрения Заявок, принятия решения о победителе и заключение договора</w:t>
      </w:r>
      <w:r w:rsidRPr="00A15BDC">
        <w:rPr>
          <w:sz w:val="28"/>
          <w:szCs w:val="28"/>
        </w:rPr>
        <w:t>» изложить в следующей редакции:</w:t>
      </w:r>
    </w:p>
    <w:p w:rsidR="009D5802" w:rsidRDefault="009D5802" w:rsidP="009D5802">
      <w:pPr>
        <w:pStyle w:val="a5"/>
        <w:rPr>
          <w:sz w:val="28"/>
          <w:szCs w:val="28"/>
        </w:rPr>
      </w:pPr>
    </w:p>
    <w:p w:rsidR="006F0B8A" w:rsidRDefault="009D5802" w:rsidP="00244DB5">
      <w:pPr>
        <w:pStyle w:val="a5"/>
        <w:numPr>
          <w:ilvl w:val="2"/>
          <w:numId w:val="11"/>
        </w:numPr>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r w:rsidR="006F0B8A">
        <w:rPr>
          <w:sz w:val="28"/>
          <w:szCs w:val="28"/>
        </w:rPr>
        <w:t xml:space="preserve"> </w:t>
      </w:r>
      <w:r w:rsidR="0062136D">
        <w:rPr>
          <w:sz w:val="28"/>
          <w:szCs w:val="28"/>
        </w:rPr>
        <w:t>Заказчик вправе не рассматривать Заявки</w:t>
      </w:r>
      <w:r w:rsidR="006F0B8A" w:rsidRPr="009D5802">
        <w:rPr>
          <w:sz w:val="28"/>
          <w:szCs w:val="28"/>
        </w:rPr>
        <w:t xml:space="preserve">, направленные претендентом, </w:t>
      </w:r>
      <w:r w:rsidR="00304A02">
        <w:rPr>
          <w:sz w:val="28"/>
          <w:szCs w:val="28"/>
        </w:rPr>
        <w:t xml:space="preserve">не </w:t>
      </w:r>
      <w:r w:rsidR="006F0B8A" w:rsidRPr="009D5802">
        <w:rPr>
          <w:sz w:val="28"/>
          <w:szCs w:val="28"/>
        </w:rPr>
        <w:t>авторизованным (</w:t>
      </w:r>
      <w:r w:rsidR="00304A02">
        <w:rPr>
          <w:sz w:val="28"/>
          <w:szCs w:val="28"/>
        </w:rPr>
        <w:t xml:space="preserve">не </w:t>
      </w:r>
      <w:r w:rsidR="006F0B8A" w:rsidRPr="009D5802">
        <w:rPr>
          <w:sz w:val="28"/>
          <w:szCs w:val="28"/>
        </w:rPr>
        <w:t>аккредитованным) на ЭТП, котор</w:t>
      </w:r>
      <w:r w:rsidR="0062136D">
        <w:rPr>
          <w:sz w:val="28"/>
          <w:szCs w:val="28"/>
        </w:rPr>
        <w:t>ы</w:t>
      </w:r>
      <w:r w:rsidR="00304A02">
        <w:rPr>
          <w:sz w:val="28"/>
          <w:szCs w:val="28"/>
        </w:rPr>
        <w:t>х</w:t>
      </w:r>
      <w:r w:rsidR="006F0B8A" w:rsidRPr="009D5802">
        <w:rPr>
          <w:sz w:val="28"/>
          <w:szCs w:val="28"/>
        </w:rPr>
        <w:t xml:space="preserve"> ЭТП </w:t>
      </w:r>
      <w:r w:rsidR="0062136D">
        <w:rPr>
          <w:sz w:val="28"/>
          <w:szCs w:val="28"/>
        </w:rPr>
        <w:t>не</w:t>
      </w:r>
      <w:r w:rsidR="006F0B8A" w:rsidRPr="009D5802">
        <w:rPr>
          <w:sz w:val="28"/>
          <w:szCs w:val="28"/>
        </w:rPr>
        <w:t xml:space="preserve"> идентифицир</w:t>
      </w:r>
      <w:r w:rsidR="0062136D">
        <w:rPr>
          <w:sz w:val="28"/>
          <w:szCs w:val="28"/>
        </w:rPr>
        <w:t>овала</w:t>
      </w:r>
      <w:r w:rsidR="006F0B8A" w:rsidRPr="009D5802">
        <w:rPr>
          <w:sz w:val="28"/>
          <w:szCs w:val="28"/>
        </w:rPr>
        <w:t xml:space="preserve">. </w:t>
      </w:r>
    </w:p>
    <w:p w:rsidR="009D5802" w:rsidRDefault="009D5802" w:rsidP="00244DB5">
      <w:pPr>
        <w:pStyle w:val="a5"/>
        <w:ind w:left="709" w:firstLine="0"/>
        <w:rPr>
          <w:sz w:val="28"/>
          <w:szCs w:val="28"/>
        </w:rPr>
      </w:pPr>
    </w:p>
    <w:p w:rsidR="001705EF" w:rsidRDefault="001705EF" w:rsidP="001705EF">
      <w:pPr>
        <w:pStyle w:val="a3"/>
        <w:numPr>
          <w:ilvl w:val="1"/>
          <w:numId w:val="2"/>
        </w:numPr>
        <w:tabs>
          <w:tab w:val="left" w:pos="1134"/>
        </w:tabs>
        <w:ind w:left="0" w:firstLine="709"/>
        <w:jc w:val="both"/>
        <w:rPr>
          <w:sz w:val="28"/>
          <w:szCs w:val="28"/>
        </w:rPr>
      </w:pPr>
      <w:r>
        <w:rPr>
          <w:sz w:val="28"/>
          <w:szCs w:val="28"/>
        </w:rPr>
        <w:t xml:space="preserve"> </w:t>
      </w:r>
      <w:r w:rsidRPr="00A15BDC">
        <w:rPr>
          <w:sz w:val="28"/>
          <w:szCs w:val="28"/>
        </w:rPr>
        <w:t xml:space="preserve">Пункт </w:t>
      </w:r>
      <w:r>
        <w:rPr>
          <w:sz w:val="28"/>
          <w:szCs w:val="28"/>
        </w:rPr>
        <w:t>3.6.7.</w:t>
      </w:r>
      <w:r w:rsidRPr="00A15BDC">
        <w:rPr>
          <w:sz w:val="28"/>
          <w:szCs w:val="28"/>
        </w:rPr>
        <w:t xml:space="preserve"> раздела </w:t>
      </w:r>
      <w:r>
        <w:rPr>
          <w:sz w:val="28"/>
          <w:szCs w:val="28"/>
        </w:rPr>
        <w:t>3</w:t>
      </w:r>
      <w:r w:rsidRPr="00A15BDC">
        <w:rPr>
          <w:sz w:val="28"/>
          <w:szCs w:val="28"/>
        </w:rPr>
        <w:t xml:space="preserve"> «</w:t>
      </w:r>
      <w:r w:rsidRPr="008F3E9A">
        <w:rPr>
          <w:sz w:val="28"/>
          <w:szCs w:val="28"/>
        </w:rPr>
        <w:t>Заявка. Порядок подачи, рассмотрения Заявок, принятия решения о победителе и заключение договора</w:t>
      </w:r>
      <w:r w:rsidRPr="00A15BDC">
        <w:rPr>
          <w:sz w:val="28"/>
          <w:szCs w:val="28"/>
        </w:rPr>
        <w:t>» изложить в следующей редакции:</w:t>
      </w:r>
    </w:p>
    <w:p w:rsidR="001705EF" w:rsidRDefault="001705EF" w:rsidP="001705EF">
      <w:pPr>
        <w:pStyle w:val="a5"/>
        <w:rPr>
          <w:sz w:val="28"/>
          <w:szCs w:val="28"/>
        </w:rPr>
      </w:pPr>
    </w:p>
    <w:p w:rsidR="001705EF" w:rsidRDefault="001705EF" w:rsidP="00A4509D">
      <w:pPr>
        <w:pStyle w:val="a5"/>
        <w:numPr>
          <w:ilvl w:val="2"/>
          <w:numId w:val="20"/>
        </w:numPr>
        <w:ind w:left="0" w:firstLine="709"/>
        <w:rPr>
          <w:sz w:val="28"/>
          <w:szCs w:val="28"/>
        </w:rPr>
      </w:pPr>
      <w:bookmarkStart w:id="0" w:name="_GoBack"/>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r w:rsidRPr="009D5802">
        <w:rPr>
          <w:sz w:val="28"/>
          <w:szCs w:val="28"/>
        </w:rPr>
        <w:t xml:space="preserve">. </w:t>
      </w:r>
      <w:r>
        <w:rPr>
          <w:color w:val="000000"/>
          <w:sz w:val="28"/>
          <w:szCs w:val="28"/>
        </w:rPr>
        <w:t xml:space="preserve">Организатор </w:t>
      </w:r>
      <w:r>
        <w:rPr>
          <w:sz w:val="28"/>
          <w:szCs w:val="28"/>
        </w:rPr>
        <w:t>вправе не рассматривать Заявки</w:t>
      </w:r>
      <w:r w:rsidRPr="009D5802">
        <w:rPr>
          <w:sz w:val="28"/>
          <w:szCs w:val="28"/>
        </w:rPr>
        <w:t xml:space="preserve">, направленные претендентом, </w:t>
      </w:r>
      <w:r>
        <w:rPr>
          <w:sz w:val="28"/>
          <w:szCs w:val="28"/>
        </w:rPr>
        <w:t xml:space="preserve">не </w:t>
      </w:r>
      <w:r w:rsidRPr="009D5802">
        <w:rPr>
          <w:sz w:val="28"/>
          <w:szCs w:val="28"/>
        </w:rPr>
        <w:t>авторизованным (</w:t>
      </w:r>
      <w:r>
        <w:rPr>
          <w:sz w:val="28"/>
          <w:szCs w:val="28"/>
        </w:rPr>
        <w:t>не аккредитованным) на ЭТП,</w:t>
      </w:r>
      <w:r w:rsidRPr="009D5802">
        <w:rPr>
          <w:sz w:val="28"/>
          <w:szCs w:val="28"/>
        </w:rPr>
        <w:t xml:space="preserve"> котор</w:t>
      </w:r>
      <w:r>
        <w:rPr>
          <w:sz w:val="28"/>
          <w:szCs w:val="28"/>
        </w:rPr>
        <w:t>ых</w:t>
      </w:r>
      <w:r w:rsidRPr="009D5802">
        <w:rPr>
          <w:sz w:val="28"/>
          <w:szCs w:val="28"/>
        </w:rPr>
        <w:t xml:space="preserve"> ЭТП </w:t>
      </w:r>
      <w:r>
        <w:rPr>
          <w:sz w:val="28"/>
          <w:szCs w:val="28"/>
        </w:rPr>
        <w:t>не</w:t>
      </w:r>
      <w:r w:rsidRPr="009D5802">
        <w:rPr>
          <w:sz w:val="28"/>
          <w:szCs w:val="28"/>
        </w:rPr>
        <w:t xml:space="preserve"> идентифицир</w:t>
      </w:r>
      <w:r>
        <w:rPr>
          <w:sz w:val="28"/>
          <w:szCs w:val="28"/>
        </w:rPr>
        <w:t>овала</w:t>
      </w:r>
      <w:bookmarkEnd w:id="0"/>
      <w:r w:rsidRPr="009D5802">
        <w:rPr>
          <w:sz w:val="28"/>
          <w:szCs w:val="28"/>
        </w:rPr>
        <w:t>.</w:t>
      </w:r>
    </w:p>
    <w:p w:rsidR="001705EF" w:rsidRDefault="001705EF" w:rsidP="00244DB5">
      <w:pPr>
        <w:pStyle w:val="a5"/>
        <w:ind w:left="709" w:firstLine="0"/>
        <w:rPr>
          <w:sz w:val="28"/>
          <w:szCs w:val="28"/>
        </w:rPr>
      </w:pPr>
    </w:p>
    <w:p w:rsidR="0038738B" w:rsidRDefault="0038738B" w:rsidP="0038738B">
      <w:pPr>
        <w:pStyle w:val="a3"/>
        <w:numPr>
          <w:ilvl w:val="1"/>
          <w:numId w:val="2"/>
        </w:numPr>
        <w:tabs>
          <w:tab w:val="left" w:pos="1134"/>
        </w:tabs>
        <w:ind w:left="0" w:firstLine="709"/>
        <w:jc w:val="both"/>
        <w:rPr>
          <w:sz w:val="28"/>
          <w:szCs w:val="28"/>
        </w:rPr>
      </w:pPr>
      <w:r>
        <w:rPr>
          <w:sz w:val="28"/>
          <w:szCs w:val="28"/>
        </w:rPr>
        <w:t xml:space="preserve"> </w:t>
      </w:r>
      <w:r w:rsidRPr="00A15BDC">
        <w:rPr>
          <w:sz w:val="28"/>
          <w:szCs w:val="28"/>
        </w:rPr>
        <w:t xml:space="preserve">Пункт </w:t>
      </w:r>
      <w:r>
        <w:rPr>
          <w:sz w:val="28"/>
          <w:szCs w:val="28"/>
        </w:rPr>
        <w:t>19.</w:t>
      </w:r>
      <w:r w:rsidRPr="00A15BDC">
        <w:rPr>
          <w:sz w:val="28"/>
          <w:szCs w:val="28"/>
        </w:rPr>
        <w:t xml:space="preserve"> раздела </w:t>
      </w:r>
      <w:r>
        <w:rPr>
          <w:sz w:val="28"/>
          <w:szCs w:val="28"/>
        </w:rPr>
        <w:t>5</w:t>
      </w:r>
      <w:r w:rsidRPr="00A15BDC">
        <w:rPr>
          <w:sz w:val="28"/>
          <w:szCs w:val="28"/>
        </w:rPr>
        <w:t xml:space="preserve"> «</w:t>
      </w:r>
      <w:r>
        <w:rPr>
          <w:sz w:val="28"/>
          <w:szCs w:val="28"/>
        </w:rPr>
        <w:t xml:space="preserve">Информационная карта» </w:t>
      </w:r>
      <w:r w:rsidRPr="00A15BDC">
        <w:rPr>
          <w:sz w:val="28"/>
          <w:szCs w:val="28"/>
        </w:rPr>
        <w:t>изложить в следующей редакции:</w:t>
      </w:r>
    </w:p>
    <w:p w:rsidR="0038738B" w:rsidRDefault="0038738B" w:rsidP="0038738B">
      <w:pPr>
        <w:tabs>
          <w:tab w:val="left" w:pos="1134"/>
        </w:tabs>
        <w:jc w:val="both"/>
        <w:rPr>
          <w:sz w:val="28"/>
          <w:szCs w:val="28"/>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528"/>
        <w:gridCol w:w="1672"/>
      </w:tblGrid>
      <w:tr w:rsidR="0038738B" w:rsidRPr="006D2B87" w:rsidTr="00DA417B">
        <w:trPr>
          <w:trHeight w:val="345"/>
        </w:trPr>
        <w:tc>
          <w:tcPr>
            <w:tcW w:w="426" w:type="dxa"/>
            <w:vMerge w:val="restart"/>
          </w:tcPr>
          <w:p w:rsidR="0038738B" w:rsidRPr="00F86FAA" w:rsidRDefault="0038738B" w:rsidP="00DA417B">
            <w:pPr>
              <w:pStyle w:val="11"/>
              <w:ind w:left="-57" w:right="-108" w:firstLine="0"/>
              <w:rPr>
                <w:b/>
                <w:sz w:val="24"/>
                <w:szCs w:val="24"/>
              </w:rPr>
            </w:pPr>
            <w:r>
              <w:rPr>
                <w:b/>
                <w:sz w:val="24"/>
                <w:szCs w:val="24"/>
              </w:rPr>
              <w:t>19.</w:t>
            </w:r>
          </w:p>
        </w:tc>
        <w:tc>
          <w:tcPr>
            <w:tcW w:w="2126" w:type="dxa"/>
            <w:vMerge w:val="restart"/>
          </w:tcPr>
          <w:p w:rsidR="0038738B" w:rsidRPr="00F86FAA" w:rsidRDefault="0038738B" w:rsidP="00DA417B">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5528" w:type="dxa"/>
          </w:tcPr>
          <w:p w:rsidR="0038738B" w:rsidRPr="006D2B87" w:rsidRDefault="0038738B" w:rsidP="00DA417B">
            <w:pPr>
              <w:pStyle w:val="a5"/>
              <w:rPr>
                <w:b/>
                <w:sz w:val="24"/>
              </w:rPr>
            </w:pPr>
            <w:r>
              <w:rPr>
                <w:b/>
                <w:sz w:val="24"/>
              </w:rPr>
              <w:t>Критерий оценки</w:t>
            </w:r>
          </w:p>
        </w:tc>
        <w:tc>
          <w:tcPr>
            <w:tcW w:w="1672" w:type="dxa"/>
          </w:tcPr>
          <w:p w:rsidR="0038738B" w:rsidRPr="006D2B87" w:rsidRDefault="0038738B" w:rsidP="00DA417B">
            <w:pPr>
              <w:pStyle w:val="a5"/>
              <w:ind w:firstLine="0"/>
              <w:rPr>
                <w:b/>
                <w:sz w:val="24"/>
              </w:rPr>
            </w:pPr>
            <w:r>
              <w:rPr>
                <w:b/>
                <w:sz w:val="24"/>
              </w:rPr>
              <w:t xml:space="preserve">Значение </w:t>
            </w:r>
            <w:proofErr w:type="spellStart"/>
            <w:proofErr w:type="gramStart"/>
            <w:r>
              <w:rPr>
                <w:b/>
                <w:sz w:val="24"/>
              </w:rPr>
              <w:t>Кз</w:t>
            </w:r>
            <w:proofErr w:type="spellEnd"/>
            <w:proofErr w:type="gramEnd"/>
          </w:p>
        </w:tc>
      </w:tr>
      <w:tr w:rsidR="0038738B" w:rsidRPr="004558D8" w:rsidTr="00DA417B">
        <w:trPr>
          <w:trHeight w:val="344"/>
        </w:trPr>
        <w:tc>
          <w:tcPr>
            <w:tcW w:w="426" w:type="dxa"/>
            <w:vMerge/>
          </w:tcPr>
          <w:p w:rsidR="0038738B" w:rsidRDefault="0038738B" w:rsidP="00DA417B">
            <w:pPr>
              <w:pStyle w:val="11"/>
              <w:ind w:left="-57" w:right="-108" w:firstLine="0"/>
              <w:rPr>
                <w:b/>
                <w:sz w:val="24"/>
                <w:szCs w:val="24"/>
              </w:rPr>
            </w:pPr>
          </w:p>
        </w:tc>
        <w:tc>
          <w:tcPr>
            <w:tcW w:w="2126" w:type="dxa"/>
            <w:vMerge/>
          </w:tcPr>
          <w:p w:rsidR="0038738B" w:rsidRDefault="0038738B" w:rsidP="00DA417B">
            <w:pPr>
              <w:pStyle w:val="Default"/>
              <w:rPr>
                <w:b/>
                <w:color w:val="auto"/>
              </w:rPr>
            </w:pPr>
          </w:p>
        </w:tc>
        <w:tc>
          <w:tcPr>
            <w:tcW w:w="5528" w:type="dxa"/>
          </w:tcPr>
          <w:p w:rsidR="0038738B" w:rsidRPr="00E22671" w:rsidRDefault="0038738B" w:rsidP="00DA417B">
            <w:pPr>
              <w:pStyle w:val="a5"/>
              <w:ind w:firstLine="397"/>
              <w:rPr>
                <w:sz w:val="24"/>
              </w:rPr>
            </w:pPr>
            <w:r w:rsidRPr="00E22671">
              <w:rPr>
                <w:sz w:val="24"/>
              </w:rPr>
              <w:t>Цена договора.</w:t>
            </w:r>
          </w:p>
          <w:p w:rsidR="0038738B" w:rsidRPr="00E22671" w:rsidRDefault="0038738B" w:rsidP="00DA417B">
            <w:pPr>
              <w:pStyle w:val="a5"/>
              <w:ind w:firstLine="397"/>
              <w:rPr>
                <w:i/>
                <w:sz w:val="24"/>
              </w:rPr>
            </w:pPr>
            <w:r w:rsidRPr="00E22671">
              <w:rPr>
                <w:i/>
                <w:sz w:val="24"/>
              </w:rPr>
              <w:t>Оценивается сумма, указанная в колонке 4 финансово-коммерческого предложения участника.</w:t>
            </w:r>
          </w:p>
          <w:p w:rsidR="0038738B" w:rsidRDefault="0038738B" w:rsidP="00DA417B">
            <w:pPr>
              <w:pStyle w:val="a5"/>
              <w:ind w:firstLine="397"/>
              <w:rPr>
                <w:sz w:val="24"/>
              </w:rPr>
            </w:pPr>
            <w:r w:rsidRPr="00E22671">
              <w:rPr>
                <w:i/>
                <w:sz w:val="24"/>
              </w:rPr>
              <w:t>Наилучшим является наименьшее значение.</w:t>
            </w:r>
          </w:p>
        </w:tc>
        <w:tc>
          <w:tcPr>
            <w:tcW w:w="1672" w:type="dxa"/>
          </w:tcPr>
          <w:p w:rsidR="0038738B" w:rsidRPr="004558D8" w:rsidRDefault="0038738B" w:rsidP="0038738B">
            <w:pPr>
              <w:pStyle w:val="a5"/>
              <w:ind w:firstLine="0"/>
              <w:rPr>
                <w:sz w:val="24"/>
              </w:rPr>
            </w:pPr>
            <w:r w:rsidRPr="004558D8">
              <w:rPr>
                <w:sz w:val="24"/>
              </w:rPr>
              <w:t>0,</w:t>
            </w:r>
            <w:r>
              <w:rPr>
                <w:sz w:val="24"/>
              </w:rPr>
              <w:t>75</w:t>
            </w:r>
          </w:p>
        </w:tc>
      </w:tr>
      <w:tr w:rsidR="0038738B" w:rsidRPr="004558D8" w:rsidTr="00DA417B">
        <w:trPr>
          <w:trHeight w:val="344"/>
        </w:trPr>
        <w:tc>
          <w:tcPr>
            <w:tcW w:w="426" w:type="dxa"/>
            <w:vMerge/>
          </w:tcPr>
          <w:p w:rsidR="0038738B" w:rsidRDefault="0038738B" w:rsidP="00DA417B">
            <w:pPr>
              <w:pStyle w:val="11"/>
              <w:ind w:left="-57" w:right="-108" w:firstLine="0"/>
              <w:rPr>
                <w:b/>
                <w:sz w:val="24"/>
                <w:szCs w:val="24"/>
              </w:rPr>
            </w:pPr>
          </w:p>
        </w:tc>
        <w:tc>
          <w:tcPr>
            <w:tcW w:w="2126" w:type="dxa"/>
            <w:vMerge/>
          </w:tcPr>
          <w:p w:rsidR="0038738B" w:rsidRDefault="0038738B" w:rsidP="00DA417B">
            <w:pPr>
              <w:pStyle w:val="Default"/>
              <w:rPr>
                <w:b/>
                <w:color w:val="auto"/>
              </w:rPr>
            </w:pPr>
          </w:p>
        </w:tc>
        <w:tc>
          <w:tcPr>
            <w:tcW w:w="5528" w:type="dxa"/>
          </w:tcPr>
          <w:p w:rsidR="0038738B" w:rsidRDefault="0038738B" w:rsidP="00DA417B">
            <w:pPr>
              <w:pStyle w:val="a5"/>
              <w:ind w:firstLine="397"/>
              <w:rPr>
                <w:sz w:val="24"/>
              </w:rPr>
            </w:pPr>
            <w:r>
              <w:rPr>
                <w:sz w:val="24"/>
              </w:rPr>
              <w:t>Размер аванса.</w:t>
            </w:r>
          </w:p>
          <w:p w:rsidR="0038738B" w:rsidRPr="00E22671" w:rsidRDefault="0038738B" w:rsidP="00DA417B">
            <w:pPr>
              <w:pStyle w:val="a5"/>
              <w:ind w:firstLine="397"/>
              <w:rPr>
                <w:i/>
                <w:sz w:val="24"/>
              </w:rPr>
            </w:pPr>
            <w:r w:rsidRPr="00E22671">
              <w:rPr>
                <w:i/>
                <w:sz w:val="24"/>
              </w:rPr>
              <w:t>Оценивается сумма аванса, определяемая как произведение цены за весь закупаемый объем товаров на размер аванса, указанные в колонках 4 и 5 соответственно финансово-коммерческого предложения участника</w:t>
            </w:r>
            <w:r>
              <w:rPr>
                <w:i/>
                <w:sz w:val="24"/>
              </w:rPr>
              <w:t>.</w:t>
            </w:r>
          </w:p>
          <w:p w:rsidR="0038738B" w:rsidRDefault="0038738B" w:rsidP="00DA417B">
            <w:pPr>
              <w:pStyle w:val="a5"/>
              <w:ind w:firstLine="397"/>
              <w:rPr>
                <w:sz w:val="24"/>
              </w:rPr>
            </w:pPr>
            <w:r w:rsidRPr="00E22671">
              <w:rPr>
                <w:i/>
                <w:sz w:val="24"/>
              </w:rPr>
              <w:t>Наилучшим является наименьшее значение</w:t>
            </w:r>
            <w:r>
              <w:rPr>
                <w:sz w:val="24"/>
              </w:rPr>
              <w:t>.</w:t>
            </w:r>
          </w:p>
        </w:tc>
        <w:tc>
          <w:tcPr>
            <w:tcW w:w="1672" w:type="dxa"/>
          </w:tcPr>
          <w:p w:rsidR="0038738B" w:rsidRPr="004558D8" w:rsidRDefault="0038738B" w:rsidP="00DA417B">
            <w:pPr>
              <w:pStyle w:val="a5"/>
              <w:ind w:firstLine="0"/>
              <w:rPr>
                <w:sz w:val="24"/>
              </w:rPr>
            </w:pPr>
            <w:r>
              <w:rPr>
                <w:sz w:val="24"/>
              </w:rPr>
              <w:t>0,10</w:t>
            </w:r>
          </w:p>
        </w:tc>
      </w:tr>
      <w:tr w:rsidR="0038738B" w:rsidRPr="004842B3" w:rsidTr="00DA417B">
        <w:trPr>
          <w:trHeight w:val="344"/>
        </w:trPr>
        <w:tc>
          <w:tcPr>
            <w:tcW w:w="426" w:type="dxa"/>
            <w:vMerge/>
          </w:tcPr>
          <w:p w:rsidR="0038738B" w:rsidRDefault="0038738B" w:rsidP="00DA417B">
            <w:pPr>
              <w:pStyle w:val="11"/>
              <w:ind w:left="-57" w:right="-108" w:firstLine="0"/>
              <w:rPr>
                <w:b/>
                <w:sz w:val="24"/>
                <w:szCs w:val="24"/>
              </w:rPr>
            </w:pPr>
          </w:p>
        </w:tc>
        <w:tc>
          <w:tcPr>
            <w:tcW w:w="2126" w:type="dxa"/>
            <w:vMerge/>
          </w:tcPr>
          <w:p w:rsidR="0038738B" w:rsidRDefault="0038738B" w:rsidP="00DA417B">
            <w:pPr>
              <w:pStyle w:val="Default"/>
              <w:rPr>
                <w:b/>
                <w:color w:val="auto"/>
              </w:rPr>
            </w:pPr>
          </w:p>
        </w:tc>
        <w:tc>
          <w:tcPr>
            <w:tcW w:w="5528" w:type="dxa"/>
          </w:tcPr>
          <w:p w:rsidR="0038738B" w:rsidRDefault="0038738B" w:rsidP="00DA417B">
            <w:pPr>
              <w:pStyle w:val="a5"/>
              <w:ind w:firstLine="397"/>
              <w:rPr>
                <w:sz w:val="24"/>
              </w:rPr>
            </w:pPr>
            <w:r>
              <w:rPr>
                <w:sz w:val="24"/>
              </w:rPr>
              <w:t>Опыт поставки товара.</w:t>
            </w:r>
          </w:p>
          <w:p w:rsidR="0038738B" w:rsidRDefault="0038738B" w:rsidP="00DA417B">
            <w:pPr>
              <w:pStyle w:val="a5"/>
              <w:ind w:firstLine="397"/>
              <w:rPr>
                <w:i/>
                <w:sz w:val="24"/>
              </w:rPr>
            </w:pPr>
            <w:r w:rsidRPr="00222745">
              <w:rPr>
                <w:i/>
                <w:sz w:val="24"/>
              </w:rPr>
              <w:t xml:space="preserve">Оценивается общая стоимость поставленных </w:t>
            </w:r>
            <w:r>
              <w:rPr>
                <w:i/>
                <w:sz w:val="24"/>
              </w:rPr>
              <w:t xml:space="preserve">участником </w:t>
            </w:r>
            <w:r w:rsidRPr="00222745">
              <w:rPr>
                <w:i/>
                <w:sz w:val="24"/>
              </w:rPr>
              <w:t xml:space="preserve">в 2017-2020 годах универсальных и/или специализированных крупнотоннажных контейнеров в долларах США (эквивалента в других валютах по курсу Центрального банка Российской федерации на дату размещения настоящего Запроса предложений, указанную в пункте 6 настоящей информационной карты), без учета НДС. </w:t>
            </w:r>
          </w:p>
          <w:p w:rsidR="0038738B" w:rsidRPr="00222745" w:rsidRDefault="0038738B" w:rsidP="00DA417B">
            <w:pPr>
              <w:pStyle w:val="a5"/>
              <w:ind w:firstLine="397"/>
              <w:rPr>
                <w:i/>
                <w:sz w:val="24"/>
              </w:rPr>
            </w:pPr>
            <w:r w:rsidRPr="00E22671">
              <w:rPr>
                <w:i/>
                <w:sz w:val="24"/>
              </w:rPr>
              <w:t>Наилучшим является наи</w:t>
            </w:r>
            <w:r>
              <w:rPr>
                <w:i/>
                <w:sz w:val="24"/>
              </w:rPr>
              <w:t>боль</w:t>
            </w:r>
            <w:r w:rsidRPr="00E22671">
              <w:rPr>
                <w:i/>
                <w:sz w:val="24"/>
              </w:rPr>
              <w:t>шее значение</w:t>
            </w:r>
            <w:r>
              <w:rPr>
                <w:sz w:val="24"/>
              </w:rPr>
              <w:t>.</w:t>
            </w:r>
          </w:p>
          <w:p w:rsidR="0038738B" w:rsidRDefault="0038738B" w:rsidP="00DA417B">
            <w:pPr>
              <w:pStyle w:val="a5"/>
              <w:ind w:firstLine="397"/>
              <w:rPr>
                <w:sz w:val="24"/>
              </w:rPr>
            </w:pPr>
            <w:proofErr w:type="gramStart"/>
            <w:r w:rsidRPr="00222745">
              <w:rPr>
                <w:i/>
                <w:sz w:val="24"/>
              </w:rPr>
              <w:t xml:space="preserve">Для получения максимального балла по данному критерию достаточно  предоставить подтверждение поставки </w:t>
            </w:r>
            <w:r>
              <w:rPr>
                <w:i/>
                <w:sz w:val="24"/>
              </w:rPr>
              <w:t xml:space="preserve">товара </w:t>
            </w:r>
            <w:r w:rsidRPr="00222745">
              <w:rPr>
                <w:i/>
                <w:sz w:val="24"/>
              </w:rPr>
              <w:t xml:space="preserve">на сумму </w:t>
            </w:r>
            <w:r>
              <w:rPr>
                <w:i/>
                <w:sz w:val="24"/>
              </w:rPr>
              <w:br/>
            </w:r>
            <w:r w:rsidRPr="00222745">
              <w:rPr>
                <w:i/>
                <w:sz w:val="24"/>
              </w:rPr>
              <w:t>1 000 000 (один миллион</w:t>
            </w:r>
            <w:r>
              <w:rPr>
                <w:i/>
                <w:sz w:val="24"/>
              </w:rPr>
              <w:t>)</w:t>
            </w:r>
            <w:r w:rsidRPr="00222745">
              <w:rPr>
                <w:i/>
                <w:sz w:val="24"/>
              </w:rPr>
              <w:t xml:space="preserve"> долларов США)</w:t>
            </w:r>
            <w:proofErr w:type="gramEnd"/>
          </w:p>
        </w:tc>
        <w:tc>
          <w:tcPr>
            <w:tcW w:w="1672" w:type="dxa"/>
          </w:tcPr>
          <w:p w:rsidR="0038738B" w:rsidRPr="004842B3" w:rsidRDefault="0038738B" w:rsidP="00DA417B">
            <w:pPr>
              <w:pStyle w:val="a5"/>
              <w:ind w:firstLine="0"/>
              <w:rPr>
                <w:sz w:val="24"/>
              </w:rPr>
            </w:pPr>
            <w:r w:rsidRPr="004842B3">
              <w:rPr>
                <w:sz w:val="24"/>
              </w:rPr>
              <w:t>0,10</w:t>
            </w:r>
          </w:p>
        </w:tc>
      </w:tr>
      <w:tr w:rsidR="0038738B" w:rsidRPr="004842B3" w:rsidTr="00DA417B">
        <w:trPr>
          <w:trHeight w:val="344"/>
        </w:trPr>
        <w:tc>
          <w:tcPr>
            <w:tcW w:w="426" w:type="dxa"/>
            <w:vMerge/>
          </w:tcPr>
          <w:p w:rsidR="0038738B" w:rsidRDefault="0038738B" w:rsidP="00DA417B">
            <w:pPr>
              <w:pStyle w:val="11"/>
              <w:ind w:left="-57" w:right="-108" w:firstLine="0"/>
              <w:rPr>
                <w:b/>
                <w:sz w:val="24"/>
                <w:szCs w:val="24"/>
              </w:rPr>
            </w:pPr>
          </w:p>
        </w:tc>
        <w:tc>
          <w:tcPr>
            <w:tcW w:w="2126" w:type="dxa"/>
            <w:vMerge/>
          </w:tcPr>
          <w:p w:rsidR="0038738B" w:rsidRDefault="0038738B" w:rsidP="00DA417B">
            <w:pPr>
              <w:pStyle w:val="Default"/>
              <w:rPr>
                <w:b/>
                <w:color w:val="auto"/>
              </w:rPr>
            </w:pPr>
          </w:p>
        </w:tc>
        <w:tc>
          <w:tcPr>
            <w:tcW w:w="5528" w:type="dxa"/>
          </w:tcPr>
          <w:p w:rsidR="0038738B" w:rsidRDefault="0038738B" w:rsidP="00DA417B">
            <w:pPr>
              <w:pStyle w:val="a5"/>
              <w:ind w:firstLine="397"/>
              <w:rPr>
                <w:sz w:val="24"/>
              </w:rPr>
            </w:pPr>
            <w:r>
              <w:rPr>
                <w:sz w:val="24"/>
              </w:rPr>
              <w:t>Наличие согласия участника осуществлять ЭДО на условиях, изложенных в приложениях №№ 6, 6а к проекту договора (приложение № 5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1672" w:type="dxa"/>
          </w:tcPr>
          <w:p w:rsidR="0038738B" w:rsidRPr="004842B3" w:rsidRDefault="0038738B" w:rsidP="00DA417B">
            <w:pPr>
              <w:pStyle w:val="a5"/>
              <w:ind w:firstLine="0"/>
              <w:rPr>
                <w:sz w:val="24"/>
              </w:rPr>
            </w:pPr>
            <w:r>
              <w:rPr>
                <w:sz w:val="24"/>
                <w:lang w:val="en-US"/>
              </w:rPr>
              <w:t>0,05</w:t>
            </w:r>
          </w:p>
        </w:tc>
      </w:tr>
    </w:tbl>
    <w:p w:rsidR="0038738B" w:rsidRDefault="0038738B" w:rsidP="0038738B">
      <w:pPr>
        <w:tabs>
          <w:tab w:val="left" w:pos="1134"/>
        </w:tabs>
        <w:jc w:val="both"/>
        <w:rPr>
          <w:sz w:val="28"/>
          <w:szCs w:val="28"/>
        </w:rPr>
      </w:pPr>
    </w:p>
    <w:p w:rsidR="0038738B" w:rsidRDefault="0038738B" w:rsidP="0038738B">
      <w:pPr>
        <w:pStyle w:val="a3"/>
        <w:numPr>
          <w:ilvl w:val="1"/>
          <w:numId w:val="2"/>
        </w:numPr>
        <w:tabs>
          <w:tab w:val="left" w:pos="1134"/>
        </w:tabs>
        <w:jc w:val="both"/>
        <w:rPr>
          <w:sz w:val="28"/>
          <w:szCs w:val="28"/>
        </w:rPr>
      </w:pPr>
      <w:r>
        <w:rPr>
          <w:sz w:val="28"/>
          <w:szCs w:val="28"/>
        </w:rPr>
        <w:lastRenderedPageBreak/>
        <w:t>Таблицу, представленную в Финансово-коммерческом предложении (приложение № 3 к документации о закупке), изложить в редакции согласно приложению № 1 к настоящим изменениям.</w:t>
      </w:r>
    </w:p>
    <w:p w:rsidR="0038738B" w:rsidRDefault="0038738B" w:rsidP="0038738B">
      <w:pPr>
        <w:tabs>
          <w:tab w:val="left" w:pos="1134"/>
        </w:tabs>
        <w:jc w:val="both"/>
        <w:rPr>
          <w:sz w:val="28"/>
          <w:szCs w:val="28"/>
        </w:rPr>
      </w:pPr>
    </w:p>
    <w:p w:rsidR="00A31EED" w:rsidRPr="00A31EED" w:rsidRDefault="00A31EED" w:rsidP="0038738B">
      <w:pPr>
        <w:pStyle w:val="a3"/>
        <w:numPr>
          <w:ilvl w:val="1"/>
          <w:numId w:val="2"/>
        </w:numPr>
        <w:tabs>
          <w:tab w:val="left" w:pos="1134"/>
        </w:tabs>
        <w:jc w:val="both"/>
        <w:rPr>
          <w:sz w:val="28"/>
          <w:szCs w:val="28"/>
        </w:rPr>
      </w:pPr>
      <w:r w:rsidRPr="00A31EED">
        <w:rPr>
          <w:sz w:val="28"/>
          <w:szCs w:val="28"/>
        </w:rPr>
        <w:t xml:space="preserve"> Дополнить проект договора (приложение № 5 к документации о закупке) пунктом 3.6 следующего содержания: </w:t>
      </w:r>
    </w:p>
    <w:p w:rsidR="00A31EED" w:rsidRDefault="00A31EED" w:rsidP="0038738B">
      <w:pPr>
        <w:tabs>
          <w:tab w:val="left" w:pos="1134"/>
        </w:tabs>
        <w:jc w:val="both"/>
        <w:rPr>
          <w:sz w:val="28"/>
          <w:szCs w:val="28"/>
        </w:rPr>
      </w:pPr>
    </w:p>
    <w:p w:rsidR="00A31EED" w:rsidRDefault="00A31EED" w:rsidP="00A31EED">
      <w:pPr>
        <w:tabs>
          <w:tab w:val="left" w:pos="1134"/>
        </w:tabs>
        <w:ind w:firstLine="851"/>
        <w:jc w:val="both"/>
        <w:rPr>
          <w:sz w:val="28"/>
          <w:szCs w:val="28"/>
        </w:rPr>
      </w:pPr>
      <w:r w:rsidRPr="00A31EED">
        <w:rPr>
          <w:sz w:val="28"/>
          <w:szCs w:val="28"/>
        </w:rPr>
        <w:t>3.</w:t>
      </w:r>
      <w:r>
        <w:rPr>
          <w:sz w:val="28"/>
          <w:szCs w:val="28"/>
        </w:rPr>
        <w:t>6</w:t>
      </w:r>
      <w:r w:rsidRPr="00A31EED">
        <w:rPr>
          <w:sz w:val="28"/>
          <w:szCs w:val="28"/>
        </w:rPr>
        <w:t>.</w:t>
      </w:r>
      <w:r w:rsidRPr="00A31EED">
        <w:rPr>
          <w:sz w:val="28"/>
          <w:szCs w:val="28"/>
        </w:rPr>
        <w:tab/>
        <w:t xml:space="preserve">Стороны в рамках настоящего Договора оформляют документы в электронной форме с применением усиленной квалифицированной электронной  подписи (далее - УКЭП) и обмениваются документами посредством процедуры электронного документооборота (далее – ЭДО) по телекоммуникационным каналам. Порядок и условия применения ЭДО, изложены в Приложении № </w:t>
      </w:r>
      <w:r w:rsidR="008E1CD1">
        <w:rPr>
          <w:sz w:val="28"/>
          <w:szCs w:val="28"/>
        </w:rPr>
        <w:t>3</w:t>
      </w:r>
      <w:r w:rsidRPr="00A31EED">
        <w:rPr>
          <w:sz w:val="28"/>
          <w:szCs w:val="28"/>
        </w:rPr>
        <w:t xml:space="preserve"> к настоящему Договору. Перечень и формат документов определен Приложением № </w:t>
      </w:r>
      <w:r w:rsidR="008E1CD1">
        <w:rPr>
          <w:sz w:val="28"/>
          <w:szCs w:val="28"/>
        </w:rPr>
        <w:t>4</w:t>
      </w:r>
      <w:r w:rsidRPr="00A31EED">
        <w:rPr>
          <w:sz w:val="28"/>
          <w:szCs w:val="28"/>
        </w:rPr>
        <w:t xml:space="preserve"> к настоящему Договору (далее – первичные документы).</w:t>
      </w:r>
    </w:p>
    <w:p w:rsidR="00A31EED" w:rsidRDefault="00A31EED" w:rsidP="00A31EED">
      <w:pPr>
        <w:tabs>
          <w:tab w:val="left" w:pos="1134"/>
        </w:tabs>
        <w:ind w:firstLine="851"/>
        <w:jc w:val="both"/>
        <w:rPr>
          <w:sz w:val="28"/>
          <w:szCs w:val="28"/>
        </w:rPr>
      </w:pPr>
    </w:p>
    <w:p w:rsidR="00A31EED" w:rsidRPr="00A31EED" w:rsidRDefault="00A31EED" w:rsidP="00A31EED">
      <w:pPr>
        <w:pStyle w:val="a3"/>
        <w:numPr>
          <w:ilvl w:val="1"/>
          <w:numId w:val="2"/>
        </w:numPr>
        <w:tabs>
          <w:tab w:val="left" w:pos="1134"/>
        </w:tabs>
        <w:jc w:val="both"/>
        <w:rPr>
          <w:sz w:val="28"/>
          <w:szCs w:val="28"/>
        </w:rPr>
      </w:pPr>
      <w:r w:rsidRPr="00A31EED">
        <w:rPr>
          <w:sz w:val="28"/>
          <w:szCs w:val="28"/>
        </w:rPr>
        <w:t xml:space="preserve">Дополнить проект договора (приложение № 5 к документации о закупке) </w:t>
      </w:r>
      <w:r>
        <w:rPr>
          <w:sz w:val="28"/>
          <w:szCs w:val="28"/>
        </w:rPr>
        <w:t xml:space="preserve">приложениями № </w:t>
      </w:r>
      <w:r w:rsidR="008E1CD1">
        <w:rPr>
          <w:sz w:val="28"/>
          <w:szCs w:val="28"/>
        </w:rPr>
        <w:t>3</w:t>
      </w:r>
      <w:r>
        <w:rPr>
          <w:sz w:val="28"/>
          <w:szCs w:val="28"/>
        </w:rPr>
        <w:t xml:space="preserve"> и </w:t>
      </w:r>
      <w:r w:rsidR="008E1CD1">
        <w:rPr>
          <w:sz w:val="28"/>
          <w:szCs w:val="28"/>
        </w:rPr>
        <w:t>4</w:t>
      </w:r>
      <w:r w:rsidRPr="00A31EED">
        <w:rPr>
          <w:sz w:val="28"/>
          <w:szCs w:val="28"/>
        </w:rPr>
        <w:t xml:space="preserve"> </w:t>
      </w:r>
      <w:r>
        <w:rPr>
          <w:sz w:val="28"/>
          <w:szCs w:val="28"/>
        </w:rPr>
        <w:t>согласно приложению № 2 и 3 к настоящим изменениям.</w:t>
      </w:r>
    </w:p>
    <w:p w:rsidR="00A31EED" w:rsidRDefault="00A31EED" w:rsidP="00A31EED">
      <w:pPr>
        <w:tabs>
          <w:tab w:val="left" w:pos="1134"/>
        </w:tabs>
        <w:ind w:firstLine="851"/>
        <w:jc w:val="both"/>
        <w:rPr>
          <w:sz w:val="28"/>
          <w:szCs w:val="28"/>
        </w:rPr>
      </w:pPr>
    </w:p>
    <w:p w:rsidR="00003D9C" w:rsidRDefault="00003D9C" w:rsidP="00DB061D">
      <w:pPr>
        <w:rPr>
          <w:b/>
          <w:bCs/>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492"/>
      </w:tblGrid>
      <w:tr w:rsidR="00DB061D" w:rsidRPr="00003D9C" w:rsidTr="00DB061D">
        <w:tc>
          <w:tcPr>
            <w:tcW w:w="4361" w:type="dxa"/>
          </w:tcPr>
          <w:p w:rsidR="00DB061D" w:rsidRPr="00003D9C" w:rsidRDefault="00372901" w:rsidP="00DB061D">
            <w:pPr>
              <w:rPr>
                <w:bCs/>
                <w:sz w:val="28"/>
                <w:szCs w:val="28"/>
              </w:rPr>
            </w:pPr>
            <w:r w:rsidRPr="00003D9C">
              <w:rPr>
                <w:bCs/>
                <w:sz w:val="28"/>
                <w:szCs w:val="28"/>
              </w:rPr>
              <w:t xml:space="preserve">Заместитель председателя </w:t>
            </w:r>
          </w:p>
          <w:p w:rsidR="00372901" w:rsidRPr="00003D9C" w:rsidRDefault="00372901" w:rsidP="00DB061D">
            <w:pPr>
              <w:rPr>
                <w:bCs/>
                <w:sz w:val="28"/>
                <w:szCs w:val="28"/>
              </w:rPr>
            </w:pPr>
            <w:r w:rsidRPr="00003D9C">
              <w:rPr>
                <w:bCs/>
                <w:sz w:val="28"/>
                <w:szCs w:val="28"/>
              </w:rPr>
              <w:t xml:space="preserve">Конкурсной комиссии </w:t>
            </w:r>
          </w:p>
          <w:p w:rsidR="00372901" w:rsidRPr="00003D9C" w:rsidRDefault="00372901" w:rsidP="00DB061D">
            <w:pPr>
              <w:rPr>
                <w:sz w:val="28"/>
                <w:szCs w:val="28"/>
              </w:rPr>
            </w:pPr>
            <w:r w:rsidRPr="00003D9C">
              <w:rPr>
                <w:bCs/>
                <w:sz w:val="28"/>
                <w:szCs w:val="28"/>
              </w:rPr>
              <w:t>ПАО «</w:t>
            </w:r>
            <w:proofErr w:type="spellStart"/>
            <w:r w:rsidRPr="00003D9C">
              <w:rPr>
                <w:bCs/>
                <w:sz w:val="28"/>
                <w:szCs w:val="28"/>
              </w:rPr>
              <w:t>ТрансКонтейнер</w:t>
            </w:r>
            <w:proofErr w:type="spellEnd"/>
            <w:r w:rsidRPr="00003D9C">
              <w:rPr>
                <w:bCs/>
                <w:sz w:val="28"/>
                <w:szCs w:val="28"/>
              </w:rPr>
              <w:t>»</w:t>
            </w:r>
          </w:p>
        </w:tc>
        <w:tc>
          <w:tcPr>
            <w:tcW w:w="5492" w:type="dxa"/>
            <w:vAlign w:val="center"/>
          </w:tcPr>
          <w:p w:rsidR="00372901" w:rsidRPr="00003D9C" w:rsidRDefault="00372901" w:rsidP="00DB061D">
            <w:pPr>
              <w:jc w:val="right"/>
              <w:rPr>
                <w:bCs/>
                <w:sz w:val="28"/>
                <w:szCs w:val="28"/>
              </w:rPr>
            </w:pPr>
          </w:p>
          <w:p w:rsidR="00DB061D" w:rsidRPr="00003D9C" w:rsidRDefault="00372901" w:rsidP="00372901">
            <w:pPr>
              <w:jc w:val="right"/>
              <w:rPr>
                <w:sz w:val="28"/>
                <w:szCs w:val="28"/>
              </w:rPr>
            </w:pPr>
            <w:r w:rsidRPr="00003D9C">
              <w:rPr>
                <w:bCs/>
                <w:sz w:val="28"/>
                <w:szCs w:val="28"/>
              </w:rPr>
              <w:t>________________________  С.Н. Титков</w:t>
            </w:r>
          </w:p>
        </w:tc>
      </w:tr>
    </w:tbl>
    <w:p w:rsidR="0038738B" w:rsidRDefault="0038738B" w:rsidP="00DB061D">
      <w:pPr>
        <w:rPr>
          <w:sz w:val="28"/>
          <w:szCs w:val="28"/>
        </w:rPr>
      </w:pPr>
    </w:p>
    <w:p w:rsidR="0038738B" w:rsidRDefault="0038738B">
      <w:pPr>
        <w:spacing w:after="200" w:line="276" w:lineRule="auto"/>
        <w:rPr>
          <w:sz w:val="28"/>
          <w:szCs w:val="28"/>
        </w:rPr>
      </w:pPr>
      <w:r>
        <w:rPr>
          <w:sz w:val="28"/>
          <w:szCs w:val="28"/>
        </w:rPr>
        <w:br w:type="page"/>
      </w:r>
    </w:p>
    <w:p w:rsidR="0038738B" w:rsidRDefault="0038738B" w:rsidP="00DB061D">
      <w:pPr>
        <w:rPr>
          <w:sz w:val="28"/>
          <w:szCs w:val="28"/>
        </w:rPr>
        <w:sectPr w:rsidR="0038738B" w:rsidSect="00E823B7">
          <w:footerReference w:type="default" r:id="rId8"/>
          <w:pgSz w:w="11906" w:h="16838"/>
          <w:pgMar w:top="1134" w:right="851" w:bottom="1134" w:left="1418" w:header="709" w:footer="709" w:gutter="0"/>
          <w:cols w:space="708"/>
          <w:docGrid w:linePitch="360"/>
        </w:sectPr>
      </w:pPr>
    </w:p>
    <w:p w:rsidR="00DB061D" w:rsidRDefault="0038738B" w:rsidP="00950BD1">
      <w:pPr>
        <w:ind w:left="7088"/>
        <w:rPr>
          <w:sz w:val="28"/>
          <w:szCs w:val="28"/>
        </w:rPr>
      </w:pPr>
      <w:r>
        <w:rPr>
          <w:sz w:val="28"/>
          <w:szCs w:val="28"/>
        </w:rPr>
        <w:lastRenderedPageBreak/>
        <w:t xml:space="preserve">Приложение № 1 </w:t>
      </w:r>
    </w:p>
    <w:p w:rsidR="0038738B" w:rsidRDefault="0038738B" w:rsidP="00950BD1">
      <w:pPr>
        <w:ind w:left="7088"/>
        <w:rPr>
          <w:sz w:val="28"/>
          <w:szCs w:val="28"/>
        </w:rPr>
      </w:pPr>
      <w:r>
        <w:rPr>
          <w:sz w:val="28"/>
          <w:szCs w:val="28"/>
        </w:rPr>
        <w:t>к изменениям</w:t>
      </w:r>
      <w:r w:rsidRPr="0038738B">
        <w:t xml:space="preserve"> </w:t>
      </w:r>
      <w:r w:rsidRPr="0038738B">
        <w:rPr>
          <w:sz w:val="28"/>
          <w:szCs w:val="28"/>
        </w:rPr>
        <w:t xml:space="preserve">в документацию </w:t>
      </w:r>
      <w:r w:rsidR="00950BD1">
        <w:rPr>
          <w:sz w:val="28"/>
          <w:szCs w:val="28"/>
        </w:rPr>
        <w:br/>
      </w:r>
      <w:r w:rsidRPr="0038738B">
        <w:rPr>
          <w:sz w:val="28"/>
          <w:szCs w:val="28"/>
        </w:rPr>
        <w:t xml:space="preserve">Открытого запроса предложений в электронной форме </w:t>
      </w:r>
      <w:r w:rsidR="00950BD1">
        <w:rPr>
          <w:sz w:val="28"/>
          <w:szCs w:val="28"/>
        </w:rPr>
        <w:br/>
      </w:r>
      <w:r w:rsidRPr="0038738B">
        <w:rPr>
          <w:sz w:val="28"/>
          <w:szCs w:val="28"/>
        </w:rPr>
        <w:t xml:space="preserve">№ ЗПэ-ЦКПРК-20-0045 по предмету закупки </w:t>
      </w:r>
      <w:r w:rsidR="00950BD1">
        <w:rPr>
          <w:sz w:val="28"/>
          <w:szCs w:val="28"/>
        </w:rPr>
        <w:br/>
      </w:r>
      <w:r w:rsidRPr="0038738B">
        <w:rPr>
          <w:sz w:val="28"/>
          <w:szCs w:val="28"/>
        </w:rPr>
        <w:t xml:space="preserve">«Поставка 50 ед. 20-футовых контейнеров типа </w:t>
      </w:r>
      <w:proofErr w:type="spellStart"/>
      <w:r w:rsidRPr="0038738B">
        <w:rPr>
          <w:sz w:val="28"/>
          <w:szCs w:val="28"/>
        </w:rPr>
        <w:t>Хард</w:t>
      </w:r>
      <w:proofErr w:type="spellEnd"/>
      <w:r w:rsidRPr="0038738B">
        <w:rPr>
          <w:sz w:val="28"/>
          <w:szCs w:val="28"/>
        </w:rPr>
        <w:t>-Топ»</w:t>
      </w:r>
    </w:p>
    <w:p w:rsidR="00950BD1" w:rsidRDefault="00950BD1" w:rsidP="00950BD1">
      <w:pPr>
        <w:rPr>
          <w:sz w:val="28"/>
          <w:szCs w:val="28"/>
        </w:rPr>
      </w:pPr>
    </w:p>
    <w:p w:rsidR="00950BD1" w:rsidRDefault="00950BD1" w:rsidP="00950BD1">
      <w:pPr>
        <w:rPr>
          <w:sz w:val="28"/>
          <w:szCs w:val="28"/>
        </w:rPr>
      </w:pPr>
    </w:p>
    <w:tbl>
      <w:tblPr>
        <w:tblW w:w="14165" w:type="dxa"/>
        <w:jc w:val="center"/>
        <w:tblLayout w:type="fixed"/>
        <w:tblLook w:val="0000" w:firstRow="0" w:lastRow="0" w:firstColumn="0" w:lastColumn="0" w:noHBand="0" w:noVBand="0"/>
      </w:tblPr>
      <w:tblGrid>
        <w:gridCol w:w="1079"/>
        <w:gridCol w:w="1394"/>
        <w:gridCol w:w="686"/>
        <w:gridCol w:w="1133"/>
        <w:gridCol w:w="4377"/>
        <w:gridCol w:w="1467"/>
        <w:gridCol w:w="1782"/>
        <w:gridCol w:w="2247"/>
      </w:tblGrid>
      <w:tr w:rsidR="00950BD1" w:rsidRPr="00CB447A" w:rsidTr="005B23B0">
        <w:trPr>
          <w:trHeight w:val="20"/>
          <w:jc w:val="center"/>
        </w:trPr>
        <w:tc>
          <w:tcPr>
            <w:tcW w:w="381" w:type="pct"/>
            <w:tcBorders>
              <w:top w:val="single" w:sz="4" w:space="0" w:color="auto"/>
              <w:left w:val="single" w:sz="4" w:space="0" w:color="auto"/>
              <w:bottom w:val="single" w:sz="4" w:space="0" w:color="auto"/>
              <w:right w:val="single" w:sz="4" w:space="0" w:color="auto"/>
            </w:tcBorders>
            <w:vAlign w:val="center"/>
          </w:tcPr>
          <w:p w:rsidR="00950BD1" w:rsidRPr="00423A01" w:rsidRDefault="00950BD1" w:rsidP="00DA417B">
            <w:pPr>
              <w:jc w:val="center"/>
              <w:rPr>
                <w:sz w:val="20"/>
              </w:rPr>
            </w:pPr>
            <w:r>
              <w:rPr>
                <w:sz w:val="20"/>
              </w:rPr>
              <w:t xml:space="preserve">Наименование </w:t>
            </w:r>
            <w:r>
              <w:rPr>
                <w:sz w:val="20"/>
                <w:szCs w:val="20"/>
              </w:rPr>
              <w:t>товара</w:t>
            </w:r>
          </w:p>
          <w:p w:rsidR="00950BD1" w:rsidRPr="00423A01" w:rsidRDefault="00950BD1" w:rsidP="00DA417B">
            <w:pPr>
              <w:jc w:val="center"/>
              <w:rPr>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950BD1" w:rsidRPr="00B93581" w:rsidRDefault="00950BD1" w:rsidP="00DA417B">
            <w:pPr>
              <w:jc w:val="center"/>
              <w:rPr>
                <w:sz w:val="20"/>
              </w:rPr>
            </w:pPr>
            <w:r>
              <w:rPr>
                <w:sz w:val="20"/>
              </w:rPr>
              <w:t xml:space="preserve">Цена за единицу товара, </w:t>
            </w:r>
            <w:r>
              <w:rPr>
                <w:b/>
                <w:sz w:val="20"/>
                <w:u w:val="single"/>
              </w:rPr>
              <w:t>в</w:t>
            </w:r>
            <w:r>
              <w:rPr>
                <w:sz w:val="20"/>
                <w:u w:val="single"/>
              </w:rPr>
              <w:t xml:space="preserve"> </w:t>
            </w:r>
            <w:r>
              <w:rPr>
                <w:b/>
                <w:sz w:val="20"/>
                <w:u w:val="single"/>
              </w:rPr>
              <w:t xml:space="preserve">долларах США </w:t>
            </w:r>
            <w:r>
              <w:rPr>
                <w:sz w:val="20"/>
              </w:rPr>
              <w:t>без учета НДС</w:t>
            </w:r>
          </w:p>
        </w:tc>
        <w:tc>
          <w:tcPr>
            <w:tcW w:w="242" w:type="pct"/>
            <w:tcBorders>
              <w:top w:val="single" w:sz="4" w:space="0" w:color="auto"/>
              <w:left w:val="single" w:sz="4" w:space="0" w:color="auto"/>
              <w:bottom w:val="single" w:sz="4" w:space="0" w:color="auto"/>
              <w:right w:val="single" w:sz="4" w:space="0" w:color="auto"/>
            </w:tcBorders>
            <w:vAlign w:val="center"/>
          </w:tcPr>
          <w:p w:rsidR="00950BD1" w:rsidRPr="00B93581" w:rsidRDefault="00950BD1" w:rsidP="00DA417B">
            <w:pPr>
              <w:jc w:val="center"/>
              <w:rPr>
                <w:sz w:val="20"/>
              </w:rPr>
            </w:pPr>
            <w:r>
              <w:rPr>
                <w:sz w:val="20"/>
                <w:szCs w:val="20"/>
              </w:rPr>
              <w:t>Кол-во</w:t>
            </w:r>
            <w:r>
              <w:rPr>
                <w:sz w:val="20"/>
              </w:rPr>
              <w:t xml:space="preserve"> поставляемых товаров, </w:t>
            </w:r>
            <w:r>
              <w:rPr>
                <w:sz w:val="20"/>
                <w:szCs w:val="20"/>
              </w:rPr>
              <w:t>шт.</w:t>
            </w:r>
          </w:p>
        </w:tc>
        <w:tc>
          <w:tcPr>
            <w:tcW w:w="400" w:type="pct"/>
            <w:tcBorders>
              <w:top w:val="single" w:sz="4" w:space="0" w:color="auto"/>
              <w:left w:val="single" w:sz="4" w:space="0" w:color="auto"/>
              <w:bottom w:val="single" w:sz="4" w:space="0" w:color="auto"/>
              <w:right w:val="single" w:sz="4" w:space="0" w:color="auto"/>
            </w:tcBorders>
            <w:vAlign w:val="center"/>
          </w:tcPr>
          <w:p w:rsidR="00950BD1" w:rsidRPr="00B93581" w:rsidRDefault="00950BD1" w:rsidP="00DA417B">
            <w:pPr>
              <w:jc w:val="center"/>
              <w:rPr>
                <w:sz w:val="20"/>
              </w:rPr>
            </w:pPr>
            <w:r>
              <w:rPr>
                <w:sz w:val="20"/>
              </w:rPr>
              <w:t xml:space="preserve">Цена за весь закупаемый объем товаров, </w:t>
            </w:r>
            <w:r>
              <w:rPr>
                <w:b/>
                <w:sz w:val="20"/>
                <w:u w:val="single"/>
              </w:rPr>
              <w:t>в</w:t>
            </w:r>
            <w:r>
              <w:rPr>
                <w:sz w:val="20"/>
                <w:u w:val="single"/>
              </w:rPr>
              <w:t xml:space="preserve"> </w:t>
            </w:r>
            <w:r>
              <w:rPr>
                <w:b/>
                <w:sz w:val="20"/>
                <w:u w:val="single"/>
              </w:rPr>
              <w:t xml:space="preserve">долларах США </w:t>
            </w:r>
            <w:r>
              <w:rPr>
                <w:sz w:val="20"/>
              </w:rPr>
              <w:t>без учета НДС</w:t>
            </w:r>
          </w:p>
        </w:tc>
        <w:tc>
          <w:tcPr>
            <w:tcW w:w="1545" w:type="pct"/>
            <w:tcBorders>
              <w:top w:val="single" w:sz="4" w:space="0" w:color="auto"/>
              <w:left w:val="nil"/>
              <w:bottom w:val="single" w:sz="4" w:space="0" w:color="auto"/>
              <w:right w:val="single" w:sz="4" w:space="0" w:color="auto"/>
            </w:tcBorders>
            <w:vAlign w:val="center"/>
          </w:tcPr>
          <w:p w:rsidR="00950BD1" w:rsidRPr="00423A01" w:rsidRDefault="00950BD1" w:rsidP="00DA417B">
            <w:pPr>
              <w:jc w:val="center"/>
              <w:rPr>
                <w:sz w:val="20"/>
              </w:rPr>
            </w:pPr>
            <w:r>
              <w:rPr>
                <w:sz w:val="20"/>
                <w:szCs w:val="20"/>
              </w:rPr>
              <w:t xml:space="preserve">Условия оплаты товара </w:t>
            </w:r>
          </w:p>
        </w:tc>
        <w:tc>
          <w:tcPr>
            <w:tcW w:w="518" w:type="pct"/>
            <w:tcBorders>
              <w:top w:val="single" w:sz="4" w:space="0" w:color="auto"/>
              <w:left w:val="single" w:sz="4" w:space="0" w:color="auto"/>
              <w:bottom w:val="single" w:sz="4" w:space="0" w:color="auto"/>
              <w:right w:val="single" w:sz="4" w:space="0" w:color="auto"/>
            </w:tcBorders>
            <w:vAlign w:val="center"/>
          </w:tcPr>
          <w:p w:rsidR="00950BD1" w:rsidRPr="00423A01" w:rsidRDefault="00950BD1" w:rsidP="00DA417B">
            <w:pPr>
              <w:jc w:val="center"/>
              <w:rPr>
                <w:sz w:val="20"/>
              </w:rPr>
            </w:pPr>
            <w:r>
              <w:rPr>
                <w:sz w:val="20"/>
              </w:rPr>
              <w:t>Гарантийный срок</w:t>
            </w:r>
            <w:r>
              <w:rPr>
                <w:sz w:val="20"/>
                <w:szCs w:val="20"/>
              </w:rPr>
              <w:t xml:space="preserve"> на конструкцию, мес. </w:t>
            </w:r>
          </w:p>
          <w:p w:rsidR="00950BD1" w:rsidRPr="00423A01" w:rsidRDefault="00950BD1" w:rsidP="00DA417B">
            <w:pPr>
              <w:jc w:val="center"/>
              <w:rPr>
                <w:sz w:val="20"/>
              </w:rPr>
            </w:pPr>
          </w:p>
        </w:tc>
        <w:tc>
          <w:tcPr>
            <w:tcW w:w="629" w:type="pct"/>
            <w:tcBorders>
              <w:top w:val="single" w:sz="4" w:space="0" w:color="auto"/>
              <w:left w:val="nil"/>
              <w:bottom w:val="single" w:sz="4" w:space="0" w:color="auto"/>
              <w:right w:val="single" w:sz="4" w:space="0" w:color="auto"/>
            </w:tcBorders>
            <w:vAlign w:val="center"/>
          </w:tcPr>
          <w:p w:rsidR="00950BD1" w:rsidRPr="00CB4AFF" w:rsidRDefault="00950BD1" w:rsidP="00DA417B">
            <w:pPr>
              <w:jc w:val="center"/>
              <w:rPr>
                <w:sz w:val="20"/>
                <w:szCs w:val="20"/>
              </w:rPr>
            </w:pPr>
            <w:r>
              <w:rPr>
                <w:sz w:val="20"/>
                <w:szCs w:val="20"/>
              </w:rPr>
              <w:t xml:space="preserve">Гарантийный срок на лакокрасочное покрытие </w:t>
            </w:r>
            <w:proofErr w:type="gramStart"/>
            <w:r>
              <w:rPr>
                <w:sz w:val="20"/>
                <w:szCs w:val="20"/>
              </w:rPr>
              <w:t>с даты подписания</w:t>
            </w:r>
            <w:proofErr w:type="gramEnd"/>
            <w:r>
              <w:rPr>
                <w:sz w:val="20"/>
                <w:szCs w:val="20"/>
              </w:rPr>
              <w:t xml:space="preserve"> акта приема-передачи товара, мес. </w:t>
            </w:r>
          </w:p>
        </w:tc>
        <w:tc>
          <w:tcPr>
            <w:tcW w:w="793" w:type="pct"/>
            <w:tcBorders>
              <w:top w:val="single" w:sz="4" w:space="0" w:color="auto"/>
              <w:left w:val="nil"/>
              <w:bottom w:val="single" w:sz="4" w:space="0" w:color="auto"/>
              <w:right w:val="single" w:sz="4" w:space="0" w:color="auto"/>
            </w:tcBorders>
          </w:tcPr>
          <w:p w:rsidR="005B23B0" w:rsidRPr="005B23B0" w:rsidRDefault="00950BD1" w:rsidP="005B23B0">
            <w:pPr>
              <w:jc w:val="center"/>
              <w:rPr>
                <w:sz w:val="20"/>
                <w:szCs w:val="20"/>
              </w:rPr>
            </w:pPr>
            <w:r w:rsidRPr="00950BD1">
              <w:rPr>
                <w:sz w:val="20"/>
                <w:szCs w:val="20"/>
              </w:rPr>
              <w:t xml:space="preserve">Согласие участника осуществлять обмен документами посредством системы электронного документооборота (ЭДО) на условиях, изложенных в приложениях №№ </w:t>
            </w:r>
            <w:r w:rsidR="005B23B0">
              <w:rPr>
                <w:sz w:val="20"/>
                <w:szCs w:val="20"/>
              </w:rPr>
              <w:t>3</w:t>
            </w:r>
            <w:r w:rsidRPr="00950BD1">
              <w:rPr>
                <w:sz w:val="20"/>
                <w:szCs w:val="20"/>
              </w:rPr>
              <w:t xml:space="preserve">, </w:t>
            </w:r>
            <w:r w:rsidR="005B23B0">
              <w:rPr>
                <w:sz w:val="20"/>
                <w:szCs w:val="20"/>
              </w:rPr>
              <w:t>4</w:t>
            </w:r>
            <w:r w:rsidRPr="00950BD1">
              <w:rPr>
                <w:sz w:val="20"/>
                <w:szCs w:val="20"/>
              </w:rPr>
              <w:t xml:space="preserve"> к</w:t>
            </w:r>
            <w:r w:rsidR="005B23B0">
              <w:rPr>
                <w:sz w:val="20"/>
                <w:szCs w:val="20"/>
              </w:rPr>
              <w:t xml:space="preserve"> </w:t>
            </w:r>
            <w:r w:rsidR="005B23B0" w:rsidRPr="005B23B0">
              <w:rPr>
                <w:sz w:val="20"/>
                <w:szCs w:val="20"/>
              </w:rPr>
              <w:t>проекту договора</w:t>
            </w:r>
          </w:p>
          <w:p w:rsidR="00950BD1" w:rsidRDefault="005B23B0" w:rsidP="005B23B0">
            <w:pPr>
              <w:jc w:val="center"/>
              <w:rPr>
                <w:sz w:val="20"/>
                <w:szCs w:val="20"/>
              </w:rPr>
            </w:pPr>
            <w:r w:rsidRPr="005B23B0">
              <w:rPr>
                <w:sz w:val="20"/>
                <w:szCs w:val="20"/>
              </w:rPr>
              <w:t>(приложение № 5 к настоящей документации о закупке)</w:t>
            </w:r>
          </w:p>
        </w:tc>
      </w:tr>
      <w:tr w:rsidR="00950BD1" w:rsidRPr="00CB447A" w:rsidTr="005B23B0">
        <w:trPr>
          <w:trHeight w:val="20"/>
          <w:jc w:val="center"/>
        </w:trPr>
        <w:tc>
          <w:tcPr>
            <w:tcW w:w="381" w:type="pct"/>
            <w:tcBorders>
              <w:top w:val="single" w:sz="4" w:space="0" w:color="auto"/>
              <w:left w:val="single" w:sz="4" w:space="0" w:color="auto"/>
              <w:bottom w:val="single" w:sz="4" w:space="0" w:color="auto"/>
              <w:right w:val="single" w:sz="4" w:space="0" w:color="auto"/>
            </w:tcBorders>
            <w:vAlign w:val="center"/>
          </w:tcPr>
          <w:p w:rsidR="00950BD1" w:rsidRPr="00423A01" w:rsidRDefault="00950BD1" w:rsidP="00DA417B">
            <w:pPr>
              <w:jc w:val="center"/>
              <w:rPr>
                <w:sz w:val="20"/>
              </w:rPr>
            </w:pPr>
            <w:r>
              <w:rPr>
                <w:sz w:val="20"/>
              </w:rPr>
              <w:t>1</w:t>
            </w:r>
          </w:p>
        </w:tc>
        <w:tc>
          <w:tcPr>
            <w:tcW w:w="492" w:type="pct"/>
            <w:tcBorders>
              <w:top w:val="single" w:sz="4" w:space="0" w:color="auto"/>
              <w:left w:val="single" w:sz="4" w:space="0" w:color="auto"/>
              <w:bottom w:val="single" w:sz="4" w:space="0" w:color="auto"/>
              <w:right w:val="single" w:sz="4" w:space="0" w:color="auto"/>
            </w:tcBorders>
            <w:vAlign w:val="center"/>
          </w:tcPr>
          <w:p w:rsidR="00950BD1" w:rsidRPr="00423A01" w:rsidRDefault="00950BD1" w:rsidP="00DA417B">
            <w:pPr>
              <w:jc w:val="center"/>
              <w:rPr>
                <w:sz w:val="20"/>
              </w:rPr>
            </w:pPr>
            <w:r>
              <w:rPr>
                <w:sz w:val="20"/>
              </w:rPr>
              <w:t>2</w:t>
            </w:r>
          </w:p>
        </w:tc>
        <w:tc>
          <w:tcPr>
            <w:tcW w:w="242" w:type="pct"/>
            <w:tcBorders>
              <w:top w:val="single" w:sz="4" w:space="0" w:color="auto"/>
              <w:left w:val="single" w:sz="4" w:space="0" w:color="auto"/>
              <w:bottom w:val="single" w:sz="4" w:space="0" w:color="auto"/>
              <w:right w:val="single" w:sz="4" w:space="0" w:color="auto"/>
            </w:tcBorders>
            <w:vAlign w:val="center"/>
          </w:tcPr>
          <w:p w:rsidR="00950BD1" w:rsidRDefault="00950BD1" w:rsidP="00DA417B">
            <w:pPr>
              <w:jc w:val="center"/>
              <w:rPr>
                <w:sz w:val="20"/>
                <w:szCs w:val="20"/>
              </w:rPr>
            </w:pPr>
            <w:r>
              <w:rPr>
                <w:sz w:val="20"/>
                <w:szCs w:val="20"/>
              </w:rPr>
              <w:t>3</w:t>
            </w:r>
          </w:p>
        </w:tc>
        <w:tc>
          <w:tcPr>
            <w:tcW w:w="400" w:type="pct"/>
            <w:tcBorders>
              <w:top w:val="single" w:sz="4" w:space="0" w:color="auto"/>
              <w:left w:val="single" w:sz="4" w:space="0" w:color="auto"/>
              <w:bottom w:val="single" w:sz="4" w:space="0" w:color="auto"/>
              <w:right w:val="single" w:sz="4" w:space="0" w:color="auto"/>
            </w:tcBorders>
            <w:vAlign w:val="center"/>
          </w:tcPr>
          <w:p w:rsidR="00950BD1" w:rsidRPr="00423A01" w:rsidRDefault="00950BD1" w:rsidP="00DA417B">
            <w:pPr>
              <w:jc w:val="center"/>
              <w:rPr>
                <w:sz w:val="20"/>
              </w:rPr>
            </w:pPr>
            <w:r>
              <w:rPr>
                <w:sz w:val="20"/>
              </w:rPr>
              <w:t>4</w:t>
            </w:r>
          </w:p>
        </w:tc>
        <w:tc>
          <w:tcPr>
            <w:tcW w:w="1545" w:type="pct"/>
            <w:tcBorders>
              <w:top w:val="single" w:sz="4" w:space="0" w:color="auto"/>
              <w:left w:val="nil"/>
              <w:bottom w:val="single" w:sz="4" w:space="0" w:color="auto"/>
              <w:right w:val="single" w:sz="4" w:space="0" w:color="auto"/>
            </w:tcBorders>
            <w:vAlign w:val="center"/>
          </w:tcPr>
          <w:p w:rsidR="00950BD1" w:rsidRDefault="00950BD1" w:rsidP="00DA417B">
            <w:pPr>
              <w:jc w:val="center"/>
              <w:rPr>
                <w:sz w:val="20"/>
                <w:szCs w:val="20"/>
              </w:rPr>
            </w:pPr>
            <w:r>
              <w:rPr>
                <w:sz w:val="20"/>
                <w:szCs w:val="20"/>
              </w:rPr>
              <w:t>5</w:t>
            </w:r>
          </w:p>
        </w:tc>
        <w:tc>
          <w:tcPr>
            <w:tcW w:w="518" w:type="pct"/>
            <w:tcBorders>
              <w:top w:val="single" w:sz="4" w:space="0" w:color="auto"/>
              <w:left w:val="single" w:sz="4" w:space="0" w:color="auto"/>
              <w:bottom w:val="single" w:sz="4" w:space="0" w:color="auto"/>
              <w:right w:val="single" w:sz="4" w:space="0" w:color="auto"/>
            </w:tcBorders>
            <w:vAlign w:val="center"/>
          </w:tcPr>
          <w:p w:rsidR="00950BD1" w:rsidRPr="00423A01" w:rsidRDefault="00950BD1" w:rsidP="00DA417B">
            <w:pPr>
              <w:jc w:val="center"/>
              <w:rPr>
                <w:sz w:val="20"/>
              </w:rPr>
            </w:pPr>
            <w:r>
              <w:rPr>
                <w:sz w:val="20"/>
              </w:rPr>
              <w:t>6</w:t>
            </w:r>
          </w:p>
        </w:tc>
        <w:tc>
          <w:tcPr>
            <w:tcW w:w="629" w:type="pct"/>
            <w:tcBorders>
              <w:top w:val="single" w:sz="4" w:space="0" w:color="auto"/>
              <w:left w:val="nil"/>
              <w:bottom w:val="single" w:sz="4" w:space="0" w:color="auto"/>
              <w:right w:val="single" w:sz="4" w:space="0" w:color="auto"/>
            </w:tcBorders>
            <w:vAlign w:val="center"/>
          </w:tcPr>
          <w:p w:rsidR="00950BD1" w:rsidRPr="00736878" w:rsidRDefault="00950BD1" w:rsidP="00DA417B">
            <w:pPr>
              <w:jc w:val="center"/>
              <w:rPr>
                <w:sz w:val="20"/>
                <w:szCs w:val="20"/>
              </w:rPr>
            </w:pPr>
            <w:r>
              <w:rPr>
                <w:sz w:val="20"/>
                <w:szCs w:val="20"/>
              </w:rPr>
              <w:t>7</w:t>
            </w:r>
          </w:p>
        </w:tc>
        <w:tc>
          <w:tcPr>
            <w:tcW w:w="793" w:type="pct"/>
            <w:tcBorders>
              <w:top w:val="single" w:sz="4" w:space="0" w:color="auto"/>
              <w:left w:val="nil"/>
              <w:bottom w:val="single" w:sz="4" w:space="0" w:color="auto"/>
              <w:right w:val="single" w:sz="4" w:space="0" w:color="auto"/>
            </w:tcBorders>
          </w:tcPr>
          <w:p w:rsidR="00950BD1" w:rsidRDefault="00950BD1" w:rsidP="00DA417B">
            <w:pPr>
              <w:jc w:val="center"/>
              <w:rPr>
                <w:sz w:val="20"/>
                <w:szCs w:val="20"/>
              </w:rPr>
            </w:pPr>
            <w:r>
              <w:rPr>
                <w:sz w:val="20"/>
                <w:szCs w:val="20"/>
              </w:rPr>
              <w:t>8</w:t>
            </w:r>
          </w:p>
        </w:tc>
      </w:tr>
      <w:tr w:rsidR="00950BD1" w:rsidRPr="00CB447A" w:rsidTr="005B23B0">
        <w:trPr>
          <w:trHeight w:val="20"/>
          <w:jc w:val="center"/>
        </w:trPr>
        <w:tc>
          <w:tcPr>
            <w:tcW w:w="381" w:type="pct"/>
            <w:tcBorders>
              <w:top w:val="single" w:sz="4" w:space="0" w:color="auto"/>
              <w:left w:val="single" w:sz="4" w:space="0" w:color="auto"/>
              <w:bottom w:val="single" w:sz="4" w:space="0" w:color="auto"/>
              <w:right w:val="single" w:sz="4" w:space="0" w:color="auto"/>
            </w:tcBorders>
            <w:vAlign w:val="center"/>
          </w:tcPr>
          <w:p w:rsidR="00950BD1" w:rsidRPr="00423A01" w:rsidRDefault="00950BD1" w:rsidP="00DA417B">
            <w:pPr>
              <w:jc w:val="center"/>
              <w:rPr>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950BD1" w:rsidRPr="00423A01" w:rsidRDefault="00950BD1" w:rsidP="00DA417B">
            <w:pPr>
              <w:jc w:val="center"/>
              <w:rPr>
                <w:sz w:val="20"/>
              </w:rPr>
            </w:pPr>
          </w:p>
        </w:tc>
        <w:tc>
          <w:tcPr>
            <w:tcW w:w="242" w:type="pct"/>
            <w:tcBorders>
              <w:top w:val="single" w:sz="4" w:space="0" w:color="auto"/>
              <w:left w:val="single" w:sz="4" w:space="0" w:color="auto"/>
              <w:bottom w:val="single" w:sz="4" w:space="0" w:color="auto"/>
              <w:right w:val="single" w:sz="4" w:space="0" w:color="auto"/>
            </w:tcBorders>
            <w:vAlign w:val="center"/>
          </w:tcPr>
          <w:p w:rsidR="00950BD1" w:rsidRPr="00736878" w:rsidRDefault="00950BD1" w:rsidP="00DA417B">
            <w:pPr>
              <w:jc w:val="center"/>
              <w:rPr>
                <w:sz w:val="20"/>
                <w:szCs w:val="20"/>
              </w:rPr>
            </w:pPr>
            <w:r>
              <w:rPr>
                <w:sz w:val="20"/>
                <w:szCs w:val="20"/>
              </w:rPr>
              <w:t>50</w:t>
            </w:r>
          </w:p>
        </w:tc>
        <w:tc>
          <w:tcPr>
            <w:tcW w:w="400" w:type="pct"/>
            <w:tcBorders>
              <w:top w:val="single" w:sz="4" w:space="0" w:color="auto"/>
              <w:left w:val="single" w:sz="4" w:space="0" w:color="auto"/>
              <w:bottom w:val="single" w:sz="4" w:space="0" w:color="auto"/>
              <w:right w:val="single" w:sz="4" w:space="0" w:color="auto"/>
            </w:tcBorders>
            <w:vAlign w:val="center"/>
          </w:tcPr>
          <w:p w:rsidR="00950BD1" w:rsidRPr="00423A01" w:rsidRDefault="00950BD1" w:rsidP="00DA417B">
            <w:pPr>
              <w:jc w:val="center"/>
              <w:rPr>
                <w:sz w:val="20"/>
              </w:rPr>
            </w:pPr>
          </w:p>
        </w:tc>
        <w:tc>
          <w:tcPr>
            <w:tcW w:w="1545" w:type="pct"/>
            <w:tcBorders>
              <w:top w:val="single" w:sz="4" w:space="0" w:color="auto"/>
              <w:left w:val="nil"/>
              <w:bottom w:val="single" w:sz="4" w:space="0" w:color="auto"/>
              <w:right w:val="single" w:sz="4" w:space="0" w:color="auto"/>
            </w:tcBorders>
            <w:vAlign w:val="center"/>
          </w:tcPr>
          <w:p w:rsidR="00950BD1" w:rsidRPr="008B57B3" w:rsidRDefault="00950BD1" w:rsidP="00DA417B">
            <w:pPr>
              <w:jc w:val="center"/>
              <w:rPr>
                <w:sz w:val="20"/>
                <w:szCs w:val="20"/>
              </w:rPr>
            </w:pPr>
            <w:r>
              <w:rPr>
                <w:sz w:val="20"/>
                <w:szCs w:val="20"/>
              </w:rPr>
              <w:t xml:space="preserve">Аванс в размере </w:t>
            </w:r>
            <w:r>
              <w:rPr>
                <w:sz w:val="20"/>
              </w:rPr>
              <w:t>__</w:t>
            </w:r>
            <w:r>
              <w:rPr>
                <w:sz w:val="20"/>
                <w:szCs w:val="20"/>
              </w:rPr>
              <w:t>% (</w:t>
            </w:r>
            <w:r>
              <w:rPr>
                <w:sz w:val="20"/>
              </w:rPr>
              <w:t>тридцать</w:t>
            </w:r>
            <w:r>
              <w:rPr>
                <w:sz w:val="20"/>
                <w:szCs w:val="20"/>
              </w:rPr>
              <w:t xml:space="preserve">) процентов от общей стоимости поставляемого Товара по договору – в течение 10 (десять) календарных дней </w:t>
            </w:r>
            <w:proofErr w:type="gramStart"/>
            <w:r>
              <w:rPr>
                <w:sz w:val="20"/>
                <w:szCs w:val="20"/>
              </w:rPr>
              <w:t>с даты представления</w:t>
            </w:r>
            <w:proofErr w:type="gramEnd"/>
            <w:r>
              <w:rPr>
                <w:sz w:val="20"/>
                <w:szCs w:val="20"/>
              </w:rPr>
              <w:t xml:space="preserve"> обеспечения исполнения договора.</w:t>
            </w:r>
          </w:p>
          <w:p w:rsidR="00950BD1" w:rsidRDefault="00950BD1" w:rsidP="00DA417B">
            <w:pPr>
              <w:jc w:val="center"/>
              <w:rPr>
                <w:sz w:val="20"/>
                <w:szCs w:val="20"/>
              </w:rPr>
            </w:pPr>
            <w:r>
              <w:rPr>
                <w:sz w:val="20"/>
                <w:szCs w:val="20"/>
              </w:rPr>
              <w:t xml:space="preserve">Окончательный расчет в размере стоимости поставляемого Товара (партии Товара), уменьшенной на сумму авансового платежа (долю авансового платежа, приходящегося на долю Товара в данной партии от общего количества поставляемого Товара), – в течение 30 (тридцати) календарных дней </w:t>
            </w:r>
            <w:proofErr w:type="gramStart"/>
            <w:r>
              <w:rPr>
                <w:sz w:val="20"/>
                <w:szCs w:val="20"/>
              </w:rPr>
              <w:t>с даты подписания</w:t>
            </w:r>
            <w:proofErr w:type="gramEnd"/>
            <w:r>
              <w:rPr>
                <w:sz w:val="20"/>
                <w:szCs w:val="20"/>
              </w:rPr>
              <w:t xml:space="preserve"> сторонами акта приема-передачи Товара (партии Товара)</w:t>
            </w:r>
          </w:p>
        </w:tc>
        <w:tc>
          <w:tcPr>
            <w:tcW w:w="518" w:type="pct"/>
            <w:tcBorders>
              <w:top w:val="single" w:sz="4" w:space="0" w:color="auto"/>
              <w:left w:val="single" w:sz="4" w:space="0" w:color="auto"/>
              <w:bottom w:val="single" w:sz="4" w:space="0" w:color="auto"/>
              <w:right w:val="single" w:sz="4" w:space="0" w:color="auto"/>
            </w:tcBorders>
            <w:vAlign w:val="center"/>
          </w:tcPr>
          <w:p w:rsidR="00950BD1" w:rsidRPr="00423A01" w:rsidRDefault="00950BD1" w:rsidP="00DA417B">
            <w:pPr>
              <w:jc w:val="center"/>
              <w:rPr>
                <w:sz w:val="20"/>
              </w:rPr>
            </w:pPr>
          </w:p>
        </w:tc>
        <w:tc>
          <w:tcPr>
            <w:tcW w:w="629" w:type="pct"/>
            <w:tcBorders>
              <w:top w:val="single" w:sz="4" w:space="0" w:color="auto"/>
              <w:left w:val="nil"/>
              <w:bottom w:val="single" w:sz="4" w:space="0" w:color="auto"/>
              <w:right w:val="single" w:sz="4" w:space="0" w:color="auto"/>
            </w:tcBorders>
            <w:vAlign w:val="center"/>
          </w:tcPr>
          <w:p w:rsidR="00950BD1" w:rsidRPr="00736878" w:rsidRDefault="00950BD1" w:rsidP="00DA417B">
            <w:pPr>
              <w:jc w:val="center"/>
              <w:rPr>
                <w:sz w:val="20"/>
                <w:szCs w:val="20"/>
              </w:rPr>
            </w:pPr>
          </w:p>
        </w:tc>
        <w:tc>
          <w:tcPr>
            <w:tcW w:w="793" w:type="pct"/>
            <w:tcBorders>
              <w:top w:val="single" w:sz="4" w:space="0" w:color="auto"/>
              <w:left w:val="nil"/>
              <w:bottom w:val="single" w:sz="4" w:space="0" w:color="auto"/>
              <w:right w:val="single" w:sz="4" w:space="0" w:color="auto"/>
            </w:tcBorders>
          </w:tcPr>
          <w:p w:rsidR="00950BD1" w:rsidRPr="00736878" w:rsidRDefault="00950BD1" w:rsidP="00DA417B">
            <w:pPr>
              <w:jc w:val="center"/>
              <w:rPr>
                <w:sz w:val="20"/>
                <w:szCs w:val="20"/>
              </w:rPr>
            </w:pPr>
            <w:r>
              <w:rPr>
                <w:sz w:val="20"/>
                <w:szCs w:val="20"/>
              </w:rPr>
              <w:t>(</w:t>
            </w:r>
            <w:proofErr w:type="gramStart"/>
            <w:r>
              <w:rPr>
                <w:sz w:val="20"/>
                <w:szCs w:val="20"/>
              </w:rPr>
              <w:t>согласен</w:t>
            </w:r>
            <w:proofErr w:type="gramEnd"/>
            <w:r>
              <w:rPr>
                <w:sz w:val="20"/>
                <w:szCs w:val="20"/>
              </w:rPr>
              <w:t xml:space="preserve">/не согласен) </w:t>
            </w:r>
            <w:r w:rsidRPr="00950BD1">
              <w:rPr>
                <w:i/>
                <w:sz w:val="20"/>
                <w:szCs w:val="20"/>
              </w:rPr>
              <w:t>необходимое выбрать</w:t>
            </w:r>
          </w:p>
        </w:tc>
      </w:tr>
    </w:tbl>
    <w:p w:rsidR="00A31EED" w:rsidRDefault="00A31EED" w:rsidP="00950BD1">
      <w:pPr>
        <w:rPr>
          <w:sz w:val="28"/>
          <w:szCs w:val="28"/>
        </w:rPr>
      </w:pPr>
    </w:p>
    <w:p w:rsidR="00A31EED" w:rsidRDefault="00A31EED">
      <w:pPr>
        <w:spacing w:after="200" w:line="276" w:lineRule="auto"/>
        <w:rPr>
          <w:sz w:val="28"/>
          <w:szCs w:val="28"/>
        </w:rPr>
      </w:pPr>
      <w:r>
        <w:rPr>
          <w:sz w:val="28"/>
          <w:szCs w:val="28"/>
        </w:rPr>
        <w:br w:type="page"/>
      </w:r>
    </w:p>
    <w:p w:rsidR="00A31EED" w:rsidRDefault="00A31EED" w:rsidP="00950BD1">
      <w:pPr>
        <w:rPr>
          <w:sz w:val="28"/>
          <w:szCs w:val="28"/>
        </w:rPr>
        <w:sectPr w:rsidR="00A31EED" w:rsidSect="0038738B">
          <w:pgSz w:w="16838" w:h="11906" w:orient="landscape"/>
          <w:pgMar w:top="851" w:right="1134" w:bottom="1418" w:left="1134" w:header="709" w:footer="709" w:gutter="0"/>
          <w:cols w:space="708"/>
          <w:docGrid w:linePitch="360"/>
        </w:sectPr>
      </w:pPr>
    </w:p>
    <w:p w:rsidR="00A31EED" w:rsidRPr="00B01A05" w:rsidRDefault="00A31EED" w:rsidP="00A31EED">
      <w:pPr>
        <w:jc w:val="right"/>
        <w:outlineLvl w:val="2"/>
      </w:pPr>
      <w:r>
        <w:lastRenderedPageBreak/>
        <w:t>Приложение № 3</w:t>
      </w:r>
    </w:p>
    <w:p w:rsidR="00A31EED" w:rsidRPr="00B01A05" w:rsidRDefault="00A31EED" w:rsidP="00A31EED">
      <w:pPr>
        <w:jc w:val="right"/>
        <w:outlineLvl w:val="2"/>
      </w:pPr>
      <w:r>
        <w:t>к Договору поставки № ______</w:t>
      </w:r>
    </w:p>
    <w:p w:rsidR="00A31EED" w:rsidRPr="00B01A05" w:rsidRDefault="00A31EED" w:rsidP="00A31EED">
      <w:pPr>
        <w:jc w:val="right"/>
      </w:pPr>
      <w:r>
        <w:t>от «___» ___________ 202__г.</w:t>
      </w:r>
    </w:p>
    <w:p w:rsidR="00A31EED" w:rsidRPr="00B01A05" w:rsidRDefault="00A31EED" w:rsidP="00A31EED">
      <w:pPr>
        <w:pBdr>
          <w:top w:val="nil"/>
          <w:left w:val="nil"/>
          <w:bottom w:val="nil"/>
          <w:right w:val="nil"/>
          <w:between w:val="nil"/>
        </w:pBdr>
        <w:jc w:val="center"/>
      </w:pPr>
    </w:p>
    <w:p w:rsidR="00A31EED" w:rsidRPr="00B01A05" w:rsidRDefault="00A31EED" w:rsidP="00A31EED">
      <w:pPr>
        <w:pBdr>
          <w:top w:val="nil"/>
          <w:left w:val="nil"/>
          <w:bottom w:val="nil"/>
          <w:right w:val="nil"/>
          <w:between w:val="nil"/>
        </w:pBdr>
        <w:jc w:val="center"/>
        <w:outlineLvl w:val="3"/>
        <w:rPr>
          <w:b/>
        </w:rPr>
      </w:pPr>
      <w:r>
        <w:rPr>
          <w:b/>
        </w:rPr>
        <w:t>Порядок электронного документооборота</w:t>
      </w:r>
    </w:p>
    <w:p w:rsidR="00A31EED" w:rsidRPr="00B01A05" w:rsidRDefault="00A31EED" w:rsidP="00A31EED">
      <w:pPr>
        <w:pBdr>
          <w:top w:val="nil"/>
          <w:left w:val="nil"/>
          <w:bottom w:val="nil"/>
          <w:right w:val="nil"/>
          <w:between w:val="nil"/>
        </w:pBdr>
        <w:jc w:val="center"/>
        <w:rPr>
          <w:b/>
        </w:rPr>
      </w:pPr>
    </w:p>
    <w:p w:rsidR="00A31EED" w:rsidRPr="00B01A05" w:rsidRDefault="00A31EED" w:rsidP="00A31EED">
      <w:pPr>
        <w:pStyle w:val="a3"/>
        <w:ind w:left="0" w:firstLine="709"/>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A31EED" w:rsidRPr="00B01A05" w:rsidRDefault="00A31EED" w:rsidP="00A31EED">
      <w:pPr>
        <w:pStyle w:val="a3"/>
        <w:pBdr>
          <w:top w:val="nil"/>
          <w:left w:val="nil"/>
          <w:bottom w:val="nil"/>
          <w:right w:val="nil"/>
          <w:between w:val="nil"/>
        </w:pBdr>
        <w:ind w:left="0" w:firstLine="709"/>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4 к Договору  (далее – </w:t>
      </w:r>
      <w:r>
        <w:t>«</w:t>
      </w:r>
      <w:r>
        <w:rPr>
          <w:color w:val="000000"/>
        </w:rPr>
        <w:t>первичные документы</w:t>
      </w:r>
      <w:r>
        <w:t>»</w:t>
      </w:r>
      <w:r>
        <w:rPr>
          <w:color w:val="000000"/>
        </w:rPr>
        <w:t>).</w:t>
      </w:r>
    </w:p>
    <w:p w:rsidR="00A31EED" w:rsidRPr="00B01A05" w:rsidRDefault="00A31EED" w:rsidP="00A31EED">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9" w:history="1">
        <w:r>
          <w:rPr>
            <w:rStyle w:val="af2"/>
          </w:rPr>
          <w:t>https://www.nalog.ru/rn77/taxation/submission_statements/operations/</w:t>
        </w:r>
      </w:hyperlink>
      <w:r>
        <w:t>).</w:t>
      </w:r>
    </w:p>
    <w:p w:rsidR="00A31EED" w:rsidRPr="00B01A05" w:rsidRDefault="00A31EED" w:rsidP="00A31EED">
      <w:pPr>
        <w:pStyle w:val="a3"/>
        <w:ind w:left="0" w:firstLine="709"/>
        <w:jc w:val="both"/>
      </w:pPr>
      <w:r>
        <w:t xml:space="preserve">4. 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A31EED" w:rsidRPr="00B01A05" w:rsidRDefault="00A31EED" w:rsidP="00A31EED">
      <w:pPr>
        <w:pStyle w:val="a3"/>
        <w:ind w:left="0" w:firstLine="709"/>
        <w:jc w:val="both"/>
      </w:pPr>
      <w:r>
        <w:rPr>
          <w:szCs w:val="28"/>
        </w:rPr>
        <w:t>5.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31EED" w:rsidRPr="00B01A05" w:rsidRDefault="00A31EED" w:rsidP="00A31EED">
      <w:pPr>
        <w:pStyle w:val="a3"/>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31EED" w:rsidRPr="00B01A05" w:rsidRDefault="00A31EED" w:rsidP="00A31EED">
      <w:pPr>
        <w:pStyle w:val="a3"/>
        <w:ind w:left="0"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A31EED" w:rsidRPr="00B01A05" w:rsidRDefault="00A31EED" w:rsidP="00A31EED">
      <w:pPr>
        <w:pStyle w:val="a3"/>
        <w:ind w:left="0" w:firstLine="709"/>
        <w:jc w:val="both"/>
      </w:pPr>
      <w: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31EED" w:rsidRPr="00B01A05" w:rsidRDefault="00A31EED" w:rsidP="00A31EED">
      <w:pPr>
        <w:pStyle w:val="a3"/>
        <w:ind w:left="0" w:firstLine="709"/>
        <w:jc w:val="both"/>
      </w:pPr>
      <w:r>
        <w:lastRenderedPageBreak/>
        <w:t xml:space="preserve">9. Стороны обязаны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31EED" w:rsidRPr="00B01A05" w:rsidRDefault="00A31EED" w:rsidP="00A31EED">
      <w:pPr>
        <w:pStyle w:val="a3"/>
        <w:ind w:left="0" w:firstLine="709"/>
        <w:jc w:val="both"/>
      </w:pPr>
      <w:r>
        <w:t xml:space="preserve">10. В отношениях, не урегулированных настоящим Приложением, Стороны руководствуются законодательством Российской Федерации. </w:t>
      </w:r>
    </w:p>
    <w:p w:rsidR="00A31EED" w:rsidRPr="00B01A05" w:rsidRDefault="00A31EED" w:rsidP="00A31EED">
      <w:pPr>
        <w:pStyle w:val="a3"/>
        <w:ind w:left="0" w:firstLine="709"/>
        <w:jc w:val="both"/>
      </w:pPr>
    </w:p>
    <w:p w:rsidR="00A31EED" w:rsidRPr="00B01A05" w:rsidRDefault="00A31EED" w:rsidP="00A31EED">
      <w:pPr>
        <w:pStyle w:val="a3"/>
        <w:ind w:left="426"/>
      </w:pPr>
    </w:p>
    <w:p w:rsidR="00A31EED" w:rsidRPr="00B01A05" w:rsidRDefault="00A31EED" w:rsidP="00A31EED"/>
    <w:tbl>
      <w:tblPr>
        <w:tblW w:w="94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4185"/>
      </w:tblGrid>
      <w:tr w:rsidR="00A31EED" w:rsidRPr="00B01A05" w:rsidTr="00DA417B">
        <w:trPr>
          <w:trHeight w:val="1980"/>
        </w:trPr>
        <w:tc>
          <w:tcPr>
            <w:tcW w:w="5311" w:type="dxa"/>
            <w:tcBorders>
              <w:top w:val="nil"/>
              <w:left w:val="nil"/>
              <w:bottom w:val="nil"/>
              <w:right w:val="nil"/>
            </w:tcBorders>
          </w:tcPr>
          <w:p w:rsidR="00A31EED" w:rsidRPr="00B01A05" w:rsidRDefault="00A31EED" w:rsidP="00DA417B">
            <w:r>
              <w:t>Покупатель:</w:t>
            </w:r>
          </w:p>
          <w:p w:rsidR="00A31EED" w:rsidRPr="00B01A05" w:rsidRDefault="00A31EED" w:rsidP="00DA417B">
            <w:pPr>
              <w:spacing w:line="228" w:lineRule="auto"/>
              <w:ind w:right="176"/>
              <w:jc w:val="both"/>
            </w:pPr>
          </w:p>
          <w:p w:rsidR="00A31EED" w:rsidRPr="00B01A05" w:rsidRDefault="00A31EED" w:rsidP="00DA417B">
            <w:r>
              <w:t xml:space="preserve">_______________________ </w:t>
            </w:r>
          </w:p>
          <w:p w:rsidR="00A31EED" w:rsidRPr="00B01A05" w:rsidRDefault="00A31EED" w:rsidP="00DA417B">
            <w:pPr>
              <w:rPr>
                <w:vertAlign w:val="superscript"/>
              </w:rPr>
            </w:pPr>
            <w:r>
              <w:rPr>
                <w:vertAlign w:val="superscript"/>
              </w:rPr>
              <w:t>МП</w:t>
            </w:r>
          </w:p>
        </w:tc>
        <w:tc>
          <w:tcPr>
            <w:tcW w:w="4185" w:type="dxa"/>
            <w:tcBorders>
              <w:top w:val="nil"/>
              <w:left w:val="nil"/>
              <w:bottom w:val="nil"/>
              <w:right w:val="nil"/>
            </w:tcBorders>
          </w:tcPr>
          <w:p w:rsidR="00A31EED" w:rsidRPr="00B01A05" w:rsidRDefault="00A31EED" w:rsidP="00DA417B">
            <w:r>
              <w:t>Поставщик:</w:t>
            </w:r>
          </w:p>
          <w:p w:rsidR="00A31EED" w:rsidRPr="00B01A05" w:rsidRDefault="00A31EED" w:rsidP="00DA417B"/>
          <w:p w:rsidR="00A31EED" w:rsidRPr="00B01A05" w:rsidRDefault="00A31EED" w:rsidP="00DA417B">
            <w:r>
              <w:t>____________________.</w:t>
            </w:r>
          </w:p>
          <w:p w:rsidR="00A31EED" w:rsidRPr="00B01A05" w:rsidRDefault="00A31EED" w:rsidP="00DA417B">
            <w:r>
              <w:rPr>
                <w:vertAlign w:val="superscript"/>
              </w:rPr>
              <w:t xml:space="preserve">МП  </w:t>
            </w:r>
          </w:p>
        </w:tc>
      </w:tr>
    </w:tbl>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r>
        <w:br w:type="page"/>
      </w:r>
    </w:p>
    <w:p w:rsidR="00A31EED" w:rsidRPr="00B01A05" w:rsidRDefault="00A31EED" w:rsidP="00A31EED">
      <w:pPr>
        <w:jc w:val="right"/>
        <w:outlineLvl w:val="2"/>
      </w:pPr>
      <w:r>
        <w:lastRenderedPageBreak/>
        <w:t>Приложение № 4</w:t>
      </w:r>
    </w:p>
    <w:p w:rsidR="00A31EED" w:rsidRPr="00B01A05" w:rsidRDefault="00A31EED" w:rsidP="00A31EED">
      <w:pPr>
        <w:jc w:val="right"/>
        <w:outlineLvl w:val="2"/>
      </w:pPr>
      <w:r>
        <w:t>к Договору поставки № ________</w:t>
      </w:r>
    </w:p>
    <w:p w:rsidR="00A31EED" w:rsidRPr="00B01A05" w:rsidRDefault="00A31EED" w:rsidP="00A31EED">
      <w:pPr>
        <w:jc w:val="right"/>
      </w:pPr>
      <w:r>
        <w:t>от «___» ___________ 202__г.</w:t>
      </w:r>
    </w:p>
    <w:p w:rsidR="00A31EED" w:rsidRPr="00B01A05" w:rsidRDefault="00A31EED" w:rsidP="00A31EED">
      <w:pPr>
        <w:pBdr>
          <w:top w:val="nil"/>
          <w:left w:val="nil"/>
          <w:bottom w:val="nil"/>
          <w:right w:val="nil"/>
          <w:between w:val="nil"/>
        </w:pBdr>
        <w:jc w:val="center"/>
      </w:pPr>
    </w:p>
    <w:p w:rsidR="00A31EED" w:rsidRPr="00B01A05" w:rsidRDefault="00A31EED" w:rsidP="00A31EED">
      <w:pPr>
        <w:tabs>
          <w:tab w:val="left" w:pos="1586"/>
        </w:tabs>
      </w:pPr>
    </w:p>
    <w:p w:rsidR="00A31EED" w:rsidRPr="00B01A05" w:rsidRDefault="00A31EED" w:rsidP="00A31EED">
      <w:pPr>
        <w:tabs>
          <w:tab w:val="left" w:pos="1586"/>
        </w:tabs>
      </w:pPr>
    </w:p>
    <w:p w:rsidR="00A31EED" w:rsidRPr="00B01A05" w:rsidRDefault="00A31EED" w:rsidP="00A31EED">
      <w:pPr>
        <w:pBdr>
          <w:top w:val="nil"/>
          <w:left w:val="nil"/>
          <w:bottom w:val="nil"/>
          <w:right w:val="nil"/>
          <w:between w:val="nil"/>
        </w:pBdr>
        <w:ind w:left="720" w:hanging="720"/>
        <w:jc w:val="center"/>
        <w:outlineLvl w:val="3"/>
        <w:rPr>
          <w:color w:val="000000"/>
          <w:sz w:val="28"/>
          <w:szCs w:val="28"/>
        </w:rPr>
      </w:pPr>
      <w:r>
        <w:rPr>
          <w:b/>
          <w:color w:val="000000"/>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8"/>
        <w:gridCol w:w="3587"/>
        <w:gridCol w:w="957"/>
        <w:gridCol w:w="4170"/>
        <w:gridCol w:w="33"/>
      </w:tblGrid>
      <w:tr w:rsidR="00A31EED" w:rsidRPr="00B01A05" w:rsidTr="00DA417B">
        <w:trPr>
          <w:trHeight w:val="760"/>
        </w:trPr>
        <w:tc>
          <w:tcPr>
            <w:tcW w:w="750" w:type="dxa"/>
            <w:tcBorders>
              <w:top w:val="single" w:sz="4" w:space="0" w:color="000000"/>
              <w:left w:val="single" w:sz="4" w:space="0" w:color="000000"/>
              <w:bottom w:val="single" w:sz="4" w:space="0" w:color="000000"/>
              <w:right w:val="single" w:sz="4" w:space="0" w:color="000000"/>
            </w:tcBorders>
          </w:tcPr>
          <w:p w:rsidR="00A31EED" w:rsidRPr="00B01A05" w:rsidRDefault="00A31EED" w:rsidP="00DA417B">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A31EED" w:rsidRPr="00B01A05" w:rsidRDefault="00A31EED" w:rsidP="00DA417B">
            <w:pPr>
              <w:pBdr>
                <w:top w:val="nil"/>
                <w:left w:val="nil"/>
                <w:bottom w:val="nil"/>
                <w:right w:val="nil"/>
                <w:between w:val="nil"/>
              </w:pBdr>
              <w:ind w:left="720" w:hanging="720"/>
              <w:jc w:val="center"/>
              <w:rPr>
                <w:color w:val="000000"/>
              </w:rPr>
            </w:pPr>
            <w:r>
              <w:rPr>
                <w:color w:val="000000"/>
              </w:rPr>
              <w:t>Наименование</w:t>
            </w:r>
          </w:p>
          <w:p w:rsidR="00A31EED" w:rsidRPr="00B01A05" w:rsidRDefault="00A31EED" w:rsidP="00DA417B">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1"/>
            </w:r>
          </w:p>
        </w:tc>
        <w:tc>
          <w:tcPr>
            <w:tcW w:w="5145" w:type="dxa"/>
            <w:gridSpan w:val="3"/>
            <w:tcBorders>
              <w:top w:val="single" w:sz="4" w:space="0" w:color="000000"/>
              <w:left w:val="single" w:sz="4" w:space="0" w:color="000000"/>
              <w:bottom w:val="single" w:sz="4" w:space="0" w:color="000000"/>
              <w:right w:val="single" w:sz="4" w:space="0" w:color="000000"/>
            </w:tcBorders>
          </w:tcPr>
          <w:p w:rsidR="00A31EED" w:rsidRPr="00B01A05" w:rsidRDefault="00A31EED" w:rsidP="00DA417B">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A31EED" w:rsidRPr="00B01A05" w:rsidTr="00DA417B">
        <w:trPr>
          <w:trHeight w:val="3176"/>
        </w:trPr>
        <w:tc>
          <w:tcPr>
            <w:tcW w:w="750" w:type="dxa"/>
            <w:tcBorders>
              <w:top w:val="single" w:sz="4" w:space="0" w:color="000000"/>
              <w:left w:val="single" w:sz="4" w:space="0" w:color="000000"/>
              <w:bottom w:val="single" w:sz="4" w:space="0" w:color="000000"/>
              <w:right w:val="single" w:sz="4" w:space="0" w:color="000000"/>
            </w:tcBorders>
          </w:tcPr>
          <w:p w:rsidR="00A31EED" w:rsidRPr="00B01A05" w:rsidRDefault="00A31EED" w:rsidP="00DA417B">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A31EED" w:rsidRPr="00B01A05" w:rsidRDefault="00A31EED" w:rsidP="00DA417B">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A31EED" w:rsidRPr="00B01A05" w:rsidRDefault="00A31EED" w:rsidP="00DA417B">
            <w:pPr>
              <w:pBdr>
                <w:top w:val="nil"/>
                <w:left w:val="nil"/>
                <w:bottom w:val="nil"/>
                <w:right w:val="nil"/>
                <w:between w:val="nil"/>
              </w:pBdr>
              <w:ind w:left="708" w:hanging="708"/>
              <w:jc w:val="both"/>
              <w:rPr>
                <w:i/>
                <w:color w:val="000000"/>
              </w:rPr>
            </w:pPr>
            <w:r>
              <w:rPr>
                <w:i/>
                <w:color w:val="000000"/>
              </w:rPr>
              <w:t>Товарная накладная ТОРГ-12</w:t>
            </w:r>
          </w:p>
          <w:p w:rsidR="00A31EED" w:rsidRPr="00B01A05" w:rsidRDefault="00A31EED" w:rsidP="00DA417B">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A31EED" w:rsidRPr="00B01A05" w:rsidRDefault="00A31EED" w:rsidP="00DA417B">
            <w:pPr>
              <w:pBdr>
                <w:top w:val="nil"/>
                <w:left w:val="nil"/>
                <w:bottom w:val="nil"/>
                <w:right w:val="nil"/>
                <w:between w:val="nil"/>
              </w:pBdr>
              <w:spacing w:after="200"/>
              <w:ind w:left="708" w:hanging="708"/>
              <w:jc w:val="both"/>
              <w:rPr>
                <w:color w:val="000000"/>
              </w:rPr>
            </w:pPr>
          </w:p>
        </w:tc>
        <w:tc>
          <w:tcPr>
            <w:tcW w:w="5145" w:type="dxa"/>
            <w:gridSpan w:val="3"/>
            <w:tcBorders>
              <w:top w:val="single" w:sz="4" w:space="0" w:color="000000"/>
              <w:left w:val="single" w:sz="4" w:space="0" w:color="000000"/>
              <w:bottom w:val="single" w:sz="4" w:space="0" w:color="000000"/>
              <w:right w:val="single" w:sz="4" w:space="0" w:color="000000"/>
            </w:tcBorders>
          </w:tcPr>
          <w:p w:rsidR="00A31EED" w:rsidRPr="00B01A05" w:rsidRDefault="00A31EED" w:rsidP="00DA417B">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A31EED" w:rsidRPr="00B01A05" w:rsidRDefault="00A31EED" w:rsidP="00DA417B">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A31EED" w:rsidRPr="00B01A05" w:rsidRDefault="00A31EED" w:rsidP="00DA417B">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A31EED" w:rsidRPr="00B01A05" w:rsidRDefault="00A31EED" w:rsidP="00DA417B">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2"/>
            </w:r>
            <w:r>
              <w:rPr>
                <w:color w:val="000000"/>
              </w:rPr>
              <w:t>.</w:t>
            </w:r>
          </w:p>
          <w:p w:rsidR="00A31EED" w:rsidRPr="00B01A05" w:rsidRDefault="00A31EED" w:rsidP="00DA417B">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A31EED" w:rsidRPr="00B01A05" w:rsidRDefault="00A31EED" w:rsidP="00DA417B">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A31EED" w:rsidRPr="00B01A05" w:rsidRDefault="00A31EED" w:rsidP="00DA417B">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3"/>
            </w:r>
            <w:r>
              <w:rPr>
                <w:color w:val="000000"/>
              </w:rPr>
              <w:t>»,</w:t>
            </w:r>
          </w:p>
          <w:p w:rsidR="00A31EED" w:rsidRPr="00B01A05" w:rsidRDefault="00A31EED" w:rsidP="00DA417B">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4"/>
            </w:r>
            <w:r>
              <w:rPr>
                <w:color w:val="000000"/>
              </w:rPr>
              <w:t>».</w:t>
            </w:r>
          </w:p>
        </w:tc>
      </w:tr>
      <w:tr w:rsidR="00A31EED" w:rsidRPr="00B01A05" w:rsidTr="00DA417B">
        <w:trPr>
          <w:trHeight w:val="720"/>
        </w:trPr>
        <w:tc>
          <w:tcPr>
            <w:tcW w:w="750" w:type="dxa"/>
            <w:tcBorders>
              <w:top w:val="single" w:sz="4" w:space="0" w:color="000000"/>
              <w:left w:val="single" w:sz="4" w:space="0" w:color="000000"/>
              <w:bottom w:val="single" w:sz="4" w:space="0" w:color="000000"/>
              <w:right w:val="single" w:sz="4" w:space="0" w:color="000000"/>
            </w:tcBorders>
          </w:tcPr>
          <w:p w:rsidR="00A31EED" w:rsidRPr="00B01A05" w:rsidRDefault="00A31EED" w:rsidP="00DA417B">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A31EED" w:rsidRPr="00B01A05" w:rsidRDefault="00A31EED" w:rsidP="00DA417B">
            <w:pPr>
              <w:pBdr>
                <w:top w:val="nil"/>
                <w:left w:val="nil"/>
                <w:bottom w:val="nil"/>
                <w:right w:val="nil"/>
                <w:between w:val="nil"/>
              </w:pBdr>
              <w:spacing w:after="200"/>
              <w:ind w:left="720" w:hanging="720"/>
              <w:rPr>
                <w:i/>
                <w:color w:val="000000"/>
              </w:rPr>
            </w:pPr>
            <w:r>
              <w:rPr>
                <w:i/>
                <w:color w:val="000000"/>
              </w:rPr>
              <w:t>Счет-фактура</w:t>
            </w:r>
          </w:p>
        </w:tc>
        <w:tc>
          <w:tcPr>
            <w:tcW w:w="5145" w:type="dxa"/>
            <w:gridSpan w:val="3"/>
            <w:tcBorders>
              <w:top w:val="single" w:sz="4" w:space="0" w:color="000000"/>
              <w:left w:val="single" w:sz="4" w:space="0" w:color="000000"/>
              <w:bottom w:val="single" w:sz="4" w:space="0" w:color="000000"/>
              <w:right w:val="single" w:sz="4" w:space="0" w:color="000000"/>
            </w:tcBorders>
          </w:tcPr>
          <w:p w:rsidR="00A31EED" w:rsidRPr="00B01A05" w:rsidRDefault="00A31EED" w:rsidP="00DA417B">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A31EED" w:rsidRPr="00B01A05" w:rsidTr="00DA417B">
        <w:trPr>
          <w:trHeight w:val="1206"/>
        </w:trPr>
        <w:tc>
          <w:tcPr>
            <w:tcW w:w="750" w:type="dxa"/>
            <w:tcBorders>
              <w:top w:val="single" w:sz="4" w:space="0" w:color="000000"/>
              <w:left w:val="single" w:sz="4" w:space="0" w:color="000000"/>
              <w:bottom w:val="single" w:sz="4" w:space="0" w:color="000000"/>
              <w:right w:val="single" w:sz="4" w:space="0" w:color="000000"/>
            </w:tcBorders>
          </w:tcPr>
          <w:p w:rsidR="00A31EED" w:rsidRPr="00B01A05" w:rsidRDefault="00A31EED" w:rsidP="00DA417B">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A31EED" w:rsidRPr="00B01A05" w:rsidRDefault="00A31EED" w:rsidP="00DA417B">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gridSpan w:val="3"/>
            <w:tcBorders>
              <w:top w:val="single" w:sz="4" w:space="0" w:color="000000"/>
              <w:left w:val="single" w:sz="4" w:space="0" w:color="000000"/>
              <w:bottom w:val="single" w:sz="4" w:space="0" w:color="000000"/>
              <w:right w:val="single" w:sz="4" w:space="0" w:color="000000"/>
            </w:tcBorders>
          </w:tcPr>
          <w:p w:rsidR="00A31EED" w:rsidRPr="00B01A05" w:rsidRDefault="00A31EED" w:rsidP="00DA417B">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r w:rsidR="00A31EED" w:rsidRPr="00B01A05" w:rsidTr="00DA417B">
        <w:trPr>
          <w:trHeight w:val="473"/>
        </w:trPr>
        <w:tc>
          <w:tcPr>
            <w:tcW w:w="750" w:type="dxa"/>
            <w:tcBorders>
              <w:top w:val="single" w:sz="4" w:space="0" w:color="000000"/>
              <w:left w:val="single" w:sz="4" w:space="0" w:color="000000"/>
              <w:bottom w:val="single" w:sz="4" w:space="0" w:color="000000"/>
              <w:right w:val="single" w:sz="4" w:space="0" w:color="000000"/>
            </w:tcBorders>
          </w:tcPr>
          <w:p w:rsidR="00A31EED" w:rsidRPr="00B01A05" w:rsidRDefault="00A31EED" w:rsidP="00DA417B">
            <w:pPr>
              <w:pBdr>
                <w:top w:val="nil"/>
                <w:left w:val="nil"/>
                <w:bottom w:val="nil"/>
                <w:right w:val="nil"/>
                <w:between w:val="nil"/>
              </w:pBdr>
              <w:spacing w:after="200"/>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rsidR="00A31EED" w:rsidRPr="00B01A05" w:rsidRDefault="00A31EED" w:rsidP="00DA417B">
            <w:pPr>
              <w:pBdr>
                <w:top w:val="nil"/>
                <w:left w:val="nil"/>
                <w:bottom w:val="nil"/>
                <w:right w:val="nil"/>
                <w:between w:val="nil"/>
              </w:pBdr>
              <w:spacing w:after="200"/>
              <w:rPr>
                <w:i/>
                <w:color w:val="000000"/>
              </w:rPr>
            </w:pPr>
            <w:r>
              <w:rPr>
                <w:i/>
                <w:color w:val="000000"/>
              </w:rPr>
              <w:t>Счет</w:t>
            </w:r>
          </w:p>
        </w:tc>
        <w:tc>
          <w:tcPr>
            <w:tcW w:w="5145" w:type="dxa"/>
            <w:gridSpan w:val="3"/>
            <w:tcBorders>
              <w:top w:val="single" w:sz="4" w:space="0" w:color="000000"/>
              <w:left w:val="single" w:sz="4" w:space="0" w:color="000000"/>
              <w:bottom w:val="single" w:sz="4" w:space="0" w:color="000000"/>
              <w:right w:val="single" w:sz="4" w:space="0" w:color="000000"/>
            </w:tcBorders>
          </w:tcPr>
          <w:p w:rsidR="00A31EED" w:rsidRPr="00B01A05" w:rsidRDefault="00A31EED" w:rsidP="00DA417B">
            <w:pPr>
              <w:pBdr>
                <w:top w:val="nil"/>
                <w:left w:val="nil"/>
                <w:bottom w:val="nil"/>
                <w:right w:val="nil"/>
                <w:between w:val="nil"/>
              </w:pBdr>
              <w:spacing w:after="200"/>
              <w:rPr>
                <w:color w:val="000000"/>
              </w:rPr>
            </w:pPr>
            <w:r>
              <w:rPr>
                <w:color w:val="000000"/>
              </w:rPr>
              <w:t>произвольный</w:t>
            </w:r>
          </w:p>
        </w:tc>
      </w:tr>
      <w:tr w:rsidR="00A31EED" w:rsidRPr="00B01A05" w:rsidTr="00DA4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980"/>
        </w:trPr>
        <w:tc>
          <w:tcPr>
            <w:tcW w:w="5311" w:type="dxa"/>
            <w:gridSpan w:val="3"/>
            <w:tcBorders>
              <w:top w:val="nil"/>
              <w:left w:val="nil"/>
              <w:bottom w:val="nil"/>
              <w:right w:val="nil"/>
            </w:tcBorders>
          </w:tcPr>
          <w:p w:rsidR="00A31EED" w:rsidRPr="00B01A05" w:rsidRDefault="00A31EED" w:rsidP="00DA417B">
            <w:r>
              <w:t>Покупатель:</w:t>
            </w:r>
          </w:p>
          <w:p w:rsidR="00A31EED" w:rsidRPr="00B01A05" w:rsidRDefault="00A31EED" w:rsidP="00DA417B">
            <w:pPr>
              <w:spacing w:line="228" w:lineRule="auto"/>
              <w:ind w:right="176"/>
              <w:jc w:val="both"/>
            </w:pPr>
          </w:p>
          <w:p w:rsidR="00A31EED" w:rsidRPr="00B01A05" w:rsidRDefault="00A31EED" w:rsidP="00DA417B">
            <w:r>
              <w:t xml:space="preserve">_______________________ </w:t>
            </w:r>
          </w:p>
          <w:p w:rsidR="00A31EED" w:rsidRPr="00B01A05" w:rsidRDefault="00A31EED" w:rsidP="00DA417B">
            <w:pPr>
              <w:rPr>
                <w:vertAlign w:val="superscript"/>
              </w:rPr>
            </w:pPr>
            <w:r>
              <w:rPr>
                <w:vertAlign w:val="superscript"/>
              </w:rPr>
              <w:t>МП</w:t>
            </w:r>
          </w:p>
        </w:tc>
        <w:tc>
          <w:tcPr>
            <w:tcW w:w="4185" w:type="dxa"/>
            <w:tcBorders>
              <w:top w:val="nil"/>
              <w:left w:val="nil"/>
              <w:bottom w:val="nil"/>
              <w:right w:val="nil"/>
            </w:tcBorders>
          </w:tcPr>
          <w:p w:rsidR="00A31EED" w:rsidRPr="00B01A05" w:rsidRDefault="00A31EED" w:rsidP="00DA417B">
            <w:r>
              <w:t>Поставщик:</w:t>
            </w:r>
          </w:p>
          <w:p w:rsidR="00A31EED" w:rsidRPr="00B01A05" w:rsidRDefault="00A31EED" w:rsidP="00DA417B"/>
          <w:p w:rsidR="00A31EED" w:rsidRPr="00B01A05" w:rsidRDefault="00A31EED" w:rsidP="00DA417B">
            <w:r>
              <w:t>____________________.</w:t>
            </w:r>
          </w:p>
          <w:p w:rsidR="00A31EED" w:rsidRPr="00B01A05" w:rsidRDefault="00A31EED" w:rsidP="00DA417B">
            <w:r>
              <w:rPr>
                <w:vertAlign w:val="superscript"/>
              </w:rPr>
              <w:t xml:space="preserve">МП  </w:t>
            </w:r>
          </w:p>
        </w:tc>
      </w:tr>
    </w:tbl>
    <w:p w:rsidR="00950BD1" w:rsidRPr="00003D9C" w:rsidRDefault="00950BD1" w:rsidP="00950BD1">
      <w:pPr>
        <w:rPr>
          <w:sz w:val="28"/>
          <w:szCs w:val="28"/>
        </w:rPr>
      </w:pPr>
    </w:p>
    <w:sectPr w:rsidR="00950BD1" w:rsidRPr="00003D9C" w:rsidSect="00A31EED">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6C7" w:rsidRDefault="006D76C7" w:rsidP="00351AE6">
      <w:r>
        <w:separator/>
      </w:r>
    </w:p>
  </w:endnote>
  <w:endnote w:type="continuationSeparator" w:id="0">
    <w:p w:rsidR="006D76C7" w:rsidRDefault="006D76C7" w:rsidP="0035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584547"/>
      <w:docPartObj>
        <w:docPartGallery w:val="Page Numbers (Bottom of Page)"/>
        <w:docPartUnique/>
      </w:docPartObj>
    </w:sdtPr>
    <w:sdtEndPr/>
    <w:sdtContent>
      <w:p w:rsidR="00586C1A" w:rsidRDefault="00586C1A">
        <w:pPr>
          <w:pStyle w:val="afc"/>
          <w:jc w:val="center"/>
        </w:pPr>
        <w:r>
          <w:fldChar w:fldCharType="begin"/>
        </w:r>
        <w:r>
          <w:instrText>PAGE   \* MERGEFORMAT</w:instrText>
        </w:r>
        <w:r>
          <w:fldChar w:fldCharType="separate"/>
        </w:r>
        <w:r w:rsidR="00A4509D">
          <w:rPr>
            <w:noProof/>
          </w:rPr>
          <w:t>3</w:t>
        </w:r>
        <w:r>
          <w:fldChar w:fldCharType="end"/>
        </w:r>
      </w:p>
    </w:sdtContent>
  </w:sdt>
  <w:p w:rsidR="00586C1A" w:rsidRDefault="00586C1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6C7" w:rsidRDefault="006D76C7" w:rsidP="00351AE6">
      <w:r>
        <w:separator/>
      </w:r>
    </w:p>
  </w:footnote>
  <w:footnote w:type="continuationSeparator" w:id="0">
    <w:p w:rsidR="006D76C7" w:rsidRDefault="006D76C7" w:rsidP="00351AE6">
      <w:r>
        <w:continuationSeparator/>
      </w:r>
    </w:p>
  </w:footnote>
  <w:footnote w:id="1">
    <w:p w:rsidR="00A31EED" w:rsidRPr="00B01A05" w:rsidRDefault="00A31EED" w:rsidP="00A31EE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2">
    <w:p w:rsidR="00A31EED" w:rsidRPr="00B01A05" w:rsidRDefault="00A31EED" w:rsidP="00A31EED">
      <w:pPr>
        <w:pBdr>
          <w:top w:val="nil"/>
          <w:left w:val="nil"/>
          <w:bottom w:val="nil"/>
          <w:right w:val="nil"/>
          <w:between w:val="nil"/>
        </w:pBdr>
        <w:jc w:val="both"/>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Грузополучателя, являющегося получателем Товара по соответствующей Спецификации.</w:t>
      </w:r>
    </w:p>
    <w:p w:rsidR="00A31EED" w:rsidRPr="00B01A05" w:rsidRDefault="00A31EED" w:rsidP="00A31EED">
      <w:pPr>
        <w:pBdr>
          <w:top w:val="nil"/>
          <w:left w:val="nil"/>
          <w:bottom w:val="nil"/>
          <w:right w:val="nil"/>
          <w:between w:val="nil"/>
        </w:pBdr>
        <w:jc w:val="both"/>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A31EED" w:rsidRPr="00B01A05" w:rsidRDefault="00A31EED" w:rsidP="00A31EED">
      <w:pPr>
        <w:pBdr>
          <w:top w:val="nil"/>
          <w:left w:val="nil"/>
          <w:bottom w:val="nil"/>
          <w:right w:val="nil"/>
          <w:between w:val="nil"/>
        </w:pBdr>
        <w:jc w:val="both"/>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w:t>
      </w:r>
    </w:p>
    <w:p w:rsidR="00A31EED" w:rsidRPr="00B01A05" w:rsidRDefault="00A31EED" w:rsidP="00A31EED">
      <w:pPr>
        <w:pBdr>
          <w:top w:val="nil"/>
          <w:left w:val="nil"/>
          <w:bottom w:val="nil"/>
          <w:right w:val="nil"/>
          <w:between w:val="nil"/>
        </w:pBdr>
        <w:jc w:val="both"/>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rsidR="00A31EED" w:rsidRPr="00B01A05" w:rsidRDefault="00A31EED" w:rsidP="00A31EED">
      <w:pPr>
        <w:pBdr>
          <w:top w:val="nil"/>
          <w:left w:val="nil"/>
          <w:bottom w:val="nil"/>
          <w:right w:val="nil"/>
          <w:between w:val="nil"/>
        </w:pBdr>
        <w:jc w:val="both"/>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A31EED" w:rsidRPr="00B01A05" w:rsidRDefault="00A31EED" w:rsidP="00A31EED">
      <w:pPr>
        <w:pBdr>
          <w:top w:val="nil"/>
          <w:left w:val="nil"/>
          <w:bottom w:val="nil"/>
          <w:right w:val="nil"/>
          <w:between w:val="nil"/>
        </w:pBdr>
        <w:jc w:val="both"/>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rsidR="00A31EED" w:rsidRPr="00B01A05" w:rsidRDefault="00A31EED" w:rsidP="00A31EED">
      <w:pPr>
        <w:pBdr>
          <w:top w:val="nil"/>
          <w:left w:val="nil"/>
          <w:bottom w:val="nil"/>
          <w:right w:val="nil"/>
          <w:between w:val="nil"/>
        </w:pBdr>
        <w:jc w:val="both"/>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A31EED" w:rsidRPr="00B01A05" w:rsidRDefault="00A31EED" w:rsidP="00A31EED">
      <w:pPr>
        <w:pBdr>
          <w:top w:val="nil"/>
          <w:left w:val="nil"/>
          <w:bottom w:val="nil"/>
          <w:right w:val="nil"/>
          <w:between w:val="nil"/>
        </w:pBdr>
        <w:jc w:val="both"/>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A31EED" w:rsidRPr="00B01A05" w:rsidRDefault="00A31EED" w:rsidP="00A31EED">
      <w:pPr>
        <w:pBdr>
          <w:top w:val="nil"/>
          <w:left w:val="nil"/>
          <w:bottom w:val="nil"/>
          <w:right w:val="nil"/>
          <w:between w:val="nil"/>
        </w:pBdr>
        <w:jc w:val="both"/>
        <w:rPr>
          <w:color w:val="000000"/>
          <w:sz w:val="20"/>
          <w:szCs w:val="20"/>
        </w:rPr>
      </w:pPr>
      <w:r>
        <w:rPr>
          <w:sz w:val="18"/>
          <w:szCs w:val="18"/>
        </w:rPr>
        <w:t>N357</w:t>
      </w:r>
      <w:r>
        <w:rPr>
          <w:color w:val="000000"/>
          <w:sz w:val="18"/>
          <w:szCs w:val="18"/>
        </w:rPr>
        <w:t xml:space="preserve"> Куйбышевский филиал</w:t>
      </w:r>
    </w:p>
  </w:footnote>
  <w:footnote w:id="3">
    <w:p w:rsidR="00A31EED" w:rsidRPr="00B01A05" w:rsidRDefault="00A31EED" w:rsidP="00A31EE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A31EED" w:rsidRDefault="00A31EED" w:rsidP="00A31EED">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26A4509"/>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66E58BE"/>
    <w:multiLevelType w:val="hybridMultilevel"/>
    <w:tmpl w:val="82C2BF4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E10778"/>
    <w:multiLevelType w:val="hybridMultilevel"/>
    <w:tmpl w:val="82C2BF4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EE76D66"/>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502666E"/>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8113F2A"/>
    <w:multiLevelType w:val="multilevel"/>
    <w:tmpl w:val="E5EE5E5A"/>
    <w:lvl w:ilvl="0">
      <w:start w:val="3"/>
      <w:numFmt w:val="decimal"/>
      <w:lvlText w:val="%1."/>
      <w:lvlJc w:val="left"/>
      <w:pPr>
        <w:ind w:left="675" w:hanging="675"/>
      </w:pPr>
      <w:rPr>
        <w:rFonts w:hint="default"/>
      </w:rPr>
    </w:lvl>
    <w:lvl w:ilvl="1">
      <w:start w:val="2"/>
      <w:numFmt w:val="decimal"/>
      <w:lvlText w:val="%1.%2."/>
      <w:lvlJc w:val="left"/>
      <w:pPr>
        <w:ind w:left="2067" w:hanging="720"/>
      </w:pPr>
      <w:rPr>
        <w:rFonts w:hint="default"/>
      </w:rPr>
    </w:lvl>
    <w:lvl w:ilvl="2">
      <w:start w:val="3"/>
      <w:numFmt w:val="decimal"/>
      <w:lvlText w:val="%1.%2.%3."/>
      <w:lvlJc w:val="left"/>
      <w:pPr>
        <w:ind w:left="3414" w:hanging="720"/>
      </w:pPr>
      <w:rPr>
        <w:rFonts w:hint="default"/>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882" w:hanging="180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936" w:hanging="2160"/>
      </w:pPr>
      <w:rPr>
        <w:rFonts w:hint="default"/>
      </w:rPr>
    </w:lvl>
  </w:abstractNum>
  <w:abstractNum w:abstractNumId="13">
    <w:nsid w:val="58126AC5"/>
    <w:multiLevelType w:val="multilevel"/>
    <w:tmpl w:val="965A91CE"/>
    <w:lvl w:ilvl="0">
      <w:start w:val="1"/>
      <w:numFmt w:val="decimal"/>
      <w:lvlText w:val="%1."/>
      <w:lvlJc w:val="left"/>
      <w:pPr>
        <w:ind w:left="675" w:hanging="675"/>
      </w:pPr>
      <w:rPr>
        <w:rFonts w:hint="default"/>
      </w:rPr>
    </w:lvl>
    <w:lvl w:ilvl="1">
      <w:start w:val="2"/>
      <w:numFmt w:val="decimal"/>
      <w:lvlText w:val="%1.%2."/>
      <w:lvlJc w:val="left"/>
      <w:pPr>
        <w:ind w:left="1380" w:hanging="720"/>
      </w:pPr>
      <w:rPr>
        <w:rFonts w:hint="default"/>
      </w:rPr>
    </w:lvl>
    <w:lvl w:ilvl="2">
      <w:start w:val="2"/>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14">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62442636"/>
    <w:multiLevelType w:val="multilevel"/>
    <w:tmpl w:val="24EE4438"/>
    <w:lvl w:ilvl="0">
      <w:start w:val="3"/>
      <w:numFmt w:val="decimal"/>
      <w:lvlText w:val="%1."/>
      <w:lvlJc w:val="left"/>
      <w:pPr>
        <w:ind w:left="648" w:hanging="648"/>
      </w:pPr>
      <w:rPr>
        <w:rFonts w:hint="default"/>
        <w:color w:val="000000"/>
      </w:rPr>
    </w:lvl>
    <w:lvl w:ilvl="1">
      <w:start w:val="6"/>
      <w:numFmt w:val="decimal"/>
      <w:lvlText w:val="%1.%2."/>
      <w:lvlJc w:val="left"/>
      <w:pPr>
        <w:ind w:left="1074" w:hanging="720"/>
      </w:pPr>
      <w:rPr>
        <w:rFonts w:hint="default"/>
        <w:color w:val="000000"/>
      </w:rPr>
    </w:lvl>
    <w:lvl w:ilvl="2">
      <w:start w:val="7"/>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16">
    <w:nsid w:val="638C3A83"/>
    <w:multiLevelType w:val="multilevel"/>
    <w:tmpl w:val="F6745342"/>
    <w:lvl w:ilvl="0">
      <w:start w:val="1"/>
      <w:numFmt w:val="decimal"/>
      <w:lvlText w:val="%1."/>
      <w:lvlJc w:val="left"/>
      <w:pPr>
        <w:ind w:left="825" w:hanging="825"/>
      </w:pPr>
      <w:rPr>
        <w:rFonts w:hint="default"/>
      </w:rPr>
    </w:lvl>
    <w:lvl w:ilvl="1">
      <w:start w:val="1"/>
      <w:numFmt w:val="decimal"/>
      <w:lvlText w:val="%1.%2."/>
      <w:lvlJc w:val="left"/>
      <w:pPr>
        <w:ind w:left="1005" w:hanging="825"/>
      </w:pPr>
      <w:rPr>
        <w:rFonts w:hint="default"/>
      </w:rPr>
    </w:lvl>
    <w:lvl w:ilvl="2">
      <w:start w:val="16"/>
      <w:numFmt w:val="decimal"/>
      <w:lvlText w:val="%1.%2.%3."/>
      <w:lvlJc w:val="left"/>
      <w:pPr>
        <w:ind w:left="1185" w:hanging="82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nsid w:val="64D7592B"/>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AEB1933"/>
    <w:multiLevelType w:val="multilevel"/>
    <w:tmpl w:val="02CE1B6A"/>
    <w:lvl w:ilvl="0">
      <w:start w:val="1"/>
      <w:numFmt w:val="decimal"/>
      <w:lvlText w:val="%1."/>
      <w:lvlJc w:val="left"/>
      <w:pPr>
        <w:ind w:left="825" w:hanging="825"/>
      </w:pPr>
      <w:rPr>
        <w:rFonts w:hint="default"/>
      </w:rPr>
    </w:lvl>
    <w:lvl w:ilvl="1">
      <w:start w:val="1"/>
      <w:numFmt w:val="decimal"/>
      <w:lvlText w:val="%1.%2."/>
      <w:lvlJc w:val="left"/>
      <w:pPr>
        <w:ind w:left="1185" w:hanging="825"/>
      </w:pPr>
      <w:rPr>
        <w:rFonts w:hint="default"/>
      </w:rPr>
    </w:lvl>
    <w:lvl w:ilvl="2">
      <w:start w:val="16"/>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7BB10C04"/>
    <w:multiLevelType w:val="multilevel"/>
    <w:tmpl w:val="413AC074"/>
    <w:lvl w:ilvl="0">
      <w:start w:val="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6"/>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0"/>
  </w:num>
  <w:num w:numId="3">
    <w:abstractNumId w:val="14"/>
  </w:num>
  <w:num w:numId="4">
    <w:abstractNumId w:val="9"/>
  </w:num>
  <w:num w:numId="5">
    <w:abstractNumId w:val="6"/>
  </w:num>
  <w:num w:numId="6">
    <w:abstractNumId w:val="7"/>
  </w:num>
  <w:num w:numId="7">
    <w:abstractNumId w:val="8"/>
  </w:num>
  <w:num w:numId="8">
    <w:abstractNumId w:val="3"/>
  </w:num>
  <w:num w:numId="9">
    <w:abstractNumId w:val="11"/>
  </w:num>
  <w:num w:numId="10">
    <w:abstractNumId w:val="2"/>
  </w:num>
  <w:num w:numId="11">
    <w:abstractNumId w:val="12"/>
  </w:num>
  <w:num w:numId="12">
    <w:abstractNumId w:val="1"/>
  </w:num>
  <w:num w:numId="13">
    <w:abstractNumId w:val="13"/>
  </w:num>
  <w:num w:numId="14">
    <w:abstractNumId w:val="0"/>
  </w:num>
  <w:num w:numId="15">
    <w:abstractNumId w:val="18"/>
  </w:num>
  <w:num w:numId="16">
    <w:abstractNumId w:val="16"/>
  </w:num>
  <w:num w:numId="17">
    <w:abstractNumId w:val="19"/>
  </w:num>
  <w:num w:numId="18">
    <w:abstractNumId w:val="5"/>
  </w:num>
  <w:num w:numId="19">
    <w:abstractNumId w:val="17"/>
  </w:num>
  <w:num w:numId="2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3D9C"/>
    <w:rsid w:val="00007C2A"/>
    <w:rsid w:val="00021291"/>
    <w:rsid w:val="00031D80"/>
    <w:rsid w:val="000320CC"/>
    <w:rsid w:val="000405A5"/>
    <w:rsid w:val="00052D31"/>
    <w:rsid w:val="0005375B"/>
    <w:rsid w:val="00053F0C"/>
    <w:rsid w:val="000561F4"/>
    <w:rsid w:val="00056E91"/>
    <w:rsid w:val="00065429"/>
    <w:rsid w:val="00077E29"/>
    <w:rsid w:val="000851A9"/>
    <w:rsid w:val="00086E16"/>
    <w:rsid w:val="000917C6"/>
    <w:rsid w:val="000932ED"/>
    <w:rsid w:val="000A1E13"/>
    <w:rsid w:val="000A55BF"/>
    <w:rsid w:val="000B27C3"/>
    <w:rsid w:val="000B34DE"/>
    <w:rsid w:val="000C1475"/>
    <w:rsid w:val="000D3D2A"/>
    <w:rsid w:val="000D4E75"/>
    <w:rsid w:val="000F5022"/>
    <w:rsid w:val="00101DFC"/>
    <w:rsid w:val="00104B2E"/>
    <w:rsid w:val="00107344"/>
    <w:rsid w:val="00107D30"/>
    <w:rsid w:val="00116EB4"/>
    <w:rsid w:val="00117A82"/>
    <w:rsid w:val="00122F18"/>
    <w:rsid w:val="001257FC"/>
    <w:rsid w:val="00130513"/>
    <w:rsid w:val="00154E9A"/>
    <w:rsid w:val="0016119F"/>
    <w:rsid w:val="0016616D"/>
    <w:rsid w:val="001705EF"/>
    <w:rsid w:val="00171908"/>
    <w:rsid w:val="00177B92"/>
    <w:rsid w:val="0018566A"/>
    <w:rsid w:val="00185F13"/>
    <w:rsid w:val="00191D9B"/>
    <w:rsid w:val="001A2187"/>
    <w:rsid w:val="001B7999"/>
    <w:rsid w:val="001C1C75"/>
    <w:rsid w:val="001C372C"/>
    <w:rsid w:val="001D5B0B"/>
    <w:rsid w:val="001E048A"/>
    <w:rsid w:val="001E2447"/>
    <w:rsid w:val="001F028B"/>
    <w:rsid w:val="001F5602"/>
    <w:rsid w:val="002019DD"/>
    <w:rsid w:val="00202DFC"/>
    <w:rsid w:val="00216D5A"/>
    <w:rsid w:val="00224C4A"/>
    <w:rsid w:val="0022735C"/>
    <w:rsid w:val="00244DB5"/>
    <w:rsid w:val="00253E21"/>
    <w:rsid w:val="002573F3"/>
    <w:rsid w:val="00262304"/>
    <w:rsid w:val="002627D1"/>
    <w:rsid w:val="00270BAC"/>
    <w:rsid w:val="0027773B"/>
    <w:rsid w:val="00277A8B"/>
    <w:rsid w:val="002915A5"/>
    <w:rsid w:val="002A1929"/>
    <w:rsid w:val="002A3B90"/>
    <w:rsid w:val="002B27AA"/>
    <w:rsid w:val="002B52C8"/>
    <w:rsid w:val="002B6947"/>
    <w:rsid w:val="002C5834"/>
    <w:rsid w:val="002D0EB7"/>
    <w:rsid w:val="002F0629"/>
    <w:rsid w:val="00302231"/>
    <w:rsid w:val="00304A02"/>
    <w:rsid w:val="003164B2"/>
    <w:rsid w:val="003226E0"/>
    <w:rsid w:val="00326B6F"/>
    <w:rsid w:val="003301F5"/>
    <w:rsid w:val="00337BB3"/>
    <w:rsid w:val="003408C9"/>
    <w:rsid w:val="00351AE6"/>
    <w:rsid w:val="003562FF"/>
    <w:rsid w:val="0036501E"/>
    <w:rsid w:val="00367C80"/>
    <w:rsid w:val="00372901"/>
    <w:rsid w:val="00374A15"/>
    <w:rsid w:val="0038738B"/>
    <w:rsid w:val="00394144"/>
    <w:rsid w:val="003A310C"/>
    <w:rsid w:val="003A38E6"/>
    <w:rsid w:val="003B4482"/>
    <w:rsid w:val="003C7990"/>
    <w:rsid w:val="003D6F4A"/>
    <w:rsid w:val="003F21C1"/>
    <w:rsid w:val="003F67B0"/>
    <w:rsid w:val="00400A9F"/>
    <w:rsid w:val="00404490"/>
    <w:rsid w:val="00406126"/>
    <w:rsid w:val="00414468"/>
    <w:rsid w:val="004231F2"/>
    <w:rsid w:val="00423849"/>
    <w:rsid w:val="00427A8B"/>
    <w:rsid w:val="00446115"/>
    <w:rsid w:val="00462634"/>
    <w:rsid w:val="00466AA2"/>
    <w:rsid w:val="00467295"/>
    <w:rsid w:val="004755C5"/>
    <w:rsid w:val="00477DC6"/>
    <w:rsid w:val="0048173C"/>
    <w:rsid w:val="00481F14"/>
    <w:rsid w:val="00495849"/>
    <w:rsid w:val="00495C57"/>
    <w:rsid w:val="00497A00"/>
    <w:rsid w:val="004A4C18"/>
    <w:rsid w:val="004B01EE"/>
    <w:rsid w:val="004B5E53"/>
    <w:rsid w:val="004C0C29"/>
    <w:rsid w:val="004C232F"/>
    <w:rsid w:val="004D3E1C"/>
    <w:rsid w:val="004E37E3"/>
    <w:rsid w:val="004F6F09"/>
    <w:rsid w:val="00516E13"/>
    <w:rsid w:val="0052083A"/>
    <w:rsid w:val="00523E29"/>
    <w:rsid w:val="00537C19"/>
    <w:rsid w:val="00537C9B"/>
    <w:rsid w:val="00542601"/>
    <w:rsid w:val="0055179C"/>
    <w:rsid w:val="005565FC"/>
    <w:rsid w:val="005621D4"/>
    <w:rsid w:val="005640DC"/>
    <w:rsid w:val="00571710"/>
    <w:rsid w:val="00571C97"/>
    <w:rsid w:val="0057615D"/>
    <w:rsid w:val="00580AB2"/>
    <w:rsid w:val="00586C1A"/>
    <w:rsid w:val="00590D2D"/>
    <w:rsid w:val="00595271"/>
    <w:rsid w:val="005A548E"/>
    <w:rsid w:val="005A5ACE"/>
    <w:rsid w:val="005B0D3F"/>
    <w:rsid w:val="005B23B0"/>
    <w:rsid w:val="005C2882"/>
    <w:rsid w:val="005C48E7"/>
    <w:rsid w:val="005D4BAB"/>
    <w:rsid w:val="005E0B45"/>
    <w:rsid w:val="005F4F9D"/>
    <w:rsid w:val="00603511"/>
    <w:rsid w:val="00611040"/>
    <w:rsid w:val="0062136D"/>
    <w:rsid w:val="00660F8D"/>
    <w:rsid w:val="006752E4"/>
    <w:rsid w:val="0069217E"/>
    <w:rsid w:val="00693228"/>
    <w:rsid w:val="006A2BED"/>
    <w:rsid w:val="006A4506"/>
    <w:rsid w:val="006A47F1"/>
    <w:rsid w:val="006A5699"/>
    <w:rsid w:val="006B332B"/>
    <w:rsid w:val="006C340D"/>
    <w:rsid w:val="006D2447"/>
    <w:rsid w:val="006D76C7"/>
    <w:rsid w:val="006F0B8A"/>
    <w:rsid w:val="006F3120"/>
    <w:rsid w:val="006F7501"/>
    <w:rsid w:val="007005F9"/>
    <w:rsid w:val="00705D65"/>
    <w:rsid w:val="00712BFA"/>
    <w:rsid w:val="00715AD4"/>
    <w:rsid w:val="00717442"/>
    <w:rsid w:val="00717D60"/>
    <w:rsid w:val="00723E4C"/>
    <w:rsid w:val="00731720"/>
    <w:rsid w:val="007334C6"/>
    <w:rsid w:val="00736AAC"/>
    <w:rsid w:val="0073744C"/>
    <w:rsid w:val="00737ED1"/>
    <w:rsid w:val="00742A3F"/>
    <w:rsid w:val="00743A0B"/>
    <w:rsid w:val="00744D84"/>
    <w:rsid w:val="007563AD"/>
    <w:rsid w:val="00766F54"/>
    <w:rsid w:val="007672E6"/>
    <w:rsid w:val="007712C8"/>
    <w:rsid w:val="007813D2"/>
    <w:rsid w:val="00783C22"/>
    <w:rsid w:val="00783EAE"/>
    <w:rsid w:val="00784D3A"/>
    <w:rsid w:val="00784E5D"/>
    <w:rsid w:val="007B1337"/>
    <w:rsid w:val="007B1AFE"/>
    <w:rsid w:val="007C7B84"/>
    <w:rsid w:val="007E0D5E"/>
    <w:rsid w:val="007E2401"/>
    <w:rsid w:val="007E2B15"/>
    <w:rsid w:val="007E3AAC"/>
    <w:rsid w:val="007F2322"/>
    <w:rsid w:val="007F427D"/>
    <w:rsid w:val="00806B74"/>
    <w:rsid w:val="0081153B"/>
    <w:rsid w:val="008153CB"/>
    <w:rsid w:val="00832648"/>
    <w:rsid w:val="00845195"/>
    <w:rsid w:val="00851FE0"/>
    <w:rsid w:val="0085584E"/>
    <w:rsid w:val="00866D55"/>
    <w:rsid w:val="008771BB"/>
    <w:rsid w:val="008831AB"/>
    <w:rsid w:val="00892DD3"/>
    <w:rsid w:val="0089544A"/>
    <w:rsid w:val="008D58CF"/>
    <w:rsid w:val="008D7466"/>
    <w:rsid w:val="008E1CD1"/>
    <w:rsid w:val="008E52FA"/>
    <w:rsid w:val="008F2A83"/>
    <w:rsid w:val="008F3E9A"/>
    <w:rsid w:val="008F5262"/>
    <w:rsid w:val="00911E09"/>
    <w:rsid w:val="00914620"/>
    <w:rsid w:val="00927018"/>
    <w:rsid w:val="00936367"/>
    <w:rsid w:val="009403F0"/>
    <w:rsid w:val="00942AAD"/>
    <w:rsid w:val="00943254"/>
    <w:rsid w:val="0094354F"/>
    <w:rsid w:val="00943681"/>
    <w:rsid w:val="009456F5"/>
    <w:rsid w:val="00950BD1"/>
    <w:rsid w:val="00954550"/>
    <w:rsid w:val="00955B9F"/>
    <w:rsid w:val="00962361"/>
    <w:rsid w:val="0096277A"/>
    <w:rsid w:val="00977775"/>
    <w:rsid w:val="00985F4D"/>
    <w:rsid w:val="009A1FBE"/>
    <w:rsid w:val="009B2AF9"/>
    <w:rsid w:val="009C550A"/>
    <w:rsid w:val="009C7755"/>
    <w:rsid w:val="009D3BE4"/>
    <w:rsid w:val="009D5802"/>
    <w:rsid w:val="009D6F5A"/>
    <w:rsid w:val="009E26C9"/>
    <w:rsid w:val="009F094C"/>
    <w:rsid w:val="009F556F"/>
    <w:rsid w:val="009F64FC"/>
    <w:rsid w:val="009F6624"/>
    <w:rsid w:val="00A14393"/>
    <w:rsid w:val="00A15BDC"/>
    <w:rsid w:val="00A2580C"/>
    <w:rsid w:val="00A31EED"/>
    <w:rsid w:val="00A337D3"/>
    <w:rsid w:val="00A35446"/>
    <w:rsid w:val="00A42018"/>
    <w:rsid w:val="00A431DA"/>
    <w:rsid w:val="00A4509D"/>
    <w:rsid w:val="00A61290"/>
    <w:rsid w:val="00A715EB"/>
    <w:rsid w:val="00A730E6"/>
    <w:rsid w:val="00A74752"/>
    <w:rsid w:val="00A839C0"/>
    <w:rsid w:val="00A97343"/>
    <w:rsid w:val="00AA4373"/>
    <w:rsid w:val="00AB28A6"/>
    <w:rsid w:val="00AB4C8A"/>
    <w:rsid w:val="00AC6913"/>
    <w:rsid w:val="00AE10A2"/>
    <w:rsid w:val="00AE1C52"/>
    <w:rsid w:val="00AE4FA8"/>
    <w:rsid w:val="00AF1429"/>
    <w:rsid w:val="00B24E4A"/>
    <w:rsid w:val="00B304E1"/>
    <w:rsid w:val="00B36D75"/>
    <w:rsid w:val="00B37E7D"/>
    <w:rsid w:val="00B50ED9"/>
    <w:rsid w:val="00B50F60"/>
    <w:rsid w:val="00B5218C"/>
    <w:rsid w:val="00B66599"/>
    <w:rsid w:val="00B825E4"/>
    <w:rsid w:val="00B83144"/>
    <w:rsid w:val="00B864CB"/>
    <w:rsid w:val="00BB1BAD"/>
    <w:rsid w:val="00BB63F0"/>
    <w:rsid w:val="00BC3E9A"/>
    <w:rsid w:val="00BD0441"/>
    <w:rsid w:val="00BD3D54"/>
    <w:rsid w:val="00BD480B"/>
    <w:rsid w:val="00BE2644"/>
    <w:rsid w:val="00BF38C9"/>
    <w:rsid w:val="00C16D26"/>
    <w:rsid w:val="00C248BE"/>
    <w:rsid w:val="00C4582A"/>
    <w:rsid w:val="00C47EEC"/>
    <w:rsid w:val="00C520BA"/>
    <w:rsid w:val="00C57F00"/>
    <w:rsid w:val="00C91B09"/>
    <w:rsid w:val="00C92CE8"/>
    <w:rsid w:val="00CB6779"/>
    <w:rsid w:val="00CC2F5F"/>
    <w:rsid w:val="00CC47D3"/>
    <w:rsid w:val="00CE042D"/>
    <w:rsid w:val="00CF3F27"/>
    <w:rsid w:val="00CF4512"/>
    <w:rsid w:val="00CF47EE"/>
    <w:rsid w:val="00D151C2"/>
    <w:rsid w:val="00D16540"/>
    <w:rsid w:val="00D17F46"/>
    <w:rsid w:val="00D2484A"/>
    <w:rsid w:val="00D34163"/>
    <w:rsid w:val="00D363B7"/>
    <w:rsid w:val="00D41B0C"/>
    <w:rsid w:val="00D5451B"/>
    <w:rsid w:val="00D81046"/>
    <w:rsid w:val="00D9330C"/>
    <w:rsid w:val="00DA164F"/>
    <w:rsid w:val="00DA44F0"/>
    <w:rsid w:val="00DB061D"/>
    <w:rsid w:val="00DB5B41"/>
    <w:rsid w:val="00DB6F53"/>
    <w:rsid w:val="00DD043B"/>
    <w:rsid w:val="00DD471A"/>
    <w:rsid w:val="00DE4587"/>
    <w:rsid w:val="00DF355E"/>
    <w:rsid w:val="00DF4941"/>
    <w:rsid w:val="00DF5C67"/>
    <w:rsid w:val="00E07B3D"/>
    <w:rsid w:val="00E10DB6"/>
    <w:rsid w:val="00E116FE"/>
    <w:rsid w:val="00E120C2"/>
    <w:rsid w:val="00E25E0C"/>
    <w:rsid w:val="00E312D1"/>
    <w:rsid w:val="00E35293"/>
    <w:rsid w:val="00E823B7"/>
    <w:rsid w:val="00E84952"/>
    <w:rsid w:val="00E85136"/>
    <w:rsid w:val="00E87948"/>
    <w:rsid w:val="00EA16F9"/>
    <w:rsid w:val="00EB5928"/>
    <w:rsid w:val="00EB7554"/>
    <w:rsid w:val="00EC1394"/>
    <w:rsid w:val="00EC3F2F"/>
    <w:rsid w:val="00EC74CD"/>
    <w:rsid w:val="00ED6409"/>
    <w:rsid w:val="00EE7F79"/>
    <w:rsid w:val="00EF2885"/>
    <w:rsid w:val="00F0434F"/>
    <w:rsid w:val="00F0458C"/>
    <w:rsid w:val="00F05258"/>
    <w:rsid w:val="00F0786A"/>
    <w:rsid w:val="00F13624"/>
    <w:rsid w:val="00F23B56"/>
    <w:rsid w:val="00F2412C"/>
    <w:rsid w:val="00F25591"/>
    <w:rsid w:val="00F6176D"/>
    <w:rsid w:val="00F64D04"/>
    <w:rsid w:val="00F64FCD"/>
    <w:rsid w:val="00F70551"/>
    <w:rsid w:val="00F82AF6"/>
    <w:rsid w:val="00F94925"/>
    <w:rsid w:val="00F96A46"/>
    <w:rsid w:val="00FA16A2"/>
    <w:rsid w:val="00FA1FF0"/>
    <w:rsid w:val="00FA67C9"/>
    <w:rsid w:val="00FB5D17"/>
    <w:rsid w:val="00FC57AB"/>
    <w:rsid w:val="00FC720B"/>
    <w:rsid w:val="00FD2DAF"/>
    <w:rsid w:val="00FE0AC6"/>
    <w:rsid w:val="00FE1A85"/>
    <w:rsid w:val="00FE7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Table-Normal,RSHB_Table-Normal"/>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Table-Normal Знак,RSHB_Table-Normal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 w:type="character" w:customStyle="1" w:styleId="WW8Num2z1">
    <w:name w:val="WW8Num2z1"/>
    <w:rsid w:val="00086E16"/>
    <w:rPr>
      <w:rFonts w:ascii="Times New Roman" w:hAnsi="Times New Roman" w:cs="Times New Roman"/>
    </w:rPr>
  </w:style>
  <w:style w:type="paragraph" w:styleId="afa">
    <w:name w:val="header"/>
    <w:basedOn w:val="a"/>
    <w:link w:val="afb"/>
    <w:uiPriority w:val="99"/>
    <w:unhideWhenUsed/>
    <w:rsid w:val="00586C1A"/>
    <w:pPr>
      <w:tabs>
        <w:tab w:val="center" w:pos="4677"/>
        <w:tab w:val="right" w:pos="9355"/>
      </w:tabs>
    </w:pPr>
  </w:style>
  <w:style w:type="character" w:customStyle="1" w:styleId="afb">
    <w:name w:val="Верхний колонтитул Знак"/>
    <w:basedOn w:val="a0"/>
    <w:link w:val="afa"/>
    <w:uiPriority w:val="99"/>
    <w:rsid w:val="00586C1A"/>
    <w:rPr>
      <w:rFonts w:ascii="Times New Roman" w:eastAsia="Times New Roman" w:hAnsi="Times New Roman" w:cs="Times New Roman"/>
      <w:sz w:val="24"/>
      <w:szCs w:val="24"/>
      <w:lang w:eastAsia="ru-RU"/>
    </w:rPr>
  </w:style>
  <w:style w:type="paragraph" w:styleId="afc">
    <w:name w:val="footer"/>
    <w:basedOn w:val="a"/>
    <w:link w:val="afd"/>
    <w:uiPriority w:val="99"/>
    <w:unhideWhenUsed/>
    <w:rsid w:val="00586C1A"/>
    <w:pPr>
      <w:tabs>
        <w:tab w:val="center" w:pos="4677"/>
        <w:tab w:val="right" w:pos="9355"/>
      </w:tabs>
    </w:pPr>
  </w:style>
  <w:style w:type="character" w:customStyle="1" w:styleId="afd">
    <w:name w:val="Нижний колонтитул Знак"/>
    <w:basedOn w:val="a0"/>
    <w:link w:val="afc"/>
    <w:uiPriority w:val="99"/>
    <w:rsid w:val="00586C1A"/>
    <w:rPr>
      <w:rFonts w:ascii="Times New Roman" w:eastAsia="Times New Roman" w:hAnsi="Times New Roman" w:cs="Times New Roman"/>
      <w:sz w:val="24"/>
      <w:szCs w:val="24"/>
      <w:lang w:eastAsia="ru-RU"/>
    </w:rPr>
  </w:style>
  <w:style w:type="character" w:customStyle="1" w:styleId="13">
    <w:name w:val="Абзац списка Знак1"/>
    <w:aliases w:val="Маркер Знак1,Table-Normal Знак1,RSHB_Table-Normal Знак1"/>
    <w:basedOn w:val="a0"/>
    <w:rsid w:val="00A31EED"/>
    <w:rPr>
      <w:sz w:val="24"/>
      <w:szCs w:val="24"/>
      <w:lang w:eastAsia="ar-SA"/>
    </w:rPr>
  </w:style>
  <w:style w:type="character" w:customStyle="1" w:styleId="afe">
    <w:name w:val="Основной текст_"/>
    <w:link w:val="14"/>
    <w:rsid w:val="00A31EED"/>
    <w:rPr>
      <w:sz w:val="23"/>
      <w:szCs w:val="23"/>
      <w:shd w:val="clear" w:color="auto" w:fill="FFFFFF"/>
    </w:rPr>
  </w:style>
  <w:style w:type="paragraph" w:customStyle="1" w:styleId="14">
    <w:name w:val="Основной текст1"/>
    <w:basedOn w:val="a"/>
    <w:link w:val="afe"/>
    <w:rsid w:val="00A31EED"/>
    <w:pPr>
      <w:shd w:val="clear" w:color="auto" w:fill="FFFFFF"/>
      <w:spacing w:line="0" w:lineRule="atLeast"/>
      <w:jc w:val="right"/>
    </w:pPr>
    <w:rPr>
      <w:rFonts w:asciiTheme="minorHAnsi" w:eastAsiaTheme="minorHAnsi" w:hAnsiTheme="minorHAnsi" w:cstheme="minorBidi"/>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Table-Normal,RSHB_Table-Normal"/>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Table-Normal Знак,RSHB_Table-Normal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 w:type="character" w:customStyle="1" w:styleId="WW8Num2z1">
    <w:name w:val="WW8Num2z1"/>
    <w:rsid w:val="00086E16"/>
    <w:rPr>
      <w:rFonts w:ascii="Times New Roman" w:hAnsi="Times New Roman" w:cs="Times New Roman"/>
    </w:rPr>
  </w:style>
  <w:style w:type="paragraph" w:styleId="afa">
    <w:name w:val="header"/>
    <w:basedOn w:val="a"/>
    <w:link w:val="afb"/>
    <w:uiPriority w:val="99"/>
    <w:unhideWhenUsed/>
    <w:rsid w:val="00586C1A"/>
    <w:pPr>
      <w:tabs>
        <w:tab w:val="center" w:pos="4677"/>
        <w:tab w:val="right" w:pos="9355"/>
      </w:tabs>
    </w:pPr>
  </w:style>
  <w:style w:type="character" w:customStyle="1" w:styleId="afb">
    <w:name w:val="Верхний колонтитул Знак"/>
    <w:basedOn w:val="a0"/>
    <w:link w:val="afa"/>
    <w:uiPriority w:val="99"/>
    <w:rsid w:val="00586C1A"/>
    <w:rPr>
      <w:rFonts w:ascii="Times New Roman" w:eastAsia="Times New Roman" w:hAnsi="Times New Roman" w:cs="Times New Roman"/>
      <w:sz w:val="24"/>
      <w:szCs w:val="24"/>
      <w:lang w:eastAsia="ru-RU"/>
    </w:rPr>
  </w:style>
  <w:style w:type="paragraph" w:styleId="afc">
    <w:name w:val="footer"/>
    <w:basedOn w:val="a"/>
    <w:link w:val="afd"/>
    <w:uiPriority w:val="99"/>
    <w:unhideWhenUsed/>
    <w:rsid w:val="00586C1A"/>
    <w:pPr>
      <w:tabs>
        <w:tab w:val="center" w:pos="4677"/>
        <w:tab w:val="right" w:pos="9355"/>
      </w:tabs>
    </w:pPr>
  </w:style>
  <w:style w:type="character" w:customStyle="1" w:styleId="afd">
    <w:name w:val="Нижний колонтитул Знак"/>
    <w:basedOn w:val="a0"/>
    <w:link w:val="afc"/>
    <w:uiPriority w:val="99"/>
    <w:rsid w:val="00586C1A"/>
    <w:rPr>
      <w:rFonts w:ascii="Times New Roman" w:eastAsia="Times New Roman" w:hAnsi="Times New Roman" w:cs="Times New Roman"/>
      <w:sz w:val="24"/>
      <w:szCs w:val="24"/>
      <w:lang w:eastAsia="ru-RU"/>
    </w:rPr>
  </w:style>
  <w:style w:type="character" w:customStyle="1" w:styleId="13">
    <w:name w:val="Абзац списка Знак1"/>
    <w:aliases w:val="Маркер Знак1,Table-Normal Знак1,RSHB_Table-Normal Знак1"/>
    <w:basedOn w:val="a0"/>
    <w:rsid w:val="00A31EED"/>
    <w:rPr>
      <w:sz w:val="24"/>
      <w:szCs w:val="24"/>
      <w:lang w:eastAsia="ar-SA"/>
    </w:rPr>
  </w:style>
  <w:style w:type="character" w:customStyle="1" w:styleId="afe">
    <w:name w:val="Основной текст_"/>
    <w:link w:val="14"/>
    <w:rsid w:val="00A31EED"/>
    <w:rPr>
      <w:sz w:val="23"/>
      <w:szCs w:val="23"/>
      <w:shd w:val="clear" w:color="auto" w:fill="FFFFFF"/>
    </w:rPr>
  </w:style>
  <w:style w:type="paragraph" w:customStyle="1" w:styleId="14">
    <w:name w:val="Основной текст1"/>
    <w:basedOn w:val="a"/>
    <w:link w:val="afe"/>
    <w:rsid w:val="00A31EED"/>
    <w:pPr>
      <w:shd w:val="clear" w:color="auto" w:fill="FFFFFF"/>
      <w:spacing w:line="0" w:lineRule="atLeast"/>
      <w:jc w:val="right"/>
    </w:pPr>
    <w:rPr>
      <w:rFonts w:asciiTheme="minorHAnsi" w:eastAsiaTheme="minorHAnsi" w:hAnsiTheme="minorHAnsi" w:cstheme="minorBidi"/>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279137">
      <w:bodyDiv w:val="1"/>
      <w:marLeft w:val="0"/>
      <w:marRight w:val="0"/>
      <w:marTop w:val="0"/>
      <w:marBottom w:val="0"/>
      <w:divBdr>
        <w:top w:val="none" w:sz="0" w:space="0" w:color="auto"/>
        <w:left w:val="none" w:sz="0" w:space="0" w:color="auto"/>
        <w:bottom w:val="none" w:sz="0" w:space="0" w:color="auto"/>
        <w:right w:val="none" w:sz="0" w:space="0" w:color="auto"/>
      </w:divBdr>
    </w:div>
    <w:div w:id="79109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8</Pages>
  <Words>1681</Words>
  <Characters>11566</Characters>
  <Application>Microsoft Office Word</Application>
  <DocSecurity>0</DocSecurity>
  <Lines>481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Назаров Радион Александрович</cp:lastModifiedBy>
  <cp:revision>96</cp:revision>
  <cp:lastPrinted>2017-07-18T14:01:00Z</cp:lastPrinted>
  <dcterms:created xsi:type="dcterms:W3CDTF">2017-07-17T11:15:00Z</dcterms:created>
  <dcterms:modified xsi:type="dcterms:W3CDTF">2020-07-20T12:16:00Z</dcterms:modified>
</cp:coreProperties>
</file>