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1E2B3D"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0458D4" w:rsidRDefault="00FC21EB" w:rsidP="009A0682">
      <w:pPr>
        <w:pStyle w:val="11"/>
        <w:suppressAutoHyphens/>
        <w:ind w:firstLine="0"/>
        <w:jc w:val="center"/>
        <w:rPr>
          <w:b/>
          <w:bCs/>
          <w:szCs w:val="28"/>
        </w:rPr>
      </w:pPr>
      <w:proofErr w:type="gramStart"/>
      <w:r>
        <w:rPr>
          <w:b/>
          <w:bCs/>
          <w:szCs w:val="28"/>
        </w:rPr>
        <w:t>закупки способом Размещения оферты №РО-НКПКРАСН-</w:t>
      </w:r>
      <w:r w:rsidR="009A0682">
        <w:rPr>
          <w:b/>
          <w:bCs/>
          <w:szCs w:val="28"/>
        </w:rPr>
        <w:t>20</w:t>
      </w:r>
      <w:r>
        <w:rPr>
          <w:b/>
          <w:bCs/>
          <w:szCs w:val="28"/>
        </w:rPr>
        <w:t>-000</w:t>
      </w:r>
      <w:r w:rsidR="009A0682">
        <w:rPr>
          <w:b/>
          <w:bCs/>
          <w:szCs w:val="28"/>
        </w:rPr>
        <w:t>7</w:t>
      </w:r>
      <w:r>
        <w:rPr>
          <w:b/>
          <w:bCs/>
          <w:szCs w:val="28"/>
        </w:rPr>
        <w:t xml:space="preserve"> по </w:t>
      </w:r>
      <w:r w:rsidRPr="000458D4">
        <w:rPr>
          <w:b/>
          <w:bCs/>
          <w:szCs w:val="28"/>
        </w:rPr>
        <w:t>предмету «</w:t>
      </w:r>
      <w:r w:rsidR="009A0682">
        <w:rPr>
          <w:b/>
        </w:rPr>
        <w:t>Аренда транспортных средств с экипажем в агентстве на станции Абакан филиала  ПАО "ТрансКонтейнер" на Красноярской ж.д. в 2021-2022 гг.</w:t>
      </w:r>
      <w:r w:rsidR="00A56722" w:rsidRPr="000458D4">
        <w:rPr>
          <w:b/>
        </w:rPr>
        <w:t>»</w:t>
      </w:r>
      <w:r w:rsidR="004114A9" w:rsidRPr="000458D4">
        <w:rPr>
          <w:b/>
          <w:bCs/>
          <w:szCs w:val="28"/>
        </w:rPr>
        <w:t xml:space="preserve"> </w:t>
      </w:r>
      <w:r w:rsidR="00F05258" w:rsidRPr="000458D4">
        <w:rPr>
          <w:b/>
          <w:bCs/>
          <w:szCs w:val="28"/>
        </w:rPr>
        <w:t xml:space="preserve">(далее – </w:t>
      </w:r>
      <w:r w:rsidRPr="000458D4">
        <w:rPr>
          <w:b/>
          <w:bCs/>
          <w:szCs w:val="28"/>
        </w:rPr>
        <w:t>процедура Размещения оферты</w:t>
      </w:r>
      <w:r w:rsidR="00F05258" w:rsidRPr="000458D4">
        <w:rPr>
          <w:b/>
          <w:bCs/>
          <w:szCs w:val="28"/>
        </w:rPr>
        <w:t>)</w:t>
      </w:r>
      <w:proofErr w:type="gramEnd"/>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AB5053">
        <w:rPr>
          <w:szCs w:val="28"/>
        </w:rPr>
        <w:t>17 часть 1</w:t>
      </w:r>
      <w:r w:rsidR="001F514A">
        <w:rPr>
          <w:szCs w:val="28"/>
        </w:rPr>
        <w:t>,</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20271" w:rsidRPr="00647AA0" w:rsidTr="001150A2">
        <w:tc>
          <w:tcPr>
            <w:tcW w:w="534" w:type="dxa"/>
          </w:tcPr>
          <w:p w:rsidR="00E20271" w:rsidRPr="00F86FAA" w:rsidRDefault="00E20271" w:rsidP="00A7496C">
            <w:pPr>
              <w:pStyle w:val="11"/>
              <w:ind w:firstLine="0"/>
              <w:rPr>
                <w:b/>
                <w:sz w:val="24"/>
                <w:szCs w:val="24"/>
              </w:rPr>
            </w:pPr>
            <w:r>
              <w:rPr>
                <w:b/>
                <w:sz w:val="24"/>
                <w:szCs w:val="24"/>
              </w:rPr>
              <w:t>17.</w:t>
            </w:r>
          </w:p>
        </w:tc>
        <w:tc>
          <w:tcPr>
            <w:tcW w:w="2551" w:type="dxa"/>
          </w:tcPr>
          <w:p w:rsidR="00E20271" w:rsidRPr="00F86FAA" w:rsidRDefault="00E20271" w:rsidP="00A7496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768" w:type="dxa"/>
          </w:tcPr>
          <w:p w:rsidR="00394D73" w:rsidRPr="00286B26" w:rsidRDefault="00394D73" w:rsidP="00394D73">
            <w:pPr>
              <w:pStyle w:val="a4"/>
              <w:numPr>
                <w:ilvl w:val="0"/>
                <w:numId w:val="44"/>
              </w:numPr>
              <w:tabs>
                <w:tab w:val="left" w:pos="317"/>
              </w:tabs>
              <w:ind w:left="175" w:firstLine="1"/>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94D73" w:rsidRPr="00A2457E" w:rsidRDefault="00394D73" w:rsidP="00394D73">
            <w:pPr>
              <w:pStyle w:val="a4"/>
              <w:numPr>
                <w:ilvl w:val="1"/>
                <w:numId w:val="44"/>
              </w:numPr>
              <w:ind w:left="743" w:hanging="426"/>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20271" w:rsidRDefault="00394D73" w:rsidP="00394D73">
            <w:pPr>
              <w:pStyle w:val="a4"/>
              <w:numPr>
                <w:ilvl w:val="1"/>
                <w:numId w:val="44"/>
              </w:numPr>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00165A9A">
              <w:t>»;</w:t>
            </w:r>
          </w:p>
          <w:p w:rsidR="009F2EDE" w:rsidRDefault="00165A9A" w:rsidP="00E23EF4">
            <w:pPr>
              <w:pStyle w:val="a4"/>
              <w:numPr>
                <w:ilvl w:val="1"/>
                <w:numId w:val="44"/>
              </w:numPr>
              <w:jc w:val="both"/>
            </w:pPr>
            <w:r>
              <w:t>члены экипажа должны иметь водительские удостоверения соответствующей категории на право управления грузовыми автомобилями;</w:t>
            </w:r>
          </w:p>
          <w:p w:rsidR="00E20271" w:rsidRPr="00647AA0" w:rsidRDefault="00165A9A" w:rsidP="00165A9A">
            <w:pPr>
              <w:pStyle w:val="a4"/>
              <w:numPr>
                <w:ilvl w:val="1"/>
                <w:numId w:val="44"/>
              </w:numPr>
              <w:jc w:val="both"/>
            </w:pPr>
            <w:r>
              <w:t>претендент должен соответствовать основным требованиям, указанным в пункте 6 раздела 4 «Техническое задание».</w:t>
            </w:r>
          </w:p>
        </w:tc>
      </w:tr>
    </w:tbl>
    <w:p w:rsidR="004D610A" w:rsidRDefault="004D610A" w:rsidP="002C7D20">
      <w:pPr>
        <w:pStyle w:val="a6"/>
        <w:rPr>
          <w:sz w:val="28"/>
          <w:szCs w:val="28"/>
        </w:rPr>
      </w:pPr>
    </w:p>
    <w:p w:rsidR="00A42BDC" w:rsidRDefault="00A42BDC" w:rsidP="00A42BDC">
      <w:pPr>
        <w:pStyle w:val="11"/>
        <w:suppressAutoHyphens/>
        <w:ind w:firstLine="709"/>
        <w:rPr>
          <w:szCs w:val="28"/>
        </w:rPr>
      </w:pPr>
      <w:r w:rsidRPr="00E23FB4">
        <w:rPr>
          <w:szCs w:val="28"/>
        </w:rPr>
        <w:t>1.</w:t>
      </w:r>
      <w:r w:rsidR="00E23EF4">
        <w:rPr>
          <w:szCs w:val="28"/>
        </w:rPr>
        <w:t>2</w:t>
      </w:r>
      <w:r w:rsidRPr="00E23FB4">
        <w:rPr>
          <w:szCs w:val="28"/>
        </w:rPr>
        <w:t xml:space="preserve">. </w:t>
      </w:r>
      <w:r w:rsidR="00E23EF4">
        <w:rPr>
          <w:szCs w:val="28"/>
        </w:rPr>
        <w:t>В п</w:t>
      </w:r>
      <w:r w:rsidRPr="00E23FB4">
        <w:rPr>
          <w:szCs w:val="28"/>
        </w:rPr>
        <w:t xml:space="preserve">ункт № </w:t>
      </w:r>
      <w:r>
        <w:rPr>
          <w:szCs w:val="28"/>
        </w:rPr>
        <w:t xml:space="preserve">17 часть </w:t>
      </w:r>
      <w:r w:rsidR="00E23EF4">
        <w:rPr>
          <w:szCs w:val="28"/>
        </w:rPr>
        <w:t>2,</w:t>
      </w:r>
      <w:r w:rsidRPr="00E23FB4">
        <w:rPr>
          <w:szCs w:val="28"/>
        </w:rPr>
        <w:t xml:space="preserve"> Раздела 5 «Информационная карта» </w:t>
      </w:r>
      <w:r w:rsidR="00E23EF4">
        <w:rPr>
          <w:szCs w:val="28"/>
        </w:rPr>
        <w:t>добавить</w:t>
      </w:r>
      <w:r w:rsidR="003F5D74">
        <w:rPr>
          <w:szCs w:val="28"/>
        </w:rPr>
        <w:t xml:space="preserve"> подпункт 2.1</w:t>
      </w:r>
      <w:r w:rsidR="001F514A">
        <w:rPr>
          <w:szCs w:val="28"/>
        </w:rPr>
        <w:t>0</w:t>
      </w:r>
      <w:r w:rsidR="003F5D74">
        <w:rPr>
          <w:szCs w:val="28"/>
        </w:rPr>
        <w:t xml:space="preserve"> и изложить </w:t>
      </w:r>
      <w:r w:rsidR="001F514A">
        <w:rPr>
          <w:szCs w:val="28"/>
        </w:rPr>
        <w:t>его</w:t>
      </w:r>
      <w:r w:rsidR="003F5D74">
        <w:rPr>
          <w:szCs w:val="28"/>
        </w:rPr>
        <w:t xml:space="preserve"> в следующей редакции</w:t>
      </w:r>
      <w:r w:rsidRPr="00E23FB4">
        <w:rPr>
          <w:szCs w:val="28"/>
        </w:rPr>
        <w:t>:</w:t>
      </w:r>
    </w:p>
    <w:p w:rsidR="00165A9A" w:rsidRPr="00E23FB4" w:rsidRDefault="00165A9A" w:rsidP="00A42BDC">
      <w:pPr>
        <w:pStyle w:val="11"/>
        <w:suppressAutoHyphens/>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42BDC" w:rsidRPr="00647AA0" w:rsidTr="00A7496C">
        <w:tc>
          <w:tcPr>
            <w:tcW w:w="534" w:type="dxa"/>
          </w:tcPr>
          <w:p w:rsidR="00A42BDC" w:rsidRPr="00F86FAA" w:rsidRDefault="00A42BDC" w:rsidP="00A7496C">
            <w:pPr>
              <w:pStyle w:val="11"/>
              <w:ind w:firstLine="0"/>
              <w:rPr>
                <w:b/>
                <w:sz w:val="24"/>
                <w:szCs w:val="24"/>
              </w:rPr>
            </w:pPr>
            <w:r>
              <w:rPr>
                <w:b/>
                <w:sz w:val="24"/>
                <w:szCs w:val="24"/>
              </w:rPr>
              <w:t>17.</w:t>
            </w:r>
          </w:p>
        </w:tc>
        <w:tc>
          <w:tcPr>
            <w:tcW w:w="2551" w:type="dxa"/>
          </w:tcPr>
          <w:p w:rsidR="00A42BDC" w:rsidRPr="00F86FAA" w:rsidRDefault="00A42BDC" w:rsidP="00A7496C">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процедуре Размещения оферты </w:t>
            </w:r>
          </w:p>
        </w:tc>
        <w:tc>
          <w:tcPr>
            <w:tcW w:w="6768" w:type="dxa"/>
          </w:tcPr>
          <w:p w:rsidR="00A42BDC" w:rsidRPr="001F514A" w:rsidRDefault="001F514A" w:rsidP="00F8622F">
            <w:pPr>
              <w:ind w:firstLine="317"/>
              <w:jc w:val="both"/>
            </w:pPr>
            <w:r>
              <w:lastRenderedPageBreak/>
              <w:t xml:space="preserve">2.10. </w:t>
            </w:r>
            <w:r w:rsidRPr="001F514A">
              <w:t>в подтверждение соответ</w:t>
            </w:r>
            <w:r>
              <w:t>ствия требованиям, указанных</w:t>
            </w:r>
            <w:r w:rsidRPr="001F514A">
              <w:t xml:space="preserve"> </w:t>
            </w:r>
            <w:r>
              <w:t>в</w:t>
            </w:r>
            <w:r w:rsidR="00165A9A">
              <w:t xml:space="preserve"> подпунктах</w:t>
            </w:r>
            <w:r w:rsidR="009250FD">
              <w:t xml:space="preserve"> 1.3.</w:t>
            </w:r>
            <w:r w:rsidR="00165A9A">
              <w:t xml:space="preserve"> и 1.4.</w:t>
            </w:r>
            <w:r>
              <w:t xml:space="preserve"> пункт</w:t>
            </w:r>
            <w:r w:rsidR="009250FD">
              <w:t>а</w:t>
            </w:r>
            <w:r>
              <w:t xml:space="preserve"> 17 </w:t>
            </w:r>
            <w:r w:rsidRPr="001F514A">
              <w:t>част</w:t>
            </w:r>
            <w:r>
              <w:t>и</w:t>
            </w:r>
            <w:r w:rsidRPr="001F514A">
              <w:t xml:space="preserve"> </w:t>
            </w:r>
            <w:r>
              <w:t>1</w:t>
            </w:r>
            <w:r w:rsidR="009250FD">
              <w:t>,</w:t>
            </w:r>
            <w:r>
              <w:t xml:space="preserve"> Раздела 5 «Информационная карта»</w:t>
            </w:r>
            <w:r w:rsidR="00165A9A">
              <w:t>,</w:t>
            </w:r>
            <w:r w:rsidRPr="001F514A">
              <w:t xml:space="preserve"> </w:t>
            </w:r>
            <w:r w:rsidR="009250FD">
              <w:t xml:space="preserve">претендент должен предоставить в </w:t>
            </w:r>
            <w:r w:rsidR="009250FD">
              <w:lastRenderedPageBreak/>
              <w:t xml:space="preserve">составе заявки заверенные </w:t>
            </w:r>
            <w:r w:rsidR="00F8622F" w:rsidRPr="00B64682">
              <w:t xml:space="preserve">копии свидетельств о регистрации транспортных средств (прицепов), планируемых для </w:t>
            </w:r>
            <w:r w:rsidR="00F8622F">
              <w:t xml:space="preserve">передачи в аренду и </w:t>
            </w:r>
            <w:r w:rsidR="00F8622F" w:rsidRPr="00B64682">
              <w:t xml:space="preserve">копии водительских удостоверений </w:t>
            </w:r>
            <w:r w:rsidR="00F8622F">
              <w:t>водителей.</w:t>
            </w:r>
          </w:p>
        </w:tc>
      </w:tr>
    </w:tbl>
    <w:p w:rsidR="00A42BDC" w:rsidRDefault="00A42BDC" w:rsidP="002C7D20">
      <w:pPr>
        <w:pStyle w:val="a6"/>
        <w:rPr>
          <w:sz w:val="28"/>
          <w:szCs w:val="28"/>
        </w:rPr>
      </w:pPr>
    </w:p>
    <w:p w:rsidR="00A42BDC" w:rsidRPr="00E23FB4" w:rsidRDefault="00A42BDC" w:rsidP="00A42BDC">
      <w:pPr>
        <w:pStyle w:val="11"/>
        <w:suppressAutoHyphens/>
        <w:ind w:firstLine="709"/>
        <w:rPr>
          <w:szCs w:val="28"/>
        </w:rPr>
      </w:pPr>
      <w:r w:rsidRPr="00E23FB4">
        <w:rPr>
          <w:szCs w:val="28"/>
        </w:rPr>
        <w:t>1.</w:t>
      </w:r>
      <w:r>
        <w:rPr>
          <w:szCs w:val="28"/>
        </w:rPr>
        <w:t>3</w:t>
      </w:r>
      <w:r w:rsidRPr="00E23FB4">
        <w:rPr>
          <w:szCs w:val="28"/>
        </w:rPr>
        <w:t xml:space="preserve">. Пункт № </w:t>
      </w:r>
      <w:r>
        <w:rPr>
          <w:szCs w:val="28"/>
        </w:rPr>
        <w:t xml:space="preserve">19 </w:t>
      </w:r>
      <w:r w:rsidRPr="00E23FB4">
        <w:rPr>
          <w:szCs w:val="28"/>
        </w:rPr>
        <w:t>Раздела 5 «Информационная карта»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42BDC" w:rsidRPr="00647AA0" w:rsidTr="00A7496C">
        <w:tc>
          <w:tcPr>
            <w:tcW w:w="534" w:type="dxa"/>
          </w:tcPr>
          <w:p w:rsidR="00A42BDC" w:rsidRPr="00F86FAA" w:rsidRDefault="00A42BDC" w:rsidP="00A7496C">
            <w:pPr>
              <w:pStyle w:val="11"/>
              <w:ind w:firstLine="0"/>
              <w:rPr>
                <w:b/>
                <w:sz w:val="24"/>
                <w:szCs w:val="24"/>
              </w:rPr>
            </w:pPr>
            <w:r>
              <w:rPr>
                <w:b/>
                <w:sz w:val="24"/>
                <w:szCs w:val="24"/>
              </w:rPr>
              <w:t>19.</w:t>
            </w:r>
          </w:p>
        </w:tc>
        <w:tc>
          <w:tcPr>
            <w:tcW w:w="2551" w:type="dxa"/>
          </w:tcPr>
          <w:p w:rsidR="00A42BDC" w:rsidRPr="00F86FAA" w:rsidRDefault="00A42BDC" w:rsidP="00A7496C">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768" w:type="dxa"/>
          </w:tcPr>
          <w:p w:rsidR="00A42BDC" w:rsidRPr="00647AA0" w:rsidRDefault="00A42BDC" w:rsidP="00A7496C">
            <w:pPr>
              <w:pStyle w:val="11"/>
              <w:ind w:firstLine="0"/>
              <w:rPr>
                <w:sz w:val="24"/>
                <w:szCs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bl>
    <w:p w:rsidR="00A42BDC" w:rsidRDefault="00A42BDC" w:rsidP="002C7D20">
      <w:pPr>
        <w:pStyle w:val="a6"/>
        <w:rPr>
          <w:sz w:val="28"/>
          <w:szCs w:val="28"/>
        </w:rPr>
      </w:pPr>
    </w:p>
    <w:p w:rsidR="0011645D" w:rsidRPr="002C7D20" w:rsidRDefault="0011645D" w:rsidP="0011645D">
      <w:pPr>
        <w:pStyle w:val="11"/>
        <w:suppressAutoHyphens/>
        <w:ind w:firstLine="709"/>
        <w:rPr>
          <w:szCs w:val="28"/>
        </w:rPr>
      </w:pPr>
    </w:p>
    <w:p w:rsidR="003200D1" w:rsidRDefault="003200D1" w:rsidP="00E23FB4">
      <w:pPr>
        <w:pStyle w:val="11"/>
        <w:suppressAutoHyphens/>
        <w:ind w:firstLine="709"/>
        <w:rPr>
          <w:b/>
          <w:szCs w:val="28"/>
        </w:rPr>
      </w:pPr>
    </w:p>
    <w:p w:rsidR="00E23FB4" w:rsidRDefault="00E23FB4" w:rsidP="00E823B7">
      <w:pPr>
        <w:jc w:val="both"/>
        <w:rPr>
          <w:sz w:val="28"/>
          <w:szCs w:val="28"/>
        </w:rPr>
      </w:pPr>
    </w:p>
    <w:p w:rsidR="00E23FB4" w:rsidRPr="00E23FB4" w:rsidRDefault="00E23FB4"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8E1558" w:rsidRPr="00E81CA8" w:rsidRDefault="009C4E8F" w:rsidP="00E823B7">
      <w:pPr>
        <w:jc w:val="both"/>
        <w:rPr>
          <w:sz w:val="28"/>
          <w:szCs w:val="28"/>
        </w:rPr>
      </w:pPr>
      <w:r>
        <w:rPr>
          <w:sz w:val="28"/>
          <w:szCs w:val="28"/>
        </w:rPr>
        <w:t>Заместитель п</w:t>
      </w:r>
      <w:r w:rsidR="00936367" w:rsidRPr="00E81CA8">
        <w:rPr>
          <w:sz w:val="28"/>
          <w:szCs w:val="28"/>
        </w:rPr>
        <w:t>редседател</w:t>
      </w:r>
      <w:r>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w:t>
      </w:r>
      <w:r w:rsidR="009C4E8F">
        <w:rPr>
          <w:sz w:val="28"/>
          <w:szCs w:val="28"/>
        </w:rPr>
        <w:t>В</w:t>
      </w:r>
      <w:r w:rsidR="00FA2556">
        <w:rPr>
          <w:sz w:val="28"/>
          <w:szCs w:val="28"/>
        </w:rPr>
        <w:t xml:space="preserve">. </w:t>
      </w:r>
      <w:r w:rsidR="009C4E8F">
        <w:rPr>
          <w:sz w:val="28"/>
          <w:szCs w:val="28"/>
        </w:rPr>
        <w:t>Янко</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4D6" w:rsidRDefault="000344D6" w:rsidP="001F0C65">
      <w:r>
        <w:separator/>
      </w:r>
    </w:p>
  </w:endnote>
  <w:endnote w:type="continuationSeparator" w:id="0">
    <w:p w:rsidR="000344D6" w:rsidRDefault="000344D6"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4D6" w:rsidRDefault="000344D6" w:rsidP="001F0C65">
      <w:r>
        <w:separator/>
      </w:r>
    </w:p>
  </w:footnote>
  <w:footnote w:type="continuationSeparator" w:id="0">
    <w:p w:rsidR="000344D6" w:rsidRDefault="000344D6"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8"/>
  </w:num>
  <w:num w:numId="4">
    <w:abstractNumId w:val="22"/>
  </w:num>
  <w:num w:numId="5">
    <w:abstractNumId w:val="44"/>
  </w:num>
  <w:num w:numId="6">
    <w:abstractNumId w:val="0"/>
  </w:num>
  <w:num w:numId="7">
    <w:abstractNumId w:val="6"/>
  </w:num>
  <w:num w:numId="8">
    <w:abstractNumId w:val="16"/>
  </w:num>
  <w:num w:numId="9">
    <w:abstractNumId w:val="19"/>
  </w:num>
  <w:num w:numId="10">
    <w:abstractNumId w:val="18"/>
  </w:num>
  <w:num w:numId="11">
    <w:abstractNumId w:val="37"/>
  </w:num>
  <w:num w:numId="12">
    <w:abstractNumId w:val="10"/>
  </w:num>
  <w:num w:numId="13">
    <w:abstractNumId w:val="17"/>
  </w:num>
  <w:num w:numId="14">
    <w:abstractNumId w:val="4"/>
  </w:num>
  <w:num w:numId="15">
    <w:abstractNumId w:val="21"/>
  </w:num>
  <w:num w:numId="16">
    <w:abstractNumId w:val="43"/>
  </w:num>
  <w:num w:numId="17">
    <w:abstractNumId w:val="30"/>
  </w:num>
  <w:num w:numId="18">
    <w:abstractNumId w:val="20"/>
  </w:num>
  <w:num w:numId="19">
    <w:abstractNumId w:val="30"/>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42"/>
  </w:num>
  <w:num w:numId="23">
    <w:abstractNumId w:val="35"/>
  </w:num>
  <w:num w:numId="24">
    <w:abstractNumId w:val="36"/>
  </w:num>
  <w:num w:numId="25">
    <w:abstractNumId w:val="29"/>
  </w:num>
  <w:num w:numId="26">
    <w:abstractNumId w:val="33"/>
  </w:num>
  <w:num w:numId="27">
    <w:abstractNumId w:val="8"/>
  </w:num>
  <w:num w:numId="28">
    <w:abstractNumId w:val="23"/>
  </w:num>
  <w:num w:numId="29">
    <w:abstractNumId w:val="39"/>
  </w:num>
  <w:num w:numId="30">
    <w:abstractNumId w:val="32"/>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4"/>
  </w:num>
  <w:num w:numId="38">
    <w:abstractNumId w:val="14"/>
  </w:num>
  <w:num w:numId="39">
    <w:abstractNumId w:val="31"/>
  </w:num>
  <w:num w:numId="40">
    <w:abstractNumId w:val="9"/>
  </w:num>
  <w:num w:numId="41">
    <w:abstractNumId w:val="38"/>
  </w:num>
  <w:num w:numId="42">
    <w:abstractNumId w:val="13"/>
  </w:num>
  <w:num w:numId="43">
    <w:abstractNumId w:val="5"/>
  </w:num>
  <w:num w:numId="44">
    <w:abstractNumId w:val="41"/>
  </w:num>
  <w:num w:numId="45">
    <w:abstractNumId w:val="40"/>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45D"/>
    <w:rsid w:val="00117A82"/>
    <w:rsid w:val="00122F18"/>
    <w:rsid w:val="001257FC"/>
    <w:rsid w:val="00130513"/>
    <w:rsid w:val="00137F62"/>
    <w:rsid w:val="0016119F"/>
    <w:rsid w:val="00165A9A"/>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66A1"/>
    <w:rsid w:val="002F0629"/>
    <w:rsid w:val="00302231"/>
    <w:rsid w:val="00310CAB"/>
    <w:rsid w:val="003164B2"/>
    <w:rsid w:val="003200D1"/>
    <w:rsid w:val="00326B6F"/>
    <w:rsid w:val="00337BB3"/>
    <w:rsid w:val="003424C0"/>
    <w:rsid w:val="00367C80"/>
    <w:rsid w:val="00370532"/>
    <w:rsid w:val="00371C68"/>
    <w:rsid w:val="00394144"/>
    <w:rsid w:val="00394D73"/>
    <w:rsid w:val="003A310C"/>
    <w:rsid w:val="003A38E6"/>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14731"/>
    <w:rsid w:val="00516E13"/>
    <w:rsid w:val="0052083A"/>
    <w:rsid w:val="00523E29"/>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A0682"/>
    <w:rsid w:val="009A1FBE"/>
    <w:rsid w:val="009B11B4"/>
    <w:rsid w:val="009B2AF9"/>
    <w:rsid w:val="009B5EF0"/>
    <w:rsid w:val="009B7E06"/>
    <w:rsid w:val="009C4E8F"/>
    <w:rsid w:val="009C517C"/>
    <w:rsid w:val="009C550A"/>
    <w:rsid w:val="009D6F5A"/>
    <w:rsid w:val="009F27B0"/>
    <w:rsid w:val="009F2A1B"/>
    <w:rsid w:val="009F2EDE"/>
    <w:rsid w:val="009F64FC"/>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E10A2"/>
    <w:rsid w:val="00AE1C52"/>
    <w:rsid w:val="00AF1429"/>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C16D26"/>
    <w:rsid w:val="00C248BE"/>
    <w:rsid w:val="00C328CA"/>
    <w:rsid w:val="00C32EC5"/>
    <w:rsid w:val="00C4582A"/>
    <w:rsid w:val="00C47EEC"/>
    <w:rsid w:val="00C520BA"/>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0271"/>
    <w:rsid w:val="00E23EF4"/>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83F22-5491-4729-8EBB-5A25FE4D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369</Words>
  <Characters>2105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22</cp:revision>
  <cp:lastPrinted>2018-10-23T08:08:00Z</cp:lastPrinted>
  <dcterms:created xsi:type="dcterms:W3CDTF">2019-12-31T07:36:00Z</dcterms:created>
  <dcterms:modified xsi:type="dcterms:W3CDTF">2020-11-06T04:20:00Z</dcterms:modified>
</cp:coreProperties>
</file>