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ook w:val="01E0"/>
      </w:tblPr>
      <w:tblGrid>
        <w:gridCol w:w="5244"/>
        <w:gridCol w:w="5104"/>
      </w:tblGrid>
      <w:tr w:rsidR="00363509" w:rsidRPr="00792DB4" w:rsidTr="00207AF5">
        <w:trPr>
          <w:trHeight w:val="3832"/>
        </w:trPr>
        <w:tc>
          <w:tcPr>
            <w:tcW w:w="5244" w:type="dxa"/>
          </w:tcPr>
          <w:p w:rsidR="00363509" w:rsidRPr="00620008" w:rsidRDefault="00301B02" w:rsidP="00620008">
            <w:pPr>
              <w:rPr>
                <w:szCs w:val="28"/>
              </w:rPr>
            </w:pPr>
            <w:r>
              <w:rPr>
                <w:noProof/>
                <w:szCs w:val="28"/>
              </w:rPr>
              <w:pict>
                <v:group id="_x0000_s1026" style="position:absolute;margin-left:-7.3pt;margin-top:-9pt;width:232.7pt;height:207.35pt;z-index:251660288" coordorigin="1039,724" coordsize="5203,4215">
                  <v:group id="Group 3" o:spid="_x0000_s1027" style="position:absolute;left:1039;top:724;width:2870;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27;top:1587;width:5115;height:3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18">
                      <w:txbxContent>
                        <w:p w:rsidR="00F265C7" w:rsidRPr="00C82441" w:rsidRDefault="00F265C7" w:rsidP="00363509">
                          <w:pPr>
                            <w:rPr>
                              <w:b/>
                              <w:sz w:val="20"/>
                              <w:szCs w:val="20"/>
                            </w:rPr>
                          </w:pPr>
                          <w:r w:rsidRPr="00C82441">
                            <w:rPr>
                              <w:b/>
                              <w:spacing w:val="-2"/>
                              <w:sz w:val="20"/>
                              <w:szCs w:val="20"/>
                            </w:rPr>
                            <w:t xml:space="preserve">Филиал ПАО «ТрансКонтейнер» </w:t>
                          </w:r>
                          <w:r w:rsidRPr="00C82441">
                            <w:rPr>
                              <w:b/>
                              <w:sz w:val="20"/>
                              <w:szCs w:val="20"/>
                            </w:rPr>
                            <w:br/>
                            <w:t>на Дальневосточной железной дороге</w:t>
                          </w:r>
                        </w:p>
                        <w:p w:rsidR="00F265C7" w:rsidRPr="00C82441" w:rsidRDefault="00F265C7" w:rsidP="00363509">
                          <w:pPr>
                            <w:rPr>
                              <w:sz w:val="20"/>
                              <w:szCs w:val="20"/>
                            </w:rPr>
                          </w:pPr>
                          <w:r w:rsidRPr="00C82441">
                            <w:rPr>
                              <w:sz w:val="20"/>
                              <w:szCs w:val="20"/>
                            </w:rPr>
                            <w:t>680000, Хабаровский край.</w:t>
                          </w:r>
                          <w:r w:rsidRPr="00C82441">
                            <w:rPr>
                              <w:sz w:val="20"/>
                              <w:szCs w:val="20"/>
                            </w:rPr>
                            <w:br/>
                            <w:t>г. Хабаровск, ул</w:t>
                          </w:r>
                          <w:proofErr w:type="gramStart"/>
                          <w:r w:rsidRPr="00C82441">
                            <w:rPr>
                              <w:sz w:val="20"/>
                              <w:szCs w:val="20"/>
                            </w:rPr>
                            <w:t>.Д</w:t>
                          </w:r>
                          <w:proofErr w:type="gramEnd"/>
                          <w:r w:rsidRPr="00C82441">
                            <w:rPr>
                              <w:sz w:val="20"/>
                              <w:szCs w:val="20"/>
                            </w:rPr>
                            <w:t>зержинского, 65, оф. 7</w:t>
                          </w:r>
                        </w:p>
                        <w:p w:rsidR="00F265C7" w:rsidRPr="00C82441" w:rsidRDefault="00F265C7" w:rsidP="00363509">
                          <w:pPr>
                            <w:spacing w:before="20"/>
                            <w:rPr>
                              <w:sz w:val="20"/>
                              <w:szCs w:val="20"/>
                            </w:rPr>
                          </w:pPr>
                          <w:r w:rsidRPr="00C82441">
                            <w:rPr>
                              <w:sz w:val="20"/>
                              <w:szCs w:val="20"/>
                            </w:rPr>
                            <w:t xml:space="preserve">телефон: +7 </w:t>
                          </w:r>
                          <w:r w:rsidRPr="00C82441">
                            <w:rPr>
                              <w:position w:val="2"/>
                              <w:sz w:val="20"/>
                              <w:szCs w:val="20"/>
                            </w:rPr>
                            <w:t>(4212)</w:t>
                          </w:r>
                          <w:r w:rsidRPr="00C82441">
                            <w:rPr>
                              <w:sz w:val="20"/>
                              <w:szCs w:val="20"/>
                            </w:rPr>
                            <w:t xml:space="preserve"> 45-12-10, </w:t>
                          </w:r>
                        </w:p>
                        <w:p w:rsidR="00F265C7" w:rsidRPr="00C82441" w:rsidRDefault="00F265C7" w:rsidP="00EB34B1">
                          <w:pPr>
                            <w:spacing w:before="20"/>
                            <w:rPr>
                              <w:sz w:val="20"/>
                              <w:szCs w:val="20"/>
                            </w:rPr>
                          </w:pPr>
                          <w:r w:rsidRPr="00C82441">
                            <w:rPr>
                              <w:sz w:val="20"/>
                              <w:szCs w:val="20"/>
                            </w:rPr>
                            <w:t xml:space="preserve">факс: +7 </w:t>
                          </w:r>
                          <w:r w:rsidRPr="00C82441">
                            <w:rPr>
                              <w:position w:val="2"/>
                              <w:sz w:val="20"/>
                              <w:szCs w:val="20"/>
                            </w:rPr>
                            <w:t>(4212)</w:t>
                          </w:r>
                          <w:r w:rsidRPr="00C82441">
                            <w:rPr>
                              <w:sz w:val="20"/>
                              <w:szCs w:val="20"/>
                            </w:rPr>
                            <w:t xml:space="preserve"> 38-55-08</w:t>
                          </w:r>
                        </w:p>
                        <w:p w:rsidR="00F265C7" w:rsidRPr="00A03F47" w:rsidRDefault="00301B02" w:rsidP="00EB34B1">
                          <w:pPr>
                            <w:spacing w:before="20"/>
                            <w:rPr>
                              <w:sz w:val="20"/>
                              <w:szCs w:val="20"/>
                            </w:rPr>
                          </w:pPr>
                          <w:hyperlink r:id="rId8" w:history="1">
                            <w:r w:rsidR="00F265C7" w:rsidRPr="00C82441">
                              <w:rPr>
                                <w:rStyle w:val="af1"/>
                                <w:color w:val="auto"/>
                                <w:sz w:val="20"/>
                                <w:szCs w:val="20"/>
                                <w:u w:val="none"/>
                                <w:lang w:val="en-US"/>
                              </w:rPr>
                              <w:t>www</w:t>
                            </w:r>
                            <w:r w:rsidR="00F265C7" w:rsidRPr="00C82441">
                              <w:rPr>
                                <w:rStyle w:val="af1"/>
                                <w:color w:val="auto"/>
                                <w:sz w:val="20"/>
                                <w:szCs w:val="20"/>
                                <w:u w:val="none"/>
                              </w:rPr>
                              <w:t>.</w:t>
                            </w:r>
                            <w:r w:rsidR="00F265C7" w:rsidRPr="00C82441">
                              <w:rPr>
                                <w:rStyle w:val="af1"/>
                                <w:color w:val="auto"/>
                                <w:sz w:val="20"/>
                                <w:szCs w:val="20"/>
                                <w:u w:val="none"/>
                                <w:lang w:val="en-US"/>
                              </w:rPr>
                              <w:t>trcont</w:t>
                            </w:r>
                            <w:r w:rsidR="00F265C7" w:rsidRPr="00C82441">
                              <w:rPr>
                                <w:rStyle w:val="af1"/>
                                <w:color w:val="auto"/>
                                <w:sz w:val="20"/>
                                <w:szCs w:val="20"/>
                                <w:u w:val="none"/>
                              </w:rPr>
                              <w:t>.</w:t>
                            </w:r>
                            <w:r w:rsidR="00F265C7" w:rsidRPr="00C82441">
                              <w:rPr>
                                <w:rStyle w:val="af1"/>
                                <w:color w:val="auto"/>
                                <w:sz w:val="20"/>
                                <w:szCs w:val="20"/>
                                <w:u w:val="none"/>
                                <w:lang w:val="en-US"/>
                              </w:rPr>
                              <w:t>ru</w:t>
                            </w:r>
                          </w:hyperlink>
                          <w:r w:rsidR="00F265C7" w:rsidRPr="00A03F47">
                            <w:rPr>
                              <w:sz w:val="20"/>
                              <w:szCs w:val="20"/>
                            </w:rPr>
                            <w:t xml:space="preserve">                                                                             </w:t>
                          </w:r>
                        </w:p>
                        <w:p w:rsidR="00F265C7" w:rsidRPr="00576257" w:rsidRDefault="00F265C7" w:rsidP="00363509">
                          <w:pPr>
                            <w:rPr>
                              <w:rFonts w:ascii="Arial" w:hAnsi="Arial" w:cs="Arial"/>
                              <w:sz w:val="20"/>
                            </w:rPr>
                          </w:pPr>
                        </w:p>
                        <w:p w:rsidR="00F265C7" w:rsidRPr="00576257" w:rsidRDefault="0071273B" w:rsidP="00363509">
                          <w:pPr>
                            <w:rPr>
                              <w:rFonts w:ascii="Arial" w:hAnsi="Arial" w:cs="Arial"/>
                              <w:sz w:val="20"/>
                            </w:rPr>
                          </w:pPr>
                          <w:r>
                            <w:rPr>
                              <w:rFonts w:ascii="Arial" w:hAnsi="Arial" w:cs="Arial"/>
                              <w:sz w:val="20"/>
                            </w:rPr>
                            <w:t>3</w:t>
                          </w:r>
                          <w:r w:rsidR="00147FF5">
                            <w:rPr>
                              <w:rFonts w:ascii="Arial" w:hAnsi="Arial" w:cs="Arial"/>
                              <w:sz w:val="20"/>
                            </w:rPr>
                            <w:t>/</w:t>
                          </w:r>
                          <w:r w:rsidR="00F265C7">
                            <w:rPr>
                              <w:rFonts w:ascii="Arial" w:hAnsi="Arial" w:cs="Arial"/>
                              <w:sz w:val="20"/>
                            </w:rPr>
                            <w:t xml:space="preserve"> </w:t>
                          </w:r>
                          <w:r w:rsidR="00F265C7" w:rsidRPr="00576257">
                            <w:rPr>
                              <w:rFonts w:ascii="Arial" w:hAnsi="Arial" w:cs="Arial"/>
                              <w:sz w:val="20"/>
                            </w:rPr>
                            <w:t xml:space="preserve">№ </w:t>
                          </w:r>
                          <w:r w:rsidR="00147FF5">
                            <w:rPr>
                              <w:rFonts w:ascii="Arial" w:hAnsi="Arial" w:cs="Arial"/>
                              <w:sz w:val="20"/>
                            </w:rPr>
                            <w:t xml:space="preserve">НКПЛ/20 от </w:t>
                          </w:r>
                          <w:r w:rsidR="00F03148">
                            <w:rPr>
                              <w:rFonts w:ascii="Arial" w:hAnsi="Arial" w:cs="Arial"/>
                              <w:sz w:val="20"/>
                            </w:rPr>
                            <w:t>10</w:t>
                          </w:r>
                          <w:r w:rsidR="00147FF5">
                            <w:rPr>
                              <w:rFonts w:ascii="Arial" w:hAnsi="Arial" w:cs="Arial"/>
                              <w:sz w:val="20"/>
                            </w:rPr>
                            <w:t>.09.2020 года</w:t>
                          </w:r>
                        </w:p>
                      </w:txbxContent>
                    </v:textbox>
                  </v:shape>
                </v:group>
              </w:pict>
            </w:r>
          </w:p>
        </w:tc>
        <w:tc>
          <w:tcPr>
            <w:tcW w:w="5104" w:type="dxa"/>
          </w:tcPr>
          <w:p w:rsidR="00363509" w:rsidRPr="00792DB4" w:rsidRDefault="00363509" w:rsidP="00207AF5">
            <w:pPr>
              <w:ind w:left="744"/>
              <w:jc w:val="both"/>
              <w:rPr>
                <w:szCs w:val="28"/>
              </w:rPr>
            </w:pPr>
          </w:p>
          <w:p w:rsidR="00363509" w:rsidRPr="00792DB4" w:rsidRDefault="00363509" w:rsidP="00207AF5">
            <w:pPr>
              <w:ind w:left="744"/>
              <w:jc w:val="both"/>
              <w:rPr>
                <w:szCs w:val="28"/>
              </w:rPr>
            </w:pPr>
          </w:p>
          <w:p w:rsidR="00363509" w:rsidRPr="00792DB4" w:rsidRDefault="00363509" w:rsidP="00207AF5">
            <w:pPr>
              <w:pStyle w:val="af2"/>
              <w:jc w:val="right"/>
              <w:rPr>
                <w:szCs w:val="28"/>
              </w:rPr>
            </w:pPr>
          </w:p>
          <w:p w:rsidR="00363509" w:rsidRPr="00792DB4" w:rsidRDefault="00363509" w:rsidP="00207AF5">
            <w:pPr>
              <w:pStyle w:val="af2"/>
              <w:jc w:val="right"/>
              <w:rPr>
                <w:szCs w:val="28"/>
              </w:rPr>
            </w:pPr>
          </w:p>
          <w:p w:rsidR="00EB34B1" w:rsidRDefault="00EB34B1" w:rsidP="00207AF5">
            <w:pPr>
              <w:ind w:left="744"/>
              <w:jc w:val="both"/>
              <w:rPr>
                <w:szCs w:val="28"/>
              </w:rPr>
            </w:pPr>
          </w:p>
          <w:p w:rsidR="00EB34B1" w:rsidRPr="00EB34B1" w:rsidRDefault="00EB34B1" w:rsidP="00EB34B1">
            <w:pPr>
              <w:rPr>
                <w:szCs w:val="28"/>
              </w:rPr>
            </w:pPr>
          </w:p>
          <w:p w:rsidR="00EB34B1" w:rsidRPr="00EB34B1" w:rsidRDefault="00EB34B1" w:rsidP="00EB34B1">
            <w:pPr>
              <w:rPr>
                <w:szCs w:val="28"/>
              </w:rPr>
            </w:pPr>
          </w:p>
          <w:p w:rsidR="00A62007" w:rsidRDefault="00A62007"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Pr="008D1163" w:rsidRDefault="00B06E7C" w:rsidP="008D1163">
            <w:pPr>
              <w:rPr>
                <w:szCs w:val="28"/>
              </w:rPr>
            </w:pPr>
          </w:p>
        </w:tc>
      </w:tr>
    </w:tbl>
    <w:p w:rsidR="007813D2" w:rsidRDefault="00B06E7C" w:rsidP="00B06E7C">
      <w:pPr>
        <w:rPr>
          <w:b/>
          <w:color w:val="FF0000"/>
          <w:spacing w:val="40"/>
          <w:sz w:val="28"/>
          <w:szCs w:val="28"/>
        </w:rPr>
      </w:pPr>
      <w:r>
        <w:rPr>
          <w:b/>
          <w:color w:val="FF0000"/>
          <w:spacing w:val="40"/>
          <w:sz w:val="28"/>
          <w:szCs w:val="28"/>
        </w:rPr>
        <w:t xml:space="preserve">                          </w:t>
      </w:r>
      <w:r w:rsidR="00FF7C82">
        <w:rPr>
          <w:b/>
          <w:color w:val="FF0000"/>
          <w:spacing w:val="40"/>
          <w:sz w:val="28"/>
          <w:szCs w:val="28"/>
        </w:rPr>
        <w:t xml:space="preserve">      </w:t>
      </w:r>
      <w:r>
        <w:rPr>
          <w:b/>
          <w:color w:val="FF0000"/>
          <w:spacing w:val="40"/>
          <w:sz w:val="28"/>
          <w:szCs w:val="28"/>
        </w:rPr>
        <w:t xml:space="preserve"> </w:t>
      </w:r>
      <w:r w:rsidR="007813D2" w:rsidRPr="0049618E">
        <w:rPr>
          <w:b/>
          <w:color w:val="FF0000"/>
          <w:spacing w:val="40"/>
          <w:sz w:val="28"/>
          <w:szCs w:val="28"/>
        </w:rPr>
        <w:t>ВНИМАНИЕ!</w:t>
      </w:r>
    </w:p>
    <w:p w:rsidR="005214E1" w:rsidRPr="008D1163" w:rsidRDefault="005214E1" w:rsidP="008D1163">
      <w:pPr>
        <w:ind w:left="3969"/>
        <w:rPr>
          <w:b/>
          <w:color w:val="FF0000"/>
          <w:spacing w:val="40"/>
          <w:sz w:val="28"/>
          <w:szCs w:val="28"/>
        </w:rPr>
      </w:pPr>
    </w:p>
    <w:p w:rsidR="00B37B7D" w:rsidRPr="00106E28" w:rsidRDefault="0077397C" w:rsidP="00B37B7D">
      <w:pPr>
        <w:pStyle w:val="11"/>
        <w:suppressAutoHyphens/>
        <w:spacing w:line="276" w:lineRule="auto"/>
        <w:ind w:firstLine="0"/>
        <w:rPr>
          <w:rFonts w:eastAsia="MS Mincho"/>
          <w:b/>
          <w:bCs/>
          <w:szCs w:val="28"/>
        </w:rPr>
      </w:pPr>
      <w:r>
        <w:rPr>
          <w:b/>
          <w:bCs/>
          <w:szCs w:val="28"/>
        </w:rPr>
        <w:t xml:space="preserve">            </w:t>
      </w:r>
      <w:r w:rsidR="000D3D2A" w:rsidRPr="00AC357A">
        <w:rPr>
          <w:b/>
          <w:bCs/>
          <w:szCs w:val="28"/>
        </w:rPr>
        <w:t>ПАО «ТрансКонтейнер» информирует</w:t>
      </w:r>
      <w:r w:rsidR="003D3CDA" w:rsidRPr="00AC357A">
        <w:rPr>
          <w:b/>
          <w:bCs/>
          <w:szCs w:val="28"/>
        </w:rPr>
        <w:t xml:space="preserve"> </w:t>
      </w:r>
      <w:r w:rsidR="000D3D2A" w:rsidRPr="00AC357A">
        <w:rPr>
          <w:b/>
          <w:bCs/>
          <w:szCs w:val="28"/>
        </w:rPr>
        <w:t>о внесении изменений</w:t>
      </w:r>
      <w:r w:rsidR="000B27C3" w:rsidRPr="00AC357A">
        <w:rPr>
          <w:b/>
          <w:bCs/>
          <w:szCs w:val="28"/>
        </w:rPr>
        <w:t xml:space="preserve"> </w:t>
      </w:r>
      <w:r w:rsidR="000D3D2A" w:rsidRPr="00AC357A">
        <w:rPr>
          <w:b/>
          <w:bCs/>
          <w:szCs w:val="28"/>
        </w:rPr>
        <w:t xml:space="preserve">в </w:t>
      </w:r>
      <w:r w:rsidR="00942AAD" w:rsidRPr="00AC357A">
        <w:rPr>
          <w:b/>
          <w:bCs/>
          <w:szCs w:val="28"/>
        </w:rPr>
        <w:t xml:space="preserve">документацию </w:t>
      </w:r>
      <w:r w:rsidR="0010502A" w:rsidRPr="00AC357A">
        <w:rPr>
          <w:b/>
          <w:bCs/>
          <w:szCs w:val="28"/>
        </w:rPr>
        <w:t xml:space="preserve">о </w:t>
      </w:r>
      <w:r w:rsidR="0010502A" w:rsidRPr="00AC357A">
        <w:rPr>
          <w:b/>
          <w:szCs w:val="28"/>
        </w:rPr>
        <w:t>закупке способом</w:t>
      </w:r>
      <w:r w:rsidR="00AC357A" w:rsidRPr="00AC357A">
        <w:rPr>
          <w:b/>
          <w:szCs w:val="28"/>
        </w:rPr>
        <w:t xml:space="preserve"> </w:t>
      </w:r>
      <w:r w:rsidR="0010502A" w:rsidRPr="00AC357A">
        <w:rPr>
          <w:b/>
          <w:szCs w:val="28"/>
        </w:rPr>
        <w:t>размещения оферты</w:t>
      </w:r>
      <w:r w:rsidR="0010502A" w:rsidRPr="00AC357A">
        <w:rPr>
          <w:b/>
          <w:bCs/>
          <w:szCs w:val="28"/>
        </w:rPr>
        <w:t xml:space="preserve"> № РО</w:t>
      </w:r>
      <w:r w:rsidR="005F5886" w:rsidRPr="00AC357A">
        <w:rPr>
          <w:b/>
          <w:bCs/>
          <w:szCs w:val="28"/>
        </w:rPr>
        <w:t>-НКПДВЖД-</w:t>
      </w:r>
      <w:r w:rsidR="00C91E16">
        <w:rPr>
          <w:b/>
          <w:bCs/>
          <w:szCs w:val="28"/>
        </w:rPr>
        <w:t>20-0007</w:t>
      </w:r>
      <w:r w:rsidR="00AC357A">
        <w:rPr>
          <w:b/>
          <w:bCs/>
          <w:szCs w:val="28"/>
        </w:rPr>
        <w:t xml:space="preserve"> </w:t>
      </w:r>
      <w:r w:rsidR="005C6179">
        <w:t xml:space="preserve"> </w:t>
      </w:r>
      <w:r w:rsidR="005C6179" w:rsidRPr="00106E28">
        <w:rPr>
          <w:b/>
          <w:szCs w:val="28"/>
        </w:rPr>
        <w:t>по предмету закупки «Оказание и/или организация оказания транспортно-экспедиционных услуг в отношении грузов/контейнеров в портах Дальнего Востока»</w:t>
      </w:r>
    </w:p>
    <w:p w:rsidR="005A5621" w:rsidRDefault="005A5621" w:rsidP="00B37B7D">
      <w:pPr>
        <w:pStyle w:val="11"/>
        <w:suppressAutoHyphens/>
        <w:spacing w:line="276" w:lineRule="auto"/>
        <w:ind w:firstLine="0"/>
        <w:rPr>
          <w:rFonts w:eastAsia="MS Mincho"/>
          <w:b/>
          <w:bCs/>
          <w:szCs w:val="28"/>
        </w:rPr>
      </w:pPr>
    </w:p>
    <w:p w:rsidR="00160A5C" w:rsidRDefault="003D7403" w:rsidP="005214E1">
      <w:pPr>
        <w:pStyle w:val="11"/>
        <w:suppressAutoHyphens/>
        <w:spacing w:line="276" w:lineRule="auto"/>
        <w:ind w:firstLine="0"/>
        <w:rPr>
          <w:rFonts w:eastAsia="MS Mincho"/>
          <w:bCs/>
          <w:szCs w:val="28"/>
        </w:rPr>
      </w:pPr>
      <w:r>
        <w:rPr>
          <w:szCs w:val="28"/>
        </w:rPr>
        <w:t xml:space="preserve">     </w:t>
      </w:r>
      <w:r w:rsidR="005A3539">
        <w:rPr>
          <w:szCs w:val="28"/>
        </w:rPr>
        <w:t>1)</w:t>
      </w:r>
      <w:r>
        <w:rPr>
          <w:szCs w:val="28"/>
        </w:rPr>
        <w:t xml:space="preserve"> </w:t>
      </w:r>
      <w:r w:rsidR="00F87ECD">
        <w:rPr>
          <w:szCs w:val="28"/>
        </w:rPr>
        <w:t xml:space="preserve"> </w:t>
      </w:r>
      <w:r w:rsidR="00F87ECD">
        <w:rPr>
          <w:rFonts w:eastAsia="MS Mincho"/>
          <w:bCs/>
          <w:szCs w:val="28"/>
        </w:rPr>
        <w:t xml:space="preserve">п.8., </w:t>
      </w:r>
      <w:r w:rsidR="006E3A95">
        <w:rPr>
          <w:rFonts w:eastAsia="MS Mincho"/>
          <w:bCs/>
          <w:szCs w:val="28"/>
        </w:rPr>
        <w:t xml:space="preserve">п.п.1 </w:t>
      </w:r>
      <w:r w:rsidR="00F87ECD">
        <w:rPr>
          <w:rFonts w:eastAsia="MS Mincho"/>
          <w:bCs/>
          <w:szCs w:val="28"/>
        </w:rPr>
        <w:t xml:space="preserve"> раздела №5</w:t>
      </w:r>
      <w:r w:rsidR="00172200">
        <w:rPr>
          <w:rFonts w:eastAsia="MS Mincho"/>
          <w:bCs/>
          <w:szCs w:val="28"/>
        </w:rPr>
        <w:t xml:space="preserve"> документации о закупке</w:t>
      </w:r>
      <w:r w:rsidR="00532B3B">
        <w:rPr>
          <w:rFonts w:eastAsia="MS Mincho"/>
          <w:bCs/>
          <w:szCs w:val="28"/>
        </w:rPr>
        <w:t xml:space="preserve"> </w:t>
      </w:r>
      <w:r w:rsidR="00172200">
        <w:rPr>
          <w:rFonts w:eastAsia="MS Mincho"/>
          <w:bCs/>
          <w:szCs w:val="28"/>
        </w:rPr>
        <w:t>«</w:t>
      </w:r>
      <w:r w:rsidR="00B06E7C">
        <w:rPr>
          <w:rFonts w:eastAsia="MS Mincho"/>
          <w:bCs/>
          <w:szCs w:val="28"/>
        </w:rPr>
        <w:t xml:space="preserve"> </w:t>
      </w:r>
      <w:r w:rsidR="00F87ECD">
        <w:rPr>
          <w:rFonts w:eastAsia="MS Mincho"/>
          <w:bCs/>
          <w:szCs w:val="28"/>
        </w:rPr>
        <w:t xml:space="preserve">Информационная карта» </w:t>
      </w:r>
      <w:r w:rsidR="00C91E16">
        <w:rPr>
          <w:rFonts w:eastAsia="MS Mincho"/>
          <w:bCs/>
          <w:szCs w:val="28"/>
        </w:rPr>
        <w:t>изменить и читать в следующей редакции:</w:t>
      </w:r>
    </w:p>
    <w:p w:rsidR="00F87ECD" w:rsidRDefault="00F87ECD" w:rsidP="00F87ECD">
      <w:pPr>
        <w:pStyle w:val="11"/>
        <w:ind w:firstLine="397"/>
        <w:rPr>
          <w:sz w:val="24"/>
          <w:szCs w:val="24"/>
        </w:rPr>
      </w:pPr>
      <w:r>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F87ECD" w:rsidRDefault="00F87ECD" w:rsidP="00F87ECD">
      <w:pPr>
        <w:pStyle w:val="11"/>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Pr>
          <w:sz w:val="24"/>
          <w:szCs w:val="24"/>
          <w:highlight w:val="yellow"/>
        </w:rPr>
        <w:t>15</w:t>
      </w:r>
      <w:r w:rsidRPr="0036123E">
        <w:rPr>
          <w:sz w:val="24"/>
          <w:szCs w:val="24"/>
          <w:highlight w:val="yellow"/>
        </w:rPr>
        <w:t xml:space="preserve">» </w:t>
      </w:r>
      <w:r>
        <w:rPr>
          <w:sz w:val="24"/>
          <w:szCs w:val="24"/>
          <w:highlight w:val="yellow"/>
        </w:rPr>
        <w:t>октября</w:t>
      </w:r>
      <w:r w:rsidRPr="0036123E">
        <w:rPr>
          <w:sz w:val="24"/>
          <w:szCs w:val="24"/>
          <w:highlight w:val="yellow"/>
        </w:rPr>
        <w:t xml:space="preserve"> 2020 г.</w:t>
      </w:r>
      <w:r w:rsidRPr="009F3400">
        <w:rPr>
          <w:sz w:val="24"/>
          <w:szCs w:val="24"/>
        </w:rPr>
        <w:t xml:space="preserve"> в 14 </w:t>
      </w:r>
      <w:r w:rsidR="006E3A95">
        <w:rPr>
          <w:sz w:val="24"/>
          <w:szCs w:val="24"/>
        </w:rPr>
        <w:t>часов 00 минут местного времени;</w:t>
      </w:r>
    </w:p>
    <w:p w:rsidR="006E3A95" w:rsidRPr="009F3400" w:rsidRDefault="006E3A95" w:rsidP="00F87ECD">
      <w:pPr>
        <w:pStyle w:val="11"/>
        <w:ind w:firstLine="459"/>
        <w:rPr>
          <w:sz w:val="24"/>
          <w:szCs w:val="24"/>
        </w:rPr>
      </w:pPr>
    </w:p>
    <w:p w:rsidR="00A602C9" w:rsidRDefault="00A602C9" w:rsidP="00A602C9">
      <w:pPr>
        <w:pStyle w:val="11"/>
        <w:suppressAutoHyphens/>
        <w:spacing w:line="276" w:lineRule="auto"/>
        <w:ind w:firstLine="0"/>
        <w:rPr>
          <w:rFonts w:eastAsia="MS Mincho"/>
          <w:bCs/>
          <w:szCs w:val="28"/>
        </w:rPr>
      </w:pPr>
      <w:r>
        <w:rPr>
          <w:szCs w:val="28"/>
        </w:rPr>
        <w:t xml:space="preserve">      2)  </w:t>
      </w:r>
      <w:r>
        <w:rPr>
          <w:rFonts w:eastAsia="MS Mincho"/>
          <w:bCs/>
          <w:szCs w:val="28"/>
        </w:rPr>
        <w:t xml:space="preserve">п.9., </w:t>
      </w:r>
      <w:r w:rsidR="006E3A95">
        <w:rPr>
          <w:rFonts w:eastAsia="MS Mincho"/>
          <w:bCs/>
          <w:szCs w:val="28"/>
        </w:rPr>
        <w:t>п.п. 1</w:t>
      </w:r>
      <w:r>
        <w:rPr>
          <w:rFonts w:eastAsia="MS Mincho"/>
          <w:bCs/>
          <w:szCs w:val="28"/>
        </w:rPr>
        <w:t xml:space="preserve"> раздела №5 документации о закупке « Информационная карта» изменить и читать в следующей редакции:</w:t>
      </w:r>
    </w:p>
    <w:p w:rsidR="006E3A95" w:rsidRDefault="006E3A95" w:rsidP="006E3A95">
      <w:pPr>
        <w:pStyle w:val="11"/>
        <w:ind w:firstLine="0"/>
        <w:rPr>
          <w:sz w:val="24"/>
          <w:szCs w:val="24"/>
        </w:rPr>
      </w:pPr>
      <w:r>
        <w:rPr>
          <w:sz w:val="24"/>
          <w:szCs w:val="24"/>
        </w:rPr>
        <w:t>Подведение итогов осуществляется по адресу, указанному в пункте 3 Информационной карты, поэтапно:</w:t>
      </w:r>
    </w:p>
    <w:p w:rsidR="006E3A95" w:rsidRDefault="006E3A95" w:rsidP="006E3A95">
      <w:pPr>
        <w:pStyle w:val="11"/>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Pr>
          <w:sz w:val="24"/>
          <w:szCs w:val="24"/>
          <w:highlight w:val="yellow"/>
        </w:rPr>
        <w:t>17</w:t>
      </w:r>
      <w:r w:rsidRPr="0036123E">
        <w:rPr>
          <w:sz w:val="24"/>
          <w:szCs w:val="24"/>
          <w:highlight w:val="yellow"/>
        </w:rPr>
        <w:t xml:space="preserve">» </w:t>
      </w:r>
      <w:r>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04690D" w:rsidRPr="009F3400" w:rsidRDefault="0004690D" w:rsidP="006E3A95">
      <w:pPr>
        <w:pStyle w:val="11"/>
        <w:ind w:firstLine="459"/>
        <w:rPr>
          <w:sz w:val="24"/>
          <w:szCs w:val="24"/>
        </w:rPr>
      </w:pPr>
    </w:p>
    <w:p w:rsidR="0004690D" w:rsidRPr="00491CBF" w:rsidRDefault="0004690D" w:rsidP="0004690D">
      <w:pPr>
        <w:spacing w:before="60" w:after="60"/>
        <w:jc w:val="both"/>
        <w:rPr>
          <w:sz w:val="28"/>
          <w:szCs w:val="28"/>
        </w:rPr>
      </w:pPr>
      <w:r>
        <w:rPr>
          <w:sz w:val="28"/>
          <w:szCs w:val="28"/>
        </w:rPr>
        <w:t xml:space="preserve">      </w:t>
      </w:r>
      <w:r w:rsidRPr="00491CBF">
        <w:rPr>
          <w:sz w:val="28"/>
          <w:szCs w:val="28"/>
        </w:rPr>
        <w:t>3) До</w:t>
      </w:r>
      <w:r>
        <w:rPr>
          <w:sz w:val="28"/>
          <w:szCs w:val="28"/>
        </w:rPr>
        <w:t xml:space="preserve">полнить Документацию </w:t>
      </w:r>
      <w:r w:rsidRPr="00491CBF">
        <w:rPr>
          <w:sz w:val="28"/>
          <w:szCs w:val="28"/>
        </w:rPr>
        <w:t>Приложение</w:t>
      </w:r>
      <w:r>
        <w:rPr>
          <w:sz w:val="28"/>
          <w:szCs w:val="28"/>
        </w:rPr>
        <w:t>м</w:t>
      </w:r>
      <w:r w:rsidRPr="00491CBF">
        <w:rPr>
          <w:sz w:val="28"/>
          <w:szCs w:val="28"/>
        </w:rPr>
        <w:t xml:space="preserve"> №</w:t>
      </w:r>
      <w:r>
        <w:rPr>
          <w:sz w:val="28"/>
          <w:szCs w:val="28"/>
        </w:rPr>
        <w:t>8</w:t>
      </w:r>
      <w:r w:rsidRPr="00491CBF">
        <w:rPr>
          <w:sz w:val="28"/>
          <w:szCs w:val="28"/>
        </w:rPr>
        <w:t xml:space="preserve"> к Документации о заку</w:t>
      </w:r>
      <w:r w:rsidRPr="00491CBF">
        <w:rPr>
          <w:sz w:val="28"/>
          <w:szCs w:val="28"/>
        </w:rPr>
        <w:t>п</w:t>
      </w:r>
      <w:r w:rsidRPr="00491CBF">
        <w:rPr>
          <w:sz w:val="28"/>
          <w:szCs w:val="28"/>
        </w:rPr>
        <w:t>ке</w:t>
      </w:r>
      <w:r>
        <w:rPr>
          <w:sz w:val="28"/>
          <w:szCs w:val="28"/>
        </w:rPr>
        <w:t xml:space="preserve"> «Опись…..»</w:t>
      </w:r>
      <w:r w:rsidRPr="00491CBF">
        <w:rPr>
          <w:sz w:val="28"/>
          <w:szCs w:val="28"/>
        </w:rPr>
        <w:t xml:space="preserve"> и читать в следующей редакции:</w:t>
      </w:r>
    </w:p>
    <w:p w:rsidR="0004690D" w:rsidRDefault="0004690D" w:rsidP="0004690D">
      <w:pPr>
        <w:jc w:val="right"/>
        <w:rPr>
          <w:sz w:val="28"/>
          <w:szCs w:val="28"/>
        </w:rPr>
      </w:pPr>
      <w:r w:rsidRPr="00B47E7C">
        <w:rPr>
          <w:sz w:val="28"/>
          <w:szCs w:val="28"/>
        </w:rPr>
        <w:t xml:space="preserve">Приложение № </w:t>
      </w:r>
      <w:r>
        <w:rPr>
          <w:sz w:val="28"/>
          <w:szCs w:val="28"/>
        </w:rPr>
        <w:t>8</w:t>
      </w:r>
    </w:p>
    <w:p w:rsidR="0004690D" w:rsidRPr="007047D4" w:rsidRDefault="0004690D" w:rsidP="0004690D">
      <w:pPr>
        <w:pStyle w:val="a4"/>
        <w:jc w:val="right"/>
        <w:rPr>
          <w:sz w:val="28"/>
          <w:szCs w:val="28"/>
        </w:rPr>
      </w:pPr>
      <w:r w:rsidRPr="00B47E7C">
        <w:rPr>
          <w:sz w:val="28"/>
          <w:szCs w:val="28"/>
        </w:rPr>
        <w:t>к документации о закупке</w:t>
      </w:r>
    </w:p>
    <w:p w:rsidR="0004690D" w:rsidRPr="007047D4" w:rsidRDefault="0004690D" w:rsidP="0004690D">
      <w:pPr>
        <w:pStyle w:val="a4"/>
        <w:jc w:val="right"/>
        <w:rPr>
          <w:sz w:val="28"/>
          <w:szCs w:val="28"/>
        </w:rPr>
      </w:pPr>
    </w:p>
    <w:p w:rsidR="0004690D" w:rsidRPr="00BE321B" w:rsidRDefault="0004690D" w:rsidP="0004690D">
      <w:pPr>
        <w:jc w:val="center"/>
        <w:rPr>
          <w:i/>
          <w:sz w:val="28"/>
          <w:szCs w:val="28"/>
        </w:rPr>
      </w:pPr>
      <w:r w:rsidRPr="00BE321B">
        <w:rPr>
          <w:i/>
          <w:sz w:val="28"/>
          <w:szCs w:val="28"/>
        </w:rPr>
        <w:t>На бланке претендента</w:t>
      </w:r>
    </w:p>
    <w:p w:rsidR="0004690D" w:rsidRPr="001D36B5" w:rsidRDefault="0004690D" w:rsidP="0004690D">
      <w:pPr>
        <w:pStyle w:val="a4"/>
        <w:jc w:val="center"/>
        <w:rPr>
          <w:b/>
        </w:rPr>
      </w:pPr>
    </w:p>
    <w:p w:rsidR="0004690D" w:rsidRPr="001D36B5" w:rsidRDefault="0004690D" w:rsidP="0004690D">
      <w:pPr>
        <w:pStyle w:val="a4"/>
        <w:jc w:val="center"/>
        <w:rPr>
          <w:b/>
        </w:rPr>
      </w:pPr>
      <w:r w:rsidRPr="001D36B5">
        <w:rPr>
          <w:b/>
        </w:rPr>
        <w:t>ОПИСЬ ДОКУМЕНТОВ</w:t>
      </w:r>
    </w:p>
    <w:p w:rsidR="0004690D" w:rsidRDefault="0004690D" w:rsidP="0004690D">
      <w:pPr>
        <w:pStyle w:val="a4"/>
        <w:jc w:val="center"/>
        <w:rPr>
          <w:b/>
          <w:bCs/>
          <w:sz w:val="28"/>
          <w:szCs w:val="28"/>
        </w:rPr>
      </w:pPr>
      <w:r w:rsidRPr="001D36B5">
        <w:rPr>
          <w:b/>
        </w:rPr>
        <w:lastRenderedPageBreak/>
        <w:t xml:space="preserve">входящих в состав заявки на участие </w:t>
      </w:r>
      <w:r>
        <w:rPr>
          <w:b/>
          <w:bCs/>
          <w:sz w:val="28"/>
          <w:szCs w:val="28"/>
        </w:rPr>
        <w:t>закупке способом размещения оферты №РО-НКПДВЖД-20-007</w:t>
      </w:r>
    </w:p>
    <w:p w:rsidR="0004690D" w:rsidRPr="001D36B5" w:rsidRDefault="0004690D" w:rsidP="0004690D">
      <w:pPr>
        <w:pStyle w:val="a4"/>
        <w:jc w:val="center"/>
      </w:pPr>
      <w:proofErr w:type="spellStart"/>
      <w:r w:rsidRPr="001D36B5">
        <w:t>Настоящим_____________________________подтверждает</w:t>
      </w:r>
      <w:proofErr w:type="spellEnd"/>
      <w:r w:rsidRPr="001D36B5">
        <w:t xml:space="preserve"> подлинность и достоверность</w:t>
      </w:r>
    </w:p>
    <w:p w:rsidR="0004690D" w:rsidRPr="001D36B5" w:rsidRDefault="0004690D" w:rsidP="0004690D">
      <w:pPr>
        <w:pStyle w:val="a4"/>
        <w:ind w:firstLine="426"/>
      </w:pPr>
      <w:r w:rsidRPr="001D36B5">
        <w:rPr>
          <w:i/>
          <w:sz w:val="18"/>
          <w:szCs w:val="18"/>
        </w:rPr>
        <w:t xml:space="preserve">                                 (наименование участника закупки)</w:t>
      </w:r>
    </w:p>
    <w:p w:rsidR="0004690D" w:rsidRPr="007047D4" w:rsidRDefault="0004690D" w:rsidP="0004690D">
      <w:pPr>
        <w:pStyle w:val="a4"/>
      </w:pPr>
      <w:r w:rsidRPr="001D36B5">
        <w:t>представленных в состав</w:t>
      </w:r>
      <w:r>
        <w:t>е</w:t>
      </w:r>
      <w:r w:rsidRPr="001D36B5">
        <w:t xml:space="preserve"> заявки на участие в </w:t>
      </w:r>
      <w:r>
        <w:t>Открытом конкурсе</w:t>
      </w:r>
      <w:r w:rsidRPr="001D36B5">
        <w:t xml:space="preserve"> №</w:t>
      </w:r>
      <w:r>
        <w:t>___________________</w:t>
      </w:r>
      <w:r w:rsidRPr="001D36B5">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04690D" w:rsidRPr="007047D4" w:rsidTr="00A07737">
        <w:tc>
          <w:tcPr>
            <w:tcW w:w="675" w:type="dxa"/>
          </w:tcPr>
          <w:p w:rsidR="0004690D" w:rsidRPr="007047D4" w:rsidRDefault="0004690D" w:rsidP="00A07737">
            <w:pPr>
              <w:pStyle w:val="a4"/>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04690D" w:rsidRPr="007047D4" w:rsidRDefault="0004690D" w:rsidP="00A07737">
            <w:pPr>
              <w:pStyle w:val="a4"/>
              <w:ind w:right="-108"/>
              <w:jc w:val="center"/>
            </w:pPr>
            <w:r w:rsidRPr="007047D4">
              <w:t>Наименование</w:t>
            </w:r>
          </w:p>
        </w:tc>
        <w:tc>
          <w:tcPr>
            <w:tcW w:w="1559" w:type="dxa"/>
          </w:tcPr>
          <w:p w:rsidR="0004690D" w:rsidRPr="007047D4" w:rsidRDefault="0004690D" w:rsidP="00A07737">
            <w:pPr>
              <w:pStyle w:val="a4"/>
              <w:jc w:val="center"/>
            </w:pPr>
            <w:r w:rsidRPr="007047D4">
              <w:t>Количество листов</w:t>
            </w:r>
          </w:p>
        </w:tc>
        <w:tc>
          <w:tcPr>
            <w:tcW w:w="1417" w:type="dxa"/>
          </w:tcPr>
          <w:p w:rsidR="0004690D" w:rsidRPr="007047D4" w:rsidRDefault="0004690D" w:rsidP="00A07737">
            <w:pPr>
              <w:pStyle w:val="a4"/>
              <w:jc w:val="center"/>
            </w:pPr>
            <w:r w:rsidRPr="007047D4">
              <w:t>Номер страницы</w:t>
            </w:r>
          </w:p>
        </w:tc>
      </w:tr>
      <w:tr w:rsidR="0004690D" w:rsidRPr="007047D4" w:rsidTr="00A07737">
        <w:tc>
          <w:tcPr>
            <w:tcW w:w="675" w:type="dxa"/>
            <w:vAlign w:val="center"/>
          </w:tcPr>
          <w:p w:rsidR="0004690D" w:rsidRPr="007047D4" w:rsidRDefault="0004690D" w:rsidP="00A07737">
            <w:pPr>
              <w:pStyle w:val="Default"/>
              <w:rPr>
                <w:sz w:val="18"/>
                <w:szCs w:val="18"/>
              </w:rPr>
            </w:pPr>
            <w:r w:rsidRPr="007047D4">
              <w:rPr>
                <w:sz w:val="18"/>
                <w:szCs w:val="18"/>
              </w:rPr>
              <w:t>1.</w:t>
            </w:r>
          </w:p>
        </w:tc>
        <w:tc>
          <w:tcPr>
            <w:tcW w:w="6663" w:type="dxa"/>
            <w:vAlign w:val="center"/>
          </w:tcPr>
          <w:p w:rsidR="0004690D" w:rsidRPr="007047D4" w:rsidRDefault="0004690D" w:rsidP="00A07737">
            <w:pPr>
              <w:pStyle w:val="Default"/>
              <w:rPr>
                <w:sz w:val="18"/>
                <w:szCs w:val="18"/>
              </w:rPr>
            </w:pPr>
          </w:p>
        </w:tc>
        <w:tc>
          <w:tcPr>
            <w:tcW w:w="1559" w:type="dxa"/>
            <w:vAlign w:val="center"/>
          </w:tcPr>
          <w:p w:rsidR="0004690D" w:rsidRPr="007047D4" w:rsidRDefault="0004690D" w:rsidP="00A07737">
            <w:pPr>
              <w:pStyle w:val="a4"/>
            </w:pPr>
          </w:p>
        </w:tc>
        <w:tc>
          <w:tcPr>
            <w:tcW w:w="1417" w:type="dxa"/>
            <w:vAlign w:val="center"/>
          </w:tcPr>
          <w:p w:rsidR="0004690D" w:rsidRPr="007047D4" w:rsidRDefault="0004690D" w:rsidP="00A07737">
            <w:pPr>
              <w:pStyle w:val="a4"/>
            </w:pPr>
          </w:p>
        </w:tc>
      </w:tr>
      <w:tr w:rsidR="0004690D" w:rsidRPr="007047D4" w:rsidTr="00A07737">
        <w:tc>
          <w:tcPr>
            <w:tcW w:w="675" w:type="dxa"/>
            <w:vAlign w:val="center"/>
          </w:tcPr>
          <w:p w:rsidR="0004690D" w:rsidRPr="007047D4" w:rsidRDefault="0004690D" w:rsidP="00A07737">
            <w:pPr>
              <w:pStyle w:val="Default"/>
              <w:rPr>
                <w:sz w:val="18"/>
                <w:szCs w:val="18"/>
              </w:rPr>
            </w:pPr>
            <w:r w:rsidRPr="007047D4">
              <w:rPr>
                <w:sz w:val="18"/>
                <w:szCs w:val="18"/>
              </w:rPr>
              <w:t>2.</w:t>
            </w:r>
          </w:p>
        </w:tc>
        <w:tc>
          <w:tcPr>
            <w:tcW w:w="6663" w:type="dxa"/>
            <w:vAlign w:val="center"/>
          </w:tcPr>
          <w:p w:rsidR="0004690D" w:rsidRPr="007047D4" w:rsidRDefault="0004690D" w:rsidP="00A07737">
            <w:pPr>
              <w:pStyle w:val="Default"/>
              <w:rPr>
                <w:sz w:val="18"/>
                <w:szCs w:val="18"/>
              </w:rPr>
            </w:pPr>
          </w:p>
        </w:tc>
        <w:tc>
          <w:tcPr>
            <w:tcW w:w="1559" w:type="dxa"/>
            <w:vAlign w:val="center"/>
          </w:tcPr>
          <w:p w:rsidR="0004690D" w:rsidRPr="007047D4" w:rsidRDefault="0004690D" w:rsidP="00A07737">
            <w:pPr>
              <w:pStyle w:val="a4"/>
            </w:pPr>
          </w:p>
        </w:tc>
        <w:tc>
          <w:tcPr>
            <w:tcW w:w="1417" w:type="dxa"/>
            <w:vAlign w:val="center"/>
          </w:tcPr>
          <w:p w:rsidR="0004690D" w:rsidRPr="007047D4" w:rsidRDefault="0004690D" w:rsidP="00A07737">
            <w:pPr>
              <w:pStyle w:val="a4"/>
            </w:pPr>
          </w:p>
        </w:tc>
      </w:tr>
      <w:tr w:rsidR="0004690D" w:rsidRPr="007047D4" w:rsidTr="00A07737">
        <w:tc>
          <w:tcPr>
            <w:tcW w:w="675" w:type="dxa"/>
            <w:vAlign w:val="center"/>
          </w:tcPr>
          <w:p w:rsidR="0004690D" w:rsidRPr="007047D4" w:rsidRDefault="0004690D" w:rsidP="00A07737">
            <w:pPr>
              <w:pStyle w:val="Default"/>
              <w:rPr>
                <w:sz w:val="18"/>
                <w:szCs w:val="18"/>
              </w:rPr>
            </w:pPr>
            <w:r w:rsidRPr="007047D4">
              <w:rPr>
                <w:sz w:val="18"/>
                <w:szCs w:val="18"/>
              </w:rPr>
              <w:t>...</w:t>
            </w:r>
          </w:p>
        </w:tc>
        <w:tc>
          <w:tcPr>
            <w:tcW w:w="6663" w:type="dxa"/>
            <w:vAlign w:val="center"/>
          </w:tcPr>
          <w:p w:rsidR="0004690D" w:rsidRPr="007047D4" w:rsidRDefault="0004690D" w:rsidP="00A07737">
            <w:pPr>
              <w:pStyle w:val="Default"/>
              <w:rPr>
                <w:sz w:val="18"/>
                <w:szCs w:val="18"/>
              </w:rPr>
            </w:pPr>
          </w:p>
        </w:tc>
        <w:tc>
          <w:tcPr>
            <w:tcW w:w="1559" w:type="dxa"/>
            <w:vAlign w:val="center"/>
          </w:tcPr>
          <w:p w:rsidR="0004690D" w:rsidRPr="007047D4" w:rsidRDefault="0004690D" w:rsidP="00A07737">
            <w:pPr>
              <w:pStyle w:val="a4"/>
            </w:pPr>
          </w:p>
        </w:tc>
        <w:tc>
          <w:tcPr>
            <w:tcW w:w="1417" w:type="dxa"/>
            <w:vAlign w:val="center"/>
          </w:tcPr>
          <w:p w:rsidR="0004690D" w:rsidRPr="007047D4" w:rsidRDefault="0004690D" w:rsidP="00A07737">
            <w:pPr>
              <w:pStyle w:val="a4"/>
            </w:pPr>
          </w:p>
        </w:tc>
      </w:tr>
      <w:tr w:rsidR="0004690D" w:rsidRPr="007047D4" w:rsidTr="00A07737">
        <w:tc>
          <w:tcPr>
            <w:tcW w:w="675" w:type="dxa"/>
          </w:tcPr>
          <w:p w:rsidR="0004690D" w:rsidRPr="007047D4" w:rsidRDefault="0004690D" w:rsidP="00A07737">
            <w:pPr>
              <w:pStyle w:val="Default"/>
              <w:rPr>
                <w:sz w:val="18"/>
                <w:szCs w:val="18"/>
              </w:rPr>
            </w:pPr>
          </w:p>
        </w:tc>
        <w:tc>
          <w:tcPr>
            <w:tcW w:w="6663" w:type="dxa"/>
            <w:vAlign w:val="center"/>
          </w:tcPr>
          <w:p w:rsidR="0004690D" w:rsidRPr="007047D4" w:rsidRDefault="0004690D" w:rsidP="00A07737">
            <w:pPr>
              <w:pStyle w:val="Default"/>
              <w:rPr>
                <w:sz w:val="18"/>
                <w:szCs w:val="18"/>
              </w:rPr>
            </w:pPr>
            <w:r w:rsidRPr="007047D4">
              <w:rPr>
                <w:sz w:val="18"/>
                <w:szCs w:val="18"/>
              </w:rPr>
              <w:t>Электронный носитель информации</w:t>
            </w:r>
          </w:p>
        </w:tc>
        <w:tc>
          <w:tcPr>
            <w:tcW w:w="1559" w:type="dxa"/>
          </w:tcPr>
          <w:p w:rsidR="0004690D" w:rsidRPr="007047D4" w:rsidRDefault="0004690D" w:rsidP="00A07737">
            <w:pPr>
              <w:pStyle w:val="a4"/>
            </w:pPr>
          </w:p>
        </w:tc>
        <w:tc>
          <w:tcPr>
            <w:tcW w:w="1417" w:type="dxa"/>
          </w:tcPr>
          <w:p w:rsidR="0004690D" w:rsidRPr="007047D4" w:rsidRDefault="0004690D" w:rsidP="00A07737">
            <w:pPr>
              <w:pStyle w:val="a4"/>
            </w:pPr>
          </w:p>
        </w:tc>
      </w:tr>
    </w:tbl>
    <w:p w:rsidR="0004690D" w:rsidRPr="007047D4" w:rsidRDefault="0004690D" w:rsidP="0004690D">
      <w:pPr>
        <w:pStyle w:val="a4"/>
      </w:pPr>
    </w:p>
    <w:p w:rsidR="0004690D" w:rsidRPr="007047D4" w:rsidRDefault="0004690D" w:rsidP="0004690D">
      <w:pPr>
        <w:pStyle w:val="a4"/>
      </w:pPr>
    </w:p>
    <w:p w:rsidR="0004690D" w:rsidRPr="007047D4" w:rsidRDefault="0004690D" w:rsidP="0004690D">
      <w:pPr>
        <w:pStyle w:val="a4"/>
      </w:pPr>
    </w:p>
    <w:p w:rsidR="0004690D" w:rsidRPr="007047D4" w:rsidRDefault="0004690D" w:rsidP="0004690D"/>
    <w:p w:rsidR="0004690D" w:rsidRPr="007047D4" w:rsidRDefault="0004690D" w:rsidP="0004690D">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04690D" w:rsidRPr="007047D4" w:rsidRDefault="0004690D" w:rsidP="0004690D">
      <w:pPr>
        <w:tabs>
          <w:tab w:val="left" w:pos="8640"/>
        </w:tabs>
        <w:jc w:val="center"/>
        <w:rPr>
          <w:i/>
        </w:rPr>
      </w:pPr>
      <w:r w:rsidRPr="007047D4">
        <w:rPr>
          <w:i/>
        </w:rPr>
        <w:t>(наименование претендента)</w:t>
      </w:r>
    </w:p>
    <w:p w:rsidR="0004690D" w:rsidRPr="007047D4" w:rsidRDefault="0004690D" w:rsidP="0004690D">
      <w:pPr>
        <w:pStyle w:val="31"/>
        <w:rPr>
          <w:sz w:val="28"/>
          <w:szCs w:val="28"/>
        </w:rPr>
      </w:pPr>
      <w:r w:rsidRPr="007047D4">
        <w:rPr>
          <w:sz w:val="28"/>
          <w:szCs w:val="28"/>
        </w:rPr>
        <w:t>__________________________________________________________________</w:t>
      </w:r>
    </w:p>
    <w:p w:rsidR="0004690D" w:rsidRPr="007047D4" w:rsidRDefault="0004690D" w:rsidP="0004690D">
      <w:pPr>
        <w:rPr>
          <w:i/>
        </w:rPr>
      </w:pPr>
      <w:r w:rsidRPr="007047D4">
        <w:rPr>
          <w:i/>
        </w:rPr>
        <w:t xml:space="preserve">       Печать</w:t>
      </w:r>
      <w:r w:rsidRPr="007047D4">
        <w:rPr>
          <w:i/>
        </w:rPr>
        <w:tab/>
      </w:r>
      <w:r w:rsidRPr="007047D4">
        <w:rPr>
          <w:i/>
        </w:rPr>
        <w:tab/>
      </w:r>
      <w:r w:rsidRPr="007047D4">
        <w:rPr>
          <w:i/>
        </w:rPr>
        <w:tab/>
        <w:t>(должность, подпись, ФИО)</w:t>
      </w:r>
    </w:p>
    <w:p w:rsidR="0004690D" w:rsidRDefault="0004690D" w:rsidP="0004690D">
      <w:pPr>
        <w:pStyle w:val="31"/>
      </w:pPr>
      <w:r>
        <w:rPr>
          <w:sz w:val="28"/>
          <w:szCs w:val="28"/>
        </w:rPr>
        <w:t>"____" _________ 20</w:t>
      </w:r>
      <w:r w:rsidRPr="007047D4">
        <w:rPr>
          <w:sz w:val="28"/>
          <w:szCs w:val="28"/>
        </w:rPr>
        <w:t>_ г.</w:t>
      </w:r>
    </w:p>
    <w:p w:rsidR="0004690D" w:rsidRDefault="0004690D" w:rsidP="00936367">
      <w:pPr>
        <w:spacing w:before="60" w:after="60"/>
        <w:jc w:val="both"/>
        <w:rPr>
          <w:sz w:val="28"/>
          <w:szCs w:val="28"/>
        </w:rPr>
      </w:pPr>
    </w:p>
    <w:p w:rsidR="0004690D" w:rsidRDefault="0004690D" w:rsidP="00936367">
      <w:pPr>
        <w:spacing w:before="60" w:after="60"/>
        <w:jc w:val="both"/>
        <w:rPr>
          <w:sz w:val="28"/>
          <w:szCs w:val="28"/>
        </w:rPr>
      </w:pPr>
    </w:p>
    <w:p w:rsidR="00815AD8" w:rsidRDefault="00815AD8" w:rsidP="00936367">
      <w:pPr>
        <w:spacing w:before="60" w:after="60"/>
        <w:jc w:val="both"/>
        <w:rPr>
          <w:sz w:val="28"/>
          <w:szCs w:val="28"/>
        </w:rPr>
      </w:pPr>
      <w:r>
        <w:rPr>
          <w:sz w:val="28"/>
          <w:szCs w:val="28"/>
        </w:rPr>
        <w:t>Председатель Конкурсной комиссии                                              П.С. Силин</w:t>
      </w:r>
    </w:p>
    <w:sectPr w:rsidR="00815AD8" w:rsidSect="00B06E7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CBF" w:rsidRDefault="00491CBF" w:rsidP="00491CBF">
      <w:r>
        <w:separator/>
      </w:r>
    </w:p>
  </w:endnote>
  <w:endnote w:type="continuationSeparator" w:id="0">
    <w:p w:rsidR="00491CBF" w:rsidRDefault="00491CBF" w:rsidP="00491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CBF" w:rsidRDefault="00491CBF" w:rsidP="00491CBF">
      <w:r>
        <w:separator/>
      </w:r>
    </w:p>
  </w:footnote>
  <w:footnote w:type="continuationSeparator" w:id="0">
    <w:p w:rsidR="00491CBF" w:rsidRDefault="00491CBF" w:rsidP="00491C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7">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17"/>
  </w:num>
  <w:num w:numId="4">
    <w:abstractNumId w:val="15"/>
  </w:num>
  <w:num w:numId="5">
    <w:abstractNumId w:val="19"/>
  </w:num>
  <w:num w:numId="6">
    <w:abstractNumId w:val="0"/>
  </w:num>
  <w:num w:numId="7">
    <w:abstractNumId w:val="4"/>
  </w:num>
  <w:num w:numId="8">
    <w:abstractNumId w:val="9"/>
  </w:num>
  <w:num w:numId="9">
    <w:abstractNumId w:val="13"/>
  </w:num>
  <w:num w:numId="10">
    <w:abstractNumId w:val="11"/>
  </w:num>
  <w:num w:numId="11">
    <w:abstractNumId w:val="18"/>
  </w:num>
  <w:num w:numId="12">
    <w:abstractNumId w:val="7"/>
  </w:num>
  <w:num w:numId="13">
    <w:abstractNumId w:val="10"/>
  </w:num>
  <w:num w:numId="14">
    <w:abstractNumId w:val="3"/>
  </w:num>
  <w:num w:numId="15">
    <w:abstractNumId w:val="14"/>
  </w:num>
  <w:num w:numId="16">
    <w:abstractNumId w:val="1"/>
  </w:num>
  <w:num w:numId="17">
    <w:abstractNumId w:val="1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6"/>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813D2"/>
    <w:rsid w:val="00022630"/>
    <w:rsid w:val="00030D43"/>
    <w:rsid w:val="000405A5"/>
    <w:rsid w:val="000428FE"/>
    <w:rsid w:val="0004690D"/>
    <w:rsid w:val="00055A33"/>
    <w:rsid w:val="000561F4"/>
    <w:rsid w:val="00070E54"/>
    <w:rsid w:val="00073490"/>
    <w:rsid w:val="000734B5"/>
    <w:rsid w:val="00073B75"/>
    <w:rsid w:val="0008397F"/>
    <w:rsid w:val="000866C4"/>
    <w:rsid w:val="00092708"/>
    <w:rsid w:val="000932ED"/>
    <w:rsid w:val="000B018F"/>
    <w:rsid w:val="000B27C3"/>
    <w:rsid w:val="000B34DE"/>
    <w:rsid w:val="000B69F3"/>
    <w:rsid w:val="000D2118"/>
    <w:rsid w:val="000D3D2A"/>
    <w:rsid w:val="000D4E75"/>
    <w:rsid w:val="000E52CE"/>
    <w:rsid w:val="000F43C1"/>
    <w:rsid w:val="0010502A"/>
    <w:rsid w:val="00106E28"/>
    <w:rsid w:val="00117A82"/>
    <w:rsid w:val="00122F18"/>
    <w:rsid w:val="00130513"/>
    <w:rsid w:val="00141492"/>
    <w:rsid w:val="00142860"/>
    <w:rsid w:val="00147FF5"/>
    <w:rsid w:val="00156B5A"/>
    <w:rsid w:val="001573A1"/>
    <w:rsid w:val="00160A5C"/>
    <w:rsid w:val="00172200"/>
    <w:rsid w:val="00177B92"/>
    <w:rsid w:val="00185F13"/>
    <w:rsid w:val="001A2187"/>
    <w:rsid w:val="001B61A6"/>
    <w:rsid w:val="001C372C"/>
    <w:rsid w:val="001D38D2"/>
    <w:rsid w:val="001D5B0B"/>
    <w:rsid w:val="002019DD"/>
    <w:rsid w:val="00207AF5"/>
    <w:rsid w:val="00216D5A"/>
    <w:rsid w:val="00244D08"/>
    <w:rsid w:val="00250894"/>
    <w:rsid w:val="00276BA0"/>
    <w:rsid w:val="0027773B"/>
    <w:rsid w:val="00277A8B"/>
    <w:rsid w:val="002A1929"/>
    <w:rsid w:val="002B27AA"/>
    <w:rsid w:val="002B3F9D"/>
    <w:rsid w:val="002C1F9E"/>
    <w:rsid w:val="002C5834"/>
    <w:rsid w:val="002D1B74"/>
    <w:rsid w:val="002D23B1"/>
    <w:rsid w:val="002F6311"/>
    <w:rsid w:val="00301B02"/>
    <w:rsid w:val="00310348"/>
    <w:rsid w:val="003164B2"/>
    <w:rsid w:val="00325236"/>
    <w:rsid w:val="00326B6F"/>
    <w:rsid w:val="003313F0"/>
    <w:rsid w:val="00337BB3"/>
    <w:rsid w:val="00341593"/>
    <w:rsid w:val="003536C7"/>
    <w:rsid w:val="00363509"/>
    <w:rsid w:val="00367C80"/>
    <w:rsid w:val="003A38E6"/>
    <w:rsid w:val="003A4B34"/>
    <w:rsid w:val="003A7B11"/>
    <w:rsid w:val="003B4D0E"/>
    <w:rsid w:val="003B6245"/>
    <w:rsid w:val="003D3CDA"/>
    <w:rsid w:val="003D7403"/>
    <w:rsid w:val="003F67B0"/>
    <w:rsid w:val="004231F2"/>
    <w:rsid w:val="00423849"/>
    <w:rsid w:val="00437794"/>
    <w:rsid w:val="004440AA"/>
    <w:rsid w:val="00481F14"/>
    <w:rsid w:val="00491CBF"/>
    <w:rsid w:val="0049346B"/>
    <w:rsid w:val="0049618E"/>
    <w:rsid w:val="00497A00"/>
    <w:rsid w:val="004C63DC"/>
    <w:rsid w:val="004F6F09"/>
    <w:rsid w:val="005214E1"/>
    <w:rsid w:val="00532B3B"/>
    <w:rsid w:val="00537C9B"/>
    <w:rsid w:val="005542A4"/>
    <w:rsid w:val="005621D4"/>
    <w:rsid w:val="00577768"/>
    <w:rsid w:val="00590D2D"/>
    <w:rsid w:val="0059652E"/>
    <w:rsid w:val="005A24E4"/>
    <w:rsid w:val="005A3539"/>
    <w:rsid w:val="005A5621"/>
    <w:rsid w:val="005B0D3F"/>
    <w:rsid w:val="005B350F"/>
    <w:rsid w:val="005C2882"/>
    <w:rsid w:val="005C6179"/>
    <w:rsid w:val="005E0B45"/>
    <w:rsid w:val="005E6AAC"/>
    <w:rsid w:val="005F5886"/>
    <w:rsid w:val="0060586B"/>
    <w:rsid w:val="00611040"/>
    <w:rsid w:val="00620008"/>
    <w:rsid w:val="00631658"/>
    <w:rsid w:val="006439EE"/>
    <w:rsid w:val="00651836"/>
    <w:rsid w:val="0065569C"/>
    <w:rsid w:val="006752E4"/>
    <w:rsid w:val="00685CA6"/>
    <w:rsid w:val="006A5699"/>
    <w:rsid w:val="006C340D"/>
    <w:rsid w:val="006D2447"/>
    <w:rsid w:val="006D3B12"/>
    <w:rsid w:val="006E3A95"/>
    <w:rsid w:val="006F7501"/>
    <w:rsid w:val="007005F9"/>
    <w:rsid w:val="007119C5"/>
    <w:rsid w:val="0071273B"/>
    <w:rsid w:val="00712BFA"/>
    <w:rsid w:val="00717D60"/>
    <w:rsid w:val="00731720"/>
    <w:rsid w:val="007334C6"/>
    <w:rsid w:val="007712C8"/>
    <w:rsid w:val="0077397C"/>
    <w:rsid w:val="00777BBF"/>
    <w:rsid w:val="007813D2"/>
    <w:rsid w:val="00784E5D"/>
    <w:rsid w:val="00796943"/>
    <w:rsid w:val="007B7775"/>
    <w:rsid w:val="007C7B84"/>
    <w:rsid w:val="007F427D"/>
    <w:rsid w:val="007F450C"/>
    <w:rsid w:val="008002FA"/>
    <w:rsid w:val="00815AD8"/>
    <w:rsid w:val="00832648"/>
    <w:rsid w:val="00845195"/>
    <w:rsid w:val="00845786"/>
    <w:rsid w:val="00851FE0"/>
    <w:rsid w:val="00852D6B"/>
    <w:rsid w:val="0085584E"/>
    <w:rsid w:val="008771BB"/>
    <w:rsid w:val="00886E49"/>
    <w:rsid w:val="008D1163"/>
    <w:rsid w:val="008E52FA"/>
    <w:rsid w:val="008F2A83"/>
    <w:rsid w:val="00914620"/>
    <w:rsid w:val="00927018"/>
    <w:rsid w:val="009316CD"/>
    <w:rsid w:val="00931DEF"/>
    <w:rsid w:val="00936367"/>
    <w:rsid w:val="00942AAD"/>
    <w:rsid w:val="00947762"/>
    <w:rsid w:val="00955B9F"/>
    <w:rsid w:val="00962361"/>
    <w:rsid w:val="00985F28"/>
    <w:rsid w:val="009A1FBE"/>
    <w:rsid w:val="009B2AF9"/>
    <w:rsid w:val="009D6F5A"/>
    <w:rsid w:val="009F0F1D"/>
    <w:rsid w:val="009F1465"/>
    <w:rsid w:val="009F64FC"/>
    <w:rsid w:val="00A03F47"/>
    <w:rsid w:val="00A2580C"/>
    <w:rsid w:val="00A337D3"/>
    <w:rsid w:val="00A33C61"/>
    <w:rsid w:val="00A43F31"/>
    <w:rsid w:val="00A602C9"/>
    <w:rsid w:val="00A61290"/>
    <w:rsid w:val="00A62007"/>
    <w:rsid w:val="00A63D43"/>
    <w:rsid w:val="00A715EB"/>
    <w:rsid w:val="00A727EA"/>
    <w:rsid w:val="00A8377E"/>
    <w:rsid w:val="00A9250C"/>
    <w:rsid w:val="00AA4373"/>
    <w:rsid w:val="00AA718F"/>
    <w:rsid w:val="00AB4C8A"/>
    <w:rsid w:val="00AB78BB"/>
    <w:rsid w:val="00AC357A"/>
    <w:rsid w:val="00AC46C1"/>
    <w:rsid w:val="00AD258E"/>
    <w:rsid w:val="00AE10A2"/>
    <w:rsid w:val="00AE3272"/>
    <w:rsid w:val="00AE5A9F"/>
    <w:rsid w:val="00AE7E8C"/>
    <w:rsid w:val="00AF1429"/>
    <w:rsid w:val="00B0496A"/>
    <w:rsid w:val="00B04C02"/>
    <w:rsid w:val="00B06E7C"/>
    <w:rsid w:val="00B07AC5"/>
    <w:rsid w:val="00B116B1"/>
    <w:rsid w:val="00B14296"/>
    <w:rsid w:val="00B24E4A"/>
    <w:rsid w:val="00B37B7D"/>
    <w:rsid w:val="00B50ED9"/>
    <w:rsid w:val="00B54B83"/>
    <w:rsid w:val="00B83144"/>
    <w:rsid w:val="00B864CB"/>
    <w:rsid w:val="00BA1E7E"/>
    <w:rsid w:val="00BA29E9"/>
    <w:rsid w:val="00BB7973"/>
    <w:rsid w:val="00BD3D54"/>
    <w:rsid w:val="00BE2644"/>
    <w:rsid w:val="00BE5EB6"/>
    <w:rsid w:val="00C07025"/>
    <w:rsid w:val="00C16D26"/>
    <w:rsid w:val="00C248BE"/>
    <w:rsid w:val="00C26E7E"/>
    <w:rsid w:val="00C30D30"/>
    <w:rsid w:val="00C41AD9"/>
    <w:rsid w:val="00C47EEC"/>
    <w:rsid w:val="00C520BA"/>
    <w:rsid w:val="00C57F00"/>
    <w:rsid w:val="00C66E7B"/>
    <w:rsid w:val="00C82441"/>
    <w:rsid w:val="00C82EC5"/>
    <w:rsid w:val="00C91B09"/>
    <w:rsid w:val="00C91E16"/>
    <w:rsid w:val="00C92CE8"/>
    <w:rsid w:val="00C95BF9"/>
    <w:rsid w:val="00CA2CED"/>
    <w:rsid w:val="00CA322F"/>
    <w:rsid w:val="00CB6779"/>
    <w:rsid w:val="00CC2F5F"/>
    <w:rsid w:val="00CE0117"/>
    <w:rsid w:val="00CF182E"/>
    <w:rsid w:val="00D151C2"/>
    <w:rsid w:val="00D16540"/>
    <w:rsid w:val="00D2484A"/>
    <w:rsid w:val="00D32C83"/>
    <w:rsid w:val="00D363B7"/>
    <w:rsid w:val="00D47019"/>
    <w:rsid w:val="00D5451B"/>
    <w:rsid w:val="00D72272"/>
    <w:rsid w:val="00D86361"/>
    <w:rsid w:val="00D87A7E"/>
    <w:rsid w:val="00DA0C7F"/>
    <w:rsid w:val="00DA164F"/>
    <w:rsid w:val="00DA44F0"/>
    <w:rsid w:val="00DB6B07"/>
    <w:rsid w:val="00DD0065"/>
    <w:rsid w:val="00DD043B"/>
    <w:rsid w:val="00DE4587"/>
    <w:rsid w:val="00DF355E"/>
    <w:rsid w:val="00DF4941"/>
    <w:rsid w:val="00DF5C67"/>
    <w:rsid w:val="00E120C2"/>
    <w:rsid w:val="00E22C36"/>
    <w:rsid w:val="00E312D1"/>
    <w:rsid w:val="00E34009"/>
    <w:rsid w:val="00E34FED"/>
    <w:rsid w:val="00E4694C"/>
    <w:rsid w:val="00E541BB"/>
    <w:rsid w:val="00E57769"/>
    <w:rsid w:val="00E833E4"/>
    <w:rsid w:val="00E87948"/>
    <w:rsid w:val="00E93D55"/>
    <w:rsid w:val="00E97423"/>
    <w:rsid w:val="00EB203C"/>
    <w:rsid w:val="00EB34B1"/>
    <w:rsid w:val="00EC74CD"/>
    <w:rsid w:val="00ED1F12"/>
    <w:rsid w:val="00ED6409"/>
    <w:rsid w:val="00EF2885"/>
    <w:rsid w:val="00F005AA"/>
    <w:rsid w:val="00F03148"/>
    <w:rsid w:val="00F05258"/>
    <w:rsid w:val="00F15698"/>
    <w:rsid w:val="00F175EA"/>
    <w:rsid w:val="00F265C7"/>
    <w:rsid w:val="00F42B9A"/>
    <w:rsid w:val="00F54C2F"/>
    <w:rsid w:val="00F6374E"/>
    <w:rsid w:val="00F644BA"/>
    <w:rsid w:val="00F64D04"/>
    <w:rsid w:val="00F64FCD"/>
    <w:rsid w:val="00F764B9"/>
    <w:rsid w:val="00F817A1"/>
    <w:rsid w:val="00F848A7"/>
    <w:rsid w:val="00F86E8C"/>
    <w:rsid w:val="00F87ECD"/>
    <w:rsid w:val="00F94925"/>
    <w:rsid w:val="00FA16A2"/>
    <w:rsid w:val="00FD2241"/>
    <w:rsid w:val="00FD2DAF"/>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styleId="af3">
    <w:name w:val="footnote reference"/>
    <w:rsid w:val="00491CBF"/>
    <w:rPr>
      <w:vertAlign w:val="superscript"/>
    </w:rPr>
  </w:style>
  <w:style w:type="paragraph" w:styleId="af4">
    <w:name w:val="footnote text"/>
    <w:basedOn w:val="a"/>
    <w:link w:val="13"/>
    <w:rsid w:val="00491CBF"/>
    <w:pPr>
      <w:widowControl w:val="0"/>
      <w:suppressAutoHyphens/>
      <w:autoSpaceDE w:val="0"/>
    </w:pPr>
    <w:rPr>
      <w:sz w:val="20"/>
      <w:szCs w:val="20"/>
      <w:lang w:eastAsia="ar-SA"/>
    </w:rPr>
  </w:style>
  <w:style w:type="character" w:customStyle="1" w:styleId="af5">
    <w:name w:val="Текст сноски Знак"/>
    <w:basedOn w:val="a0"/>
    <w:link w:val="af4"/>
    <w:uiPriority w:val="99"/>
    <w:semiHidden/>
    <w:rsid w:val="00491CBF"/>
    <w:rPr>
      <w:rFonts w:ascii="Times New Roman" w:eastAsia="Times New Roman" w:hAnsi="Times New Roman" w:cs="Times New Roman"/>
      <w:sz w:val="20"/>
      <w:szCs w:val="20"/>
      <w:lang w:eastAsia="ru-RU"/>
    </w:rPr>
  </w:style>
  <w:style w:type="character" w:customStyle="1" w:styleId="13">
    <w:name w:val="Текст сноски Знак1"/>
    <w:basedOn w:val="a0"/>
    <w:link w:val="af4"/>
    <w:locked/>
    <w:rsid w:val="00491CBF"/>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8210B-B6AD-4E5D-A48A-375694A1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310</Words>
  <Characters>1769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98</cp:revision>
  <cp:lastPrinted>2016-09-26T07:21:00Z</cp:lastPrinted>
  <dcterms:created xsi:type="dcterms:W3CDTF">2016-08-02T04:13:00Z</dcterms:created>
  <dcterms:modified xsi:type="dcterms:W3CDTF">2020-09-10T06:24:00Z</dcterms:modified>
</cp:coreProperties>
</file>