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01" w:type="dxa"/>
        <w:tblLook w:val="01E0"/>
      </w:tblPr>
      <w:tblGrid>
        <w:gridCol w:w="5244"/>
        <w:gridCol w:w="5104"/>
      </w:tblGrid>
      <w:tr w:rsidR="00363509" w:rsidRPr="00792DB4" w:rsidTr="00207AF5">
        <w:trPr>
          <w:trHeight w:val="3832"/>
        </w:trPr>
        <w:tc>
          <w:tcPr>
            <w:tcW w:w="5244" w:type="dxa"/>
          </w:tcPr>
          <w:p w:rsidR="00363509" w:rsidRPr="00620008" w:rsidRDefault="006F4B0C" w:rsidP="00620008">
            <w:pPr>
              <w:rPr>
                <w:szCs w:val="28"/>
              </w:rPr>
            </w:pPr>
            <w:r>
              <w:rPr>
                <w:noProof/>
                <w:szCs w:val="28"/>
              </w:rPr>
              <w:pict>
                <v:group id="_x0000_s1026" style="position:absolute;margin-left:-7.3pt;margin-top:-9pt;width:232.7pt;height:207.35pt;z-index:251660288" coordorigin="1039,724" coordsize="5203,4215">
                  <v:group id="Group 3" o:spid="_x0000_s1027" style="position:absolute;left:1039;top:724;width:2870;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27;top:1587;width:5115;height:3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style="mso-next-textbox:#Text Box 18">
                      <w:txbxContent>
                        <w:p w:rsidR="00F265C7" w:rsidRPr="00C82441" w:rsidRDefault="00F265C7" w:rsidP="00363509">
                          <w:pPr>
                            <w:rPr>
                              <w:b/>
                              <w:sz w:val="20"/>
                              <w:szCs w:val="20"/>
                            </w:rPr>
                          </w:pPr>
                          <w:r w:rsidRPr="00C82441">
                            <w:rPr>
                              <w:b/>
                              <w:spacing w:val="-2"/>
                              <w:sz w:val="20"/>
                              <w:szCs w:val="20"/>
                            </w:rPr>
                            <w:t xml:space="preserve">Филиал ПАО «ТрансКонтейнер» </w:t>
                          </w:r>
                          <w:r w:rsidRPr="00C82441">
                            <w:rPr>
                              <w:b/>
                              <w:sz w:val="20"/>
                              <w:szCs w:val="20"/>
                            </w:rPr>
                            <w:br/>
                            <w:t>на Дальневосточной железной дороге</w:t>
                          </w:r>
                        </w:p>
                        <w:p w:rsidR="00F265C7" w:rsidRPr="00C82441" w:rsidRDefault="00F265C7" w:rsidP="00363509">
                          <w:pPr>
                            <w:rPr>
                              <w:sz w:val="20"/>
                              <w:szCs w:val="20"/>
                            </w:rPr>
                          </w:pPr>
                          <w:r w:rsidRPr="00C82441">
                            <w:rPr>
                              <w:sz w:val="20"/>
                              <w:szCs w:val="20"/>
                            </w:rPr>
                            <w:t>680000, Хабаровский край.</w:t>
                          </w:r>
                          <w:r w:rsidRPr="00C82441">
                            <w:rPr>
                              <w:sz w:val="20"/>
                              <w:szCs w:val="20"/>
                            </w:rPr>
                            <w:br/>
                            <w:t>г. Хабаровск, ул</w:t>
                          </w:r>
                          <w:proofErr w:type="gramStart"/>
                          <w:r w:rsidRPr="00C82441">
                            <w:rPr>
                              <w:sz w:val="20"/>
                              <w:szCs w:val="20"/>
                            </w:rPr>
                            <w:t>.Д</w:t>
                          </w:r>
                          <w:proofErr w:type="gramEnd"/>
                          <w:r w:rsidRPr="00C82441">
                            <w:rPr>
                              <w:sz w:val="20"/>
                              <w:szCs w:val="20"/>
                            </w:rPr>
                            <w:t>зержинского, 65, оф. 7</w:t>
                          </w:r>
                        </w:p>
                        <w:p w:rsidR="00F265C7" w:rsidRPr="00C82441" w:rsidRDefault="00F265C7" w:rsidP="00363509">
                          <w:pPr>
                            <w:spacing w:before="20"/>
                            <w:rPr>
                              <w:sz w:val="20"/>
                              <w:szCs w:val="20"/>
                            </w:rPr>
                          </w:pPr>
                          <w:r w:rsidRPr="00C82441">
                            <w:rPr>
                              <w:sz w:val="20"/>
                              <w:szCs w:val="20"/>
                            </w:rPr>
                            <w:t xml:space="preserve">телефон: +7 </w:t>
                          </w:r>
                          <w:r w:rsidRPr="00C82441">
                            <w:rPr>
                              <w:position w:val="2"/>
                              <w:sz w:val="20"/>
                              <w:szCs w:val="20"/>
                            </w:rPr>
                            <w:t>(4212)</w:t>
                          </w:r>
                          <w:r w:rsidRPr="00C82441">
                            <w:rPr>
                              <w:sz w:val="20"/>
                              <w:szCs w:val="20"/>
                            </w:rPr>
                            <w:t xml:space="preserve"> 45-12-10, </w:t>
                          </w:r>
                        </w:p>
                        <w:p w:rsidR="00F265C7" w:rsidRPr="00C82441" w:rsidRDefault="00F265C7" w:rsidP="00EB34B1">
                          <w:pPr>
                            <w:spacing w:before="20"/>
                            <w:rPr>
                              <w:sz w:val="20"/>
                              <w:szCs w:val="20"/>
                            </w:rPr>
                          </w:pPr>
                          <w:r w:rsidRPr="00C82441">
                            <w:rPr>
                              <w:sz w:val="20"/>
                              <w:szCs w:val="20"/>
                            </w:rPr>
                            <w:t xml:space="preserve">факс: +7 </w:t>
                          </w:r>
                          <w:r w:rsidRPr="00C82441">
                            <w:rPr>
                              <w:position w:val="2"/>
                              <w:sz w:val="20"/>
                              <w:szCs w:val="20"/>
                            </w:rPr>
                            <w:t>(4212)</w:t>
                          </w:r>
                          <w:r w:rsidRPr="00C82441">
                            <w:rPr>
                              <w:sz w:val="20"/>
                              <w:szCs w:val="20"/>
                            </w:rPr>
                            <w:t xml:space="preserve"> 38-55-08</w:t>
                          </w:r>
                        </w:p>
                        <w:p w:rsidR="00F265C7" w:rsidRPr="00A03F47" w:rsidRDefault="006F4B0C" w:rsidP="00EB34B1">
                          <w:pPr>
                            <w:spacing w:before="20"/>
                            <w:rPr>
                              <w:sz w:val="20"/>
                              <w:szCs w:val="20"/>
                            </w:rPr>
                          </w:pPr>
                          <w:hyperlink r:id="rId6" w:history="1">
                            <w:r w:rsidR="00F265C7" w:rsidRPr="00C82441">
                              <w:rPr>
                                <w:rStyle w:val="af1"/>
                                <w:color w:val="auto"/>
                                <w:sz w:val="20"/>
                                <w:szCs w:val="20"/>
                                <w:u w:val="none"/>
                                <w:lang w:val="en-US"/>
                              </w:rPr>
                              <w:t>www</w:t>
                            </w:r>
                            <w:r w:rsidR="00F265C7" w:rsidRPr="00C82441">
                              <w:rPr>
                                <w:rStyle w:val="af1"/>
                                <w:color w:val="auto"/>
                                <w:sz w:val="20"/>
                                <w:szCs w:val="20"/>
                                <w:u w:val="none"/>
                              </w:rPr>
                              <w:t>.</w:t>
                            </w:r>
                            <w:r w:rsidR="00F265C7" w:rsidRPr="00C82441">
                              <w:rPr>
                                <w:rStyle w:val="af1"/>
                                <w:color w:val="auto"/>
                                <w:sz w:val="20"/>
                                <w:szCs w:val="20"/>
                                <w:u w:val="none"/>
                                <w:lang w:val="en-US"/>
                              </w:rPr>
                              <w:t>trcont</w:t>
                            </w:r>
                            <w:r w:rsidR="00F265C7" w:rsidRPr="00C82441">
                              <w:rPr>
                                <w:rStyle w:val="af1"/>
                                <w:color w:val="auto"/>
                                <w:sz w:val="20"/>
                                <w:szCs w:val="20"/>
                                <w:u w:val="none"/>
                              </w:rPr>
                              <w:t>.</w:t>
                            </w:r>
                            <w:r w:rsidR="00F265C7" w:rsidRPr="00C82441">
                              <w:rPr>
                                <w:rStyle w:val="af1"/>
                                <w:color w:val="auto"/>
                                <w:sz w:val="20"/>
                                <w:szCs w:val="20"/>
                                <w:u w:val="none"/>
                                <w:lang w:val="en-US"/>
                              </w:rPr>
                              <w:t>ru</w:t>
                            </w:r>
                          </w:hyperlink>
                          <w:r w:rsidR="00F265C7" w:rsidRPr="00A03F47">
                            <w:rPr>
                              <w:sz w:val="20"/>
                              <w:szCs w:val="20"/>
                            </w:rPr>
                            <w:t xml:space="preserve">                                                                             </w:t>
                          </w:r>
                        </w:p>
                        <w:p w:rsidR="00F265C7" w:rsidRPr="00576257" w:rsidRDefault="00F265C7" w:rsidP="00363509">
                          <w:pPr>
                            <w:rPr>
                              <w:rFonts w:ascii="Arial" w:hAnsi="Arial" w:cs="Arial"/>
                              <w:sz w:val="20"/>
                            </w:rPr>
                          </w:pPr>
                        </w:p>
                        <w:p w:rsidR="00F265C7" w:rsidRPr="00576257" w:rsidRDefault="00147FF5" w:rsidP="00363509">
                          <w:pPr>
                            <w:rPr>
                              <w:rFonts w:ascii="Arial" w:hAnsi="Arial" w:cs="Arial"/>
                              <w:sz w:val="20"/>
                            </w:rPr>
                          </w:pPr>
                          <w:r>
                            <w:rPr>
                              <w:rFonts w:ascii="Arial" w:hAnsi="Arial" w:cs="Arial"/>
                              <w:sz w:val="20"/>
                            </w:rPr>
                            <w:t>1/</w:t>
                          </w:r>
                          <w:r w:rsidR="00F265C7">
                            <w:rPr>
                              <w:rFonts w:ascii="Arial" w:hAnsi="Arial" w:cs="Arial"/>
                              <w:sz w:val="20"/>
                            </w:rPr>
                            <w:t xml:space="preserve"> </w:t>
                          </w:r>
                          <w:r w:rsidR="00F265C7" w:rsidRPr="00576257">
                            <w:rPr>
                              <w:rFonts w:ascii="Arial" w:hAnsi="Arial" w:cs="Arial"/>
                              <w:sz w:val="20"/>
                            </w:rPr>
                            <w:t xml:space="preserve">№ </w:t>
                          </w:r>
                          <w:r>
                            <w:rPr>
                              <w:rFonts w:ascii="Arial" w:hAnsi="Arial" w:cs="Arial"/>
                              <w:sz w:val="20"/>
                            </w:rPr>
                            <w:t xml:space="preserve">НКПЛ/20 от </w:t>
                          </w:r>
                          <w:r w:rsidR="003C1091">
                            <w:rPr>
                              <w:rFonts w:ascii="Arial" w:hAnsi="Arial" w:cs="Arial"/>
                              <w:sz w:val="20"/>
                            </w:rPr>
                            <w:t>09</w:t>
                          </w:r>
                          <w:r>
                            <w:rPr>
                              <w:rFonts w:ascii="Arial" w:hAnsi="Arial" w:cs="Arial"/>
                              <w:sz w:val="20"/>
                            </w:rPr>
                            <w:t>.</w:t>
                          </w:r>
                          <w:r w:rsidR="003C1091">
                            <w:rPr>
                              <w:rFonts w:ascii="Arial" w:hAnsi="Arial" w:cs="Arial"/>
                              <w:sz w:val="20"/>
                            </w:rPr>
                            <w:t>11</w:t>
                          </w:r>
                          <w:r>
                            <w:rPr>
                              <w:rFonts w:ascii="Arial" w:hAnsi="Arial" w:cs="Arial"/>
                              <w:sz w:val="20"/>
                            </w:rPr>
                            <w:t>.2020 года</w:t>
                          </w:r>
                        </w:p>
                      </w:txbxContent>
                    </v:textbox>
                  </v:shape>
                </v:group>
              </w:pict>
            </w:r>
          </w:p>
        </w:tc>
        <w:tc>
          <w:tcPr>
            <w:tcW w:w="5104" w:type="dxa"/>
          </w:tcPr>
          <w:p w:rsidR="00363509" w:rsidRPr="00792DB4" w:rsidRDefault="00363509" w:rsidP="00207AF5">
            <w:pPr>
              <w:ind w:left="744"/>
              <w:jc w:val="both"/>
              <w:rPr>
                <w:szCs w:val="28"/>
              </w:rPr>
            </w:pPr>
          </w:p>
          <w:p w:rsidR="00363509" w:rsidRPr="00792DB4" w:rsidRDefault="00363509" w:rsidP="00207AF5">
            <w:pPr>
              <w:ind w:left="744"/>
              <w:jc w:val="both"/>
              <w:rPr>
                <w:szCs w:val="28"/>
              </w:rPr>
            </w:pPr>
          </w:p>
          <w:p w:rsidR="00363509" w:rsidRPr="00792DB4" w:rsidRDefault="00363509" w:rsidP="00207AF5">
            <w:pPr>
              <w:pStyle w:val="af2"/>
              <w:jc w:val="right"/>
              <w:rPr>
                <w:szCs w:val="28"/>
              </w:rPr>
            </w:pPr>
          </w:p>
          <w:p w:rsidR="00363509" w:rsidRPr="00792DB4" w:rsidRDefault="00363509" w:rsidP="00207AF5">
            <w:pPr>
              <w:pStyle w:val="af2"/>
              <w:jc w:val="right"/>
              <w:rPr>
                <w:szCs w:val="28"/>
              </w:rPr>
            </w:pPr>
          </w:p>
          <w:p w:rsidR="00EB34B1" w:rsidRDefault="00EB34B1" w:rsidP="00207AF5">
            <w:pPr>
              <w:ind w:left="744"/>
              <w:jc w:val="both"/>
              <w:rPr>
                <w:szCs w:val="28"/>
              </w:rPr>
            </w:pPr>
          </w:p>
          <w:p w:rsidR="00EB34B1" w:rsidRPr="00EB34B1" w:rsidRDefault="00EB34B1" w:rsidP="00EB34B1">
            <w:pPr>
              <w:rPr>
                <w:szCs w:val="28"/>
              </w:rPr>
            </w:pPr>
          </w:p>
          <w:p w:rsidR="00EB34B1" w:rsidRPr="00EB34B1" w:rsidRDefault="00EB34B1" w:rsidP="00EB34B1">
            <w:pPr>
              <w:rPr>
                <w:szCs w:val="28"/>
              </w:rPr>
            </w:pPr>
          </w:p>
          <w:p w:rsidR="00A62007" w:rsidRDefault="00A62007"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Pr="008D1163" w:rsidRDefault="00B06E7C" w:rsidP="008D1163">
            <w:pPr>
              <w:rPr>
                <w:szCs w:val="28"/>
              </w:rPr>
            </w:pPr>
          </w:p>
        </w:tc>
      </w:tr>
    </w:tbl>
    <w:p w:rsidR="007813D2" w:rsidRDefault="00B06E7C" w:rsidP="00B06E7C">
      <w:pPr>
        <w:rPr>
          <w:b/>
          <w:color w:val="FF0000"/>
          <w:spacing w:val="40"/>
          <w:sz w:val="28"/>
          <w:szCs w:val="28"/>
        </w:rPr>
      </w:pPr>
      <w:r>
        <w:rPr>
          <w:b/>
          <w:color w:val="FF0000"/>
          <w:spacing w:val="40"/>
          <w:sz w:val="28"/>
          <w:szCs w:val="28"/>
        </w:rPr>
        <w:t xml:space="preserve">                          </w:t>
      </w:r>
      <w:r w:rsidR="00FF7C82">
        <w:rPr>
          <w:b/>
          <w:color w:val="FF0000"/>
          <w:spacing w:val="40"/>
          <w:sz w:val="28"/>
          <w:szCs w:val="28"/>
        </w:rPr>
        <w:t xml:space="preserve">      </w:t>
      </w:r>
      <w:r>
        <w:rPr>
          <w:b/>
          <w:color w:val="FF0000"/>
          <w:spacing w:val="40"/>
          <w:sz w:val="28"/>
          <w:szCs w:val="28"/>
        </w:rPr>
        <w:t xml:space="preserve"> </w:t>
      </w:r>
      <w:r w:rsidR="007813D2" w:rsidRPr="0049618E">
        <w:rPr>
          <w:b/>
          <w:color w:val="FF0000"/>
          <w:spacing w:val="40"/>
          <w:sz w:val="28"/>
          <w:szCs w:val="28"/>
        </w:rPr>
        <w:t>ВНИМАНИЕ!</w:t>
      </w:r>
    </w:p>
    <w:p w:rsidR="005214E1" w:rsidRPr="008D1163" w:rsidRDefault="005214E1" w:rsidP="008D1163">
      <w:pPr>
        <w:ind w:left="3969"/>
        <w:rPr>
          <w:b/>
          <w:color w:val="FF0000"/>
          <w:spacing w:val="40"/>
          <w:sz w:val="28"/>
          <w:szCs w:val="28"/>
        </w:rPr>
      </w:pPr>
    </w:p>
    <w:p w:rsidR="00B37B7D" w:rsidRPr="00106E28" w:rsidRDefault="0077397C" w:rsidP="00B37B7D">
      <w:pPr>
        <w:pStyle w:val="11"/>
        <w:suppressAutoHyphens/>
        <w:spacing w:line="276" w:lineRule="auto"/>
        <w:ind w:firstLine="0"/>
        <w:rPr>
          <w:rFonts w:eastAsia="MS Mincho"/>
          <w:b/>
          <w:bCs/>
          <w:szCs w:val="28"/>
        </w:rPr>
      </w:pPr>
      <w:r>
        <w:rPr>
          <w:b/>
          <w:bCs/>
          <w:szCs w:val="28"/>
        </w:rPr>
        <w:t xml:space="preserve">            </w:t>
      </w:r>
      <w:r w:rsidR="000D3D2A" w:rsidRPr="00AC357A">
        <w:rPr>
          <w:b/>
          <w:bCs/>
          <w:szCs w:val="28"/>
        </w:rPr>
        <w:t>ПАО «ТрансКонтейнер» информирует</w:t>
      </w:r>
      <w:r w:rsidR="003D3CDA" w:rsidRPr="00AC357A">
        <w:rPr>
          <w:b/>
          <w:bCs/>
          <w:szCs w:val="28"/>
        </w:rPr>
        <w:t xml:space="preserve"> </w:t>
      </w:r>
      <w:r w:rsidR="000D3D2A" w:rsidRPr="00AC357A">
        <w:rPr>
          <w:b/>
          <w:bCs/>
          <w:szCs w:val="28"/>
        </w:rPr>
        <w:t>о внесении изменений</w:t>
      </w:r>
      <w:r w:rsidR="000B27C3" w:rsidRPr="00AC357A">
        <w:rPr>
          <w:b/>
          <w:bCs/>
          <w:szCs w:val="28"/>
        </w:rPr>
        <w:t xml:space="preserve"> </w:t>
      </w:r>
      <w:r w:rsidR="000D3D2A" w:rsidRPr="00AC357A">
        <w:rPr>
          <w:b/>
          <w:bCs/>
          <w:szCs w:val="28"/>
        </w:rPr>
        <w:t xml:space="preserve">в </w:t>
      </w:r>
      <w:r w:rsidR="00942AAD" w:rsidRPr="00AC357A">
        <w:rPr>
          <w:b/>
          <w:bCs/>
          <w:szCs w:val="28"/>
        </w:rPr>
        <w:t xml:space="preserve">документацию </w:t>
      </w:r>
      <w:r w:rsidR="0010502A" w:rsidRPr="00AC357A">
        <w:rPr>
          <w:b/>
          <w:bCs/>
          <w:szCs w:val="28"/>
        </w:rPr>
        <w:t xml:space="preserve">о </w:t>
      </w:r>
      <w:r w:rsidR="0010502A" w:rsidRPr="00AC357A">
        <w:rPr>
          <w:b/>
          <w:szCs w:val="28"/>
        </w:rPr>
        <w:t>закупке способом</w:t>
      </w:r>
      <w:r w:rsidR="00AC357A" w:rsidRPr="00AC357A">
        <w:rPr>
          <w:b/>
          <w:szCs w:val="28"/>
        </w:rPr>
        <w:t xml:space="preserve"> </w:t>
      </w:r>
      <w:r w:rsidR="0010502A" w:rsidRPr="00AC357A">
        <w:rPr>
          <w:b/>
          <w:szCs w:val="28"/>
        </w:rPr>
        <w:t>размещения оферты</w:t>
      </w:r>
      <w:r w:rsidR="0010502A" w:rsidRPr="00AC357A">
        <w:rPr>
          <w:b/>
          <w:bCs/>
          <w:szCs w:val="28"/>
        </w:rPr>
        <w:t xml:space="preserve"> № РО</w:t>
      </w:r>
      <w:r w:rsidR="005F5886" w:rsidRPr="00AC357A">
        <w:rPr>
          <w:b/>
          <w:bCs/>
          <w:szCs w:val="28"/>
        </w:rPr>
        <w:t>-НКПДВЖД-</w:t>
      </w:r>
      <w:r w:rsidR="00C91E16">
        <w:rPr>
          <w:b/>
          <w:bCs/>
          <w:szCs w:val="28"/>
        </w:rPr>
        <w:t>20-0007</w:t>
      </w:r>
      <w:r w:rsidR="00AC357A">
        <w:rPr>
          <w:b/>
          <w:bCs/>
          <w:szCs w:val="28"/>
        </w:rPr>
        <w:t xml:space="preserve"> </w:t>
      </w:r>
      <w:r w:rsidR="005C6179">
        <w:t xml:space="preserve"> </w:t>
      </w:r>
      <w:r w:rsidR="005C6179" w:rsidRPr="00106E28">
        <w:rPr>
          <w:b/>
          <w:szCs w:val="28"/>
        </w:rPr>
        <w:t>по предмету закупки «Оказание и/или организация оказания транспортно-экспедиционных услуг в отношении грузов/контейнеров в портах Дальнего Востока»</w:t>
      </w:r>
    </w:p>
    <w:p w:rsidR="005A5621" w:rsidRDefault="005A5621" w:rsidP="00B37B7D">
      <w:pPr>
        <w:pStyle w:val="11"/>
        <w:suppressAutoHyphens/>
        <w:spacing w:line="276" w:lineRule="auto"/>
        <w:ind w:firstLine="0"/>
        <w:rPr>
          <w:rFonts w:eastAsia="MS Mincho"/>
          <w:b/>
          <w:bCs/>
          <w:szCs w:val="28"/>
        </w:rPr>
      </w:pPr>
    </w:p>
    <w:p w:rsidR="00160A5C" w:rsidRDefault="003D7403" w:rsidP="005214E1">
      <w:pPr>
        <w:pStyle w:val="11"/>
        <w:suppressAutoHyphens/>
        <w:spacing w:line="276" w:lineRule="auto"/>
        <w:ind w:firstLine="0"/>
        <w:rPr>
          <w:rFonts w:eastAsia="MS Mincho"/>
          <w:bCs/>
          <w:szCs w:val="28"/>
        </w:rPr>
      </w:pPr>
      <w:r>
        <w:rPr>
          <w:szCs w:val="28"/>
        </w:rPr>
        <w:t xml:space="preserve">             </w:t>
      </w:r>
      <w:r w:rsidR="005A3539">
        <w:rPr>
          <w:szCs w:val="28"/>
        </w:rPr>
        <w:t>1)</w:t>
      </w:r>
      <w:r>
        <w:rPr>
          <w:szCs w:val="28"/>
        </w:rPr>
        <w:t xml:space="preserve"> </w:t>
      </w:r>
      <w:r w:rsidR="007F450C" w:rsidRPr="00685CA6">
        <w:rPr>
          <w:szCs w:val="28"/>
        </w:rPr>
        <w:t xml:space="preserve"> </w:t>
      </w:r>
      <w:r w:rsidR="003C1091" w:rsidRPr="00BC1322">
        <w:rPr>
          <w:rFonts w:eastAsia="MS Mincho"/>
          <w:bCs/>
          <w:szCs w:val="28"/>
        </w:rPr>
        <w:t xml:space="preserve">п.17., раздела №5 документации о закупке « Информационная карта» </w:t>
      </w:r>
      <w:r w:rsidR="003C1091">
        <w:rPr>
          <w:rFonts w:eastAsia="MS Mincho"/>
          <w:bCs/>
          <w:szCs w:val="28"/>
        </w:rPr>
        <w:t>изменить</w:t>
      </w:r>
      <w:r w:rsidR="003C1091" w:rsidRPr="00BC1322">
        <w:rPr>
          <w:rFonts w:eastAsia="MS Mincho"/>
          <w:bCs/>
          <w:szCs w:val="28"/>
        </w:rPr>
        <w:t xml:space="preserve"> п.1.</w:t>
      </w:r>
      <w:r w:rsidR="003C1091">
        <w:rPr>
          <w:rFonts w:eastAsia="MS Mincho"/>
          <w:bCs/>
          <w:szCs w:val="28"/>
        </w:rPr>
        <w:t xml:space="preserve">3. </w:t>
      </w:r>
      <w:r w:rsidR="003C1091" w:rsidRPr="00BC1322">
        <w:rPr>
          <w:rFonts w:eastAsia="MS Mincho"/>
          <w:bCs/>
          <w:szCs w:val="28"/>
        </w:rPr>
        <w:t>и читать в следующей редакции:</w:t>
      </w:r>
    </w:p>
    <w:p w:rsidR="003C1091" w:rsidRPr="0025677E" w:rsidRDefault="003C1091" w:rsidP="003C1091">
      <w:pPr>
        <w:jc w:val="both"/>
      </w:pPr>
      <w:proofErr w:type="gramStart"/>
      <w:r w:rsidRPr="003C1091">
        <w:rPr>
          <w:rFonts w:eastAsia="MS Mincho"/>
          <w:bCs/>
          <w:szCs w:val="28"/>
        </w:rPr>
        <w:t>«</w:t>
      </w:r>
      <w:r>
        <w:rPr>
          <w:rFonts w:eastAsia="MS Mincho"/>
          <w:bCs/>
          <w:szCs w:val="28"/>
        </w:rPr>
        <w:t xml:space="preserve">1.3. </w:t>
      </w:r>
      <w:r w:rsidRPr="0025677E">
        <w:t>наличие опыта поставки товара, выполнения работ, оказания услуг за период трех п</w:t>
      </w:r>
      <w:r w:rsidRPr="0025677E">
        <w:t>о</w:t>
      </w:r>
      <w:r w:rsidRPr="0025677E">
        <w:t xml:space="preserve">следних лет, предшествующих году подачи Заявки и период времени в текущем году до момента окончания приема Заявок, </w:t>
      </w:r>
      <w:r>
        <w:t>по предмету закупки «Аренда транспортных средств с экипажем для перевозки крупнотоннажных контейнеров с/на агентства филиала ПАО "ТрансКонтейнер" на Дальневосточной железной дороге на станциях Хабаровск-2, Первая Речка, Комсомольск-на-Амуре, Уссурийск »</w:t>
      </w:r>
      <w:r w:rsidRPr="0025677E">
        <w:t>, с суммарной</w:t>
      </w:r>
      <w:proofErr w:type="gramEnd"/>
      <w:r w:rsidRPr="0025677E">
        <w:t xml:space="preserve"> стоимостью договор</w:t>
      </w:r>
      <w:proofErr w:type="gramStart"/>
      <w:r w:rsidRPr="0025677E">
        <w:t>а(</w:t>
      </w:r>
      <w:proofErr w:type="gramEnd"/>
      <w:r w:rsidRPr="0025677E">
        <w:t>-</w:t>
      </w:r>
      <w:proofErr w:type="spellStart"/>
      <w:r w:rsidRPr="0025677E">
        <w:t>ов</w:t>
      </w:r>
      <w:proofErr w:type="spellEnd"/>
      <w:r w:rsidRPr="0025677E">
        <w:t xml:space="preserve">) не менее </w:t>
      </w:r>
      <w:r w:rsidRPr="003C1091">
        <w:rPr>
          <w:highlight w:val="yellow"/>
        </w:rPr>
        <w:t>0,02 %</w:t>
      </w:r>
      <w:r w:rsidRPr="0025677E">
        <w:t xml:space="preserve"> от начальной (максимальной) цены договора/цены лота.</w:t>
      </w:r>
      <w:r>
        <w:t>».</w:t>
      </w:r>
    </w:p>
    <w:p w:rsidR="00C633F2" w:rsidRDefault="00C633F2" w:rsidP="005214E1">
      <w:pPr>
        <w:pStyle w:val="11"/>
        <w:suppressAutoHyphens/>
        <w:spacing w:line="276" w:lineRule="auto"/>
        <w:ind w:firstLine="0"/>
        <w:rPr>
          <w:rFonts w:eastAsia="MS Mincho"/>
          <w:bCs/>
          <w:szCs w:val="28"/>
        </w:rPr>
      </w:pPr>
      <w:r>
        <w:rPr>
          <w:rFonts w:eastAsia="MS Mincho"/>
          <w:bCs/>
          <w:szCs w:val="28"/>
        </w:rPr>
        <w:t xml:space="preserve">            </w:t>
      </w:r>
    </w:p>
    <w:p w:rsidR="00C633F2" w:rsidRDefault="00C633F2" w:rsidP="00C633F2">
      <w:pPr>
        <w:pStyle w:val="11"/>
        <w:suppressAutoHyphens/>
        <w:spacing w:line="276" w:lineRule="auto"/>
        <w:ind w:firstLine="0"/>
        <w:rPr>
          <w:rFonts w:eastAsia="MS Mincho"/>
          <w:bCs/>
          <w:szCs w:val="28"/>
        </w:rPr>
      </w:pPr>
      <w:r>
        <w:rPr>
          <w:rFonts w:eastAsia="MS Mincho"/>
          <w:bCs/>
          <w:szCs w:val="28"/>
        </w:rPr>
        <w:t xml:space="preserve">            2)</w:t>
      </w:r>
      <w:r w:rsidRPr="00C633F2">
        <w:rPr>
          <w:rFonts w:eastAsia="MS Mincho"/>
          <w:bCs/>
          <w:szCs w:val="28"/>
        </w:rPr>
        <w:t xml:space="preserve"> </w:t>
      </w:r>
      <w:r w:rsidRPr="00BC1322">
        <w:rPr>
          <w:rFonts w:eastAsia="MS Mincho"/>
          <w:bCs/>
          <w:szCs w:val="28"/>
        </w:rPr>
        <w:t xml:space="preserve">п.17., раздела №5 документации о закупке « Информационная карта» </w:t>
      </w:r>
      <w:r>
        <w:rPr>
          <w:rFonts w:eastAsia="MS Mincho"/>
          <w:bCs/>
          <w:szCs w:val="28"/>
        </w:rPr>
        <w:t>дополнить п. 2.9., 2.10., 2.10.1, 2.10.2, 2.10.3, 2.11, 2,12</w:t>
      </w:r>
      <w:r w:rsidR="00203078">
        <w:rPr>
          <w:rFonts w:eastAsia="MS Mincho"/>
          <w:bCs/>
          <w:szCs w:val="28"/>
        </w:rPr>
        <w:t>, 2.13, 2.14</w:t>
      </w:r>
      <w:r>
        <w:rPr>
          <w:rFonts w:eastAsia="MS Mincho"/>
          <w:bCs/>
          <w:szCs w:val="28"/>
        </w:rPr>
        <w:t xml:space="preserve"> </w:t>
      </w:r>
      <w:r w:rsidRPr="00BC1322">
        <w:rPr>
          <w:rFonts w:eastAsia="MS Mincho"/>
          <w:bCs/>
          <w:szCs w:val="28"/>
        </w:rPr>
        <w:t>и читать в следующей редакции:</w:t>
      </w:r>
    </w:p>
    <w:p w:rsidR="00654C29" w:rsidRPr="005B4174" w:rsidRDefault="00654C29" w:rsidP="00654C29">
      <w:pPr>
        <w:jc w:val="both"/>
      </w:pPr>
      <w:r>
        <w:t xml:space="preserve">         «</w:t>
      </w:r>
      <w:r w:rsidRPr="005B4174">
        <w:t>2.9.  информация о</w:t>
      </w:r>
      <w:r w:rsidRPr="005B4174">
        <w:rPr>
          <w:rFonts w:eastAsia="MS Mincho"/>
        </w:rPr>
        <w:t xml:space="preserve"> транспортных средствах, которые могут быть предоставлены в аренду. Указанная информация должна быть предоставлена по форме Приложения № 6 к н</w:t>
      </w:r>
      <w:r w:rsidRPr="005B4174">
        <w:rPr>
          <w:rFonts w:eastAsia="MS Mincho"/>
        </w:rPr>
        <w:t>а</w:t>
      </w:r>
      <w:r w:rsidRPr="005B4174">
        <w:rPr>
          <w:rFonts w:eastAsia="MS Mincho"/>
        </w:rPr>
        <w:t>стоящей документации, с указанием в обязательном порядке, на каком законном праве предл</w:t>
      </w:r>
      <w:r w:rsidRPr="005B4174">
        <w:rPr>
          <w:rFonts w:eastAsia="MS Mincho"/>
        </w:rPr>
        <w:t>а</w:t>
      </w:r>
      <w:r w:rsidRPr="005B4174">
        <w:rPr>
          <w:rFonts w:eastAsia="MS Mincho"/>
        </w:rPr>
        <w:t>гаемые транспортные средства принадлежат участникам;</w:t>
      </w:r>
    </w:p>
    <w:p w:rsidR="00654C29" w:rsidRPr="005B4174" w:rsidRDefault="00654C29" w:rsidP="00654C29">
      <w:pPr>
        <w:ind w:firstLine="567"/>
        <w:jc w:val="both"/>
      </w:pPr>
    </w:p>
    <w:p w:rsidR="00654C29" w:rsidRPr="00344267" w:rsidRDefault="00654C29" w:rsidP="00654C29">
      <w:pPr>
        <w:ind w:firstLine="567"/>
        <w:jc w:val="both"/>
      </w:pPr>
      <w:r w:rsidRPr="005B4174">
        <w:t>2.10.</w:t>
      </w:r>
      <w:r w:rsidRPr="00344267">
        <w:t xml:space="preserve"> копии документов, подтверждающих право собственности на транспортное средство или иное законное право владения ТС:</w:t>
      </w:r>
    </w:p>
    <w:p w:rsidR="00654C29" w:rsidRPr="00344267" w:rsidRDefault="00654C29" w:rsidP="00654C29">
      <w:pPr>
        <w:ind w:firstLine="567"/>
        <w:jc w:val="both"/>
      </w:pPr>
      <w:r w:rsidRPr="00344267">
        <w:t>2.</w:t>
      </w:r>
      <w:r>
        <w:t>10</w:t>
      </w:r>
      <w:r w:rsidRPr="00344267">
        <w:t>.1  копии паспортов транспортных средств (прицепов), планируемых для пер</w:t>
      </w:r>
      <w:r w:rsidRPr="00344267">
        <w:t>е</w:t>
      </w:r>
      <w:r w:rsidRPr="00344267">
        <w:t>дачи в аренду;</w:t>
      </w:r>
    </w:p>
    <w:p w:rsidR="00654C29" w:rsidRPr="00344267" w:rsidRDefault="00654C29" w:rsidP="00654C29">
      <w:pPr>
        <w:ind w:firstLine="567"/>
        <w:jc w:val="both"/>
      </w:pPr>
      <w:r w:rsidRPr="00344267">
        <w:t>2.</w:t>
      </w:r>
      <w:r>
        <w:t>10</w:t>
      </w:r>
      <w:r w:rsidRPr="00344267">
        <w:t>.2  копии свидетельств о регистрации транспортных средств (прицепов), план</w:t>
      </w:r>
      <w:r w:rsidRPr="00344267">
        <w:t>и</w:t>
      </w:r>
      <w:r w:rsidRPr="00344267">
        <w:t>руемых для передачи в аренду;</w:t>
      </w:r>
    </w:p>
    <w:p w:rsidR="00654C29" w:rsidRPr="00344267" w:rsidRDefault="00654C29" w:rsidP="00654C29">
      <w:pPr>
        <w:ind w:firstLine="567"/>
        <w:jc w:val="both"/>
      </w:pPr>
      <w:r w:rsidRPr="00344267">
        <w:lastRenderedPageBreak/>
        <w:t>2.</w:t>
      </w:r>
      <w:r>
        <w:t>10</w:t>
      </w:r>
      <w:r w:rsidRPr="00344267">
        <w:t>.3  копии документов, подтверждающих право владения ТС (договор аренды, л</w:t>
      </w:r>
      <w:r w:rsidRPr="00344267">
        <w:t>и</w:t>
      </w:r>
      <w:r w:rsidRPr="00344267">
        <w:t xml:space="preserve">зинга и т.д.); </w:t>
      </w:r>
    </w:p>
    <w:p w:rsidR="00654C29" w:rsidRPr="002B07ED" w:rsidRDefault="00654C29" w:rsidP="00654C29">
      <w:pPr>
        <w:jc w:val="both"/>
      </w:pPr>
      <w:r w:rsidRPr="002B07ED">
        <w:t xml:space="preserve">         2.11</w:t>
      </w:r>
      <w:r w:rsidRPr="002B07ED">
        <w:rPr>
          <w:b/>
        </w:rPr>
        <w:t xml:space="preserve"> </w:t>
      </w:r>
      <w:r w:rsidRPr="002B07ED">
        <w:t xml:space="preserve"> документ по форме Приложения № 5 к документации о закупке, о данных о в</w:t>
      </w:r>
      <w:r w:rsidRPr="002B07ED">
        <w:t>о</w:t>
      </w:r>
      <w:r w:rsidRPr="002B07ED">
        <w:t>дителях с приложением копий водительских удостоверений, заверенных подписью и п</w:t>
      </w:r>
      <w:r w:rsidRPr="002B07ED">
        <w:t>е</w:t>
      </w:r>
      <w:r w:rsidRPr="002B07ED">
        <w:t>чатью претендента.</w:t>
      </w:r>
    </w:p>
    <w:p w:rsidR="0054679D" w:rsidRPr="002B07ED" w:rsidRDefault="00654C29" w:rsidP="00654C29">
      <w:pPr>
        <w:pStyle w:val="11"/>
        <w:suppressAutoHyphens/>
        <w:spacing w:line="276" w:lineRule="auto"/>
        <w:ind w:firstLine="0"/>
        <w:rPr>
          <w:sz w:val="24"/>
          <w:szCs w:val="24"/>
        </w:rPr>
      </w:pPr>
      <w:r w:rsidRPr="002B07ED">
        <w:rPr>
          <w:sz w:val="24"/>
          <w:szCs w:val="24"/>
        </w:rPr>
        <w:t xml:space="preserve">         2.12  документ по форме Приложения № </w:t>
      </w:r>
      <w:r w:rsidR="00050CF0" w:rsidRPr="002B07ED">
        <w:rPr>
          <w:sz w:val="24"/>
          <w:szCs w:val="24"/>
        </w:rPr>
        <w:t>7</w:t>
      </w:r>
      <w:r w:rsidRPr="002B07ED">
        <w:rPr>
          <w:sz w:val="24"/>
          <w:szCs w:val="24"/>
        </w:rPr>
        <w:t xml:space="preserve"> к документации о закупке, в котором указана ин</w:t>
      </w:r>
      <w:r w:rsidR="0054679D" w:rsidRPr="002B07ED">
        <w:rPr>
          <w:sz w:val="24"/>
          <w:szCs w:val="24"/>
        </w:rPr>
        <w:t>формация о месте оказания услуг;</w:t>
      </w:r>
    </w:p>
    <w:p w:rsidR="0054679D" w:rsidRPr="002B07ED" w:rsidRDefault="0054679D" w:rsidP="0054679D">
      <w:r w:rsidRPr="002B07ED">
        <w:t xml:space="preserve">          2.13   документ по форме Приложения № 8 к документации о закупке, опись док</w:t>
      </w:r>
      <w:r w:rsidRPr="002B07ED">
        <w:t>у</w:t>
      </w:r>
      <w:r w:rsidRPr="002B07ED">
        <w:t>ментов входящих в состав заявки на участие в процедуре размещения оферты № РО-НКПДВЖД-20-0010;</w:t>
      </w:r>
    </w:p>
    <w:p w:rsidR="003C1091" w:rsidRPr="002B07ED" w:rsidRDefault="0054679D" w:rsidP="0054679D">
      <w:pPr>
        <w:pStyle w:val="11"/>
        <w:suppressAutoHyphens/>
        <w:spacing w:line="276" w:lineRule="auto"/>
        <w:ind w:firstLine="0"/>
        <w:rPr>
          <w:rFonts w:eastAsia="MS Mincho"/>
          <w:bCs/>
          <w:sz w:val="24"/>
          <w:szCs w:val="24"/>
        </w:rPr>
      </w:pPr>
      <w:r w:rsidRPr="002B07ED">
        <w:rPr>
          <w:sz w:val="24"/>
          <w:szCs w:val="24"/>
        </w:rPr>
        <w:t xml:space="preserve">      2.14 документ по форме Приложения № 9 к документации о закупке,</w:t>
      </w:r>
      <w:r w:rsidRPr="002B07ED">
        <w:rPr>
          <w:iCs/>
          <w:sz w:val="24"/>
          <w:szCs w:val="24"/>
        </w:rPr>
        <w:t xml:space="preserve"> Порядок электронного документооборота</w:t>
      </w:r>
      <w:r w:rsidR="00654C29" w:rsidRPr="002B07ED">
        <w:rPr>
          <w:sz w:val="24"/>
          <w:szCs w:val="24"/>
        </w:rPr>
        <w:t>».</w:t>
      </w:r>
    </w:p>
    <w:tbl>
      <w:tblPr>
        <w:tblW w:w="8956" w:type="dxa"/>
        <w:tblInd w:w="5601" w:type="dxa"/>
        <w:tblLook w:val="04A0"/>
      </w:tblPr>
      <w:tblGrid>
        <w:gridCol w:w="8956"/>
      </w:tblGrid>
      <w:tr w:rsidR="00B06E7C" w:rsidRPr="00D02D76" w:rsidTr="003C1091">
        <w:trPr>
          <w:trHeight w:val="405"/>
        </w:trPr>
        <w:tc>
          <w:tcPr>
            <w:tcW w:w="8956" w:type="dxa"/>
            <w:tcBorders>
              <w:top w:val="nil"/>
              <w:left w:val="nil"/>
              <w:bottom w:val="nil"/>
              <w:right w:val="nil"/>
            </w:tcBorders>
            <w:shd w:val="clear" w:color="auto" w:fill="auto"/>
            <w:noWrap/>
            <w:vAlign w:val="bottom"/>
            <w:hideMark/>
          </w:tcPr>
          <w:p w:rsidR="00B06E7C" w:rsidRDefault="00B06E7C" w:rsidP="003C1091">
            <w:pPr>
              <w:spacing w:after="200" w:line="276" w:lineRule="auto"/>
            </w:pPr>
          </w:p>
          <w:p w:rsidR="003C1091" w:rsidRDefault="003C1091" w:rsidP="003C1091">
            <w:pPr>
              <w:spacing w:after="200" w:line="276" w:lineRule="auto"/>
            </w:pPr>
          </w:p>
          <w:p w:rsidR="003C1091" w:rsidRPr="00D02D76" w:rsidRDefault="003C1091" w:rsidP="003C1091">
            <w:pPr>
              <w:spacing w:after="200" w:line="276" w:lineRule="auto"/>
            </w:pPr>
          </w:p>
        </w:tc>
      </w:tr>
    </w:tbl>
    <w:p w:rsidR="00936367" w:rsidRPr="006A5699" w:rsidRDefault="00ED1F12" w:rsidP="00936367">
      <w:pPr>
        <w:spacing w:before="60" w:after="60"/>
        <w:jc w:val="both"/>
        <w:rPr>
          <w:sz w:val="28"/>
          <w:szCs w:val="28"/>
        </w:rPr>
      </w:pPr>
      <w:r>
        <w:rPr>
          <w:sz w:val="28"/>
          <w:szCs w:val="28"/>
        </w:rPr>
        <w:t>Заместитель Председателя</w:t>
      </w:r>
      <w:r w:rsidR="00936367" w:rsidRPr="006A5699">
        <w:rPr>
          <w:sz w:val="28"/>
          <w:szCs w:val="28"/>
        </w:rPr>
        <w:t xml:space="preserve"> Конкурсной комиссии</w:t>
      </w:r>
    </w:p>
    <w:p w:rsidR="00936367" w:rsidRDefault="00AE5A9F" w:rsidP="00936367">
      <w:pPr>
        <w:spacing w:before="60" w:after="60"/>
        <w:jc w:val="both"/>
        <w:rPr>
          <w:sz w:val="28"/>
          <w:szCs w:val="28"/>
        </w:rPr>
      </w:pPr>
      <w:r>
        <w:rPr>
          <w:sz w:val="28"/>
          <w:szCs w:val="28"/>
        </w:rPr>
        <w:t>филиала</w:t>
      </w:r>
      <w:r w:rsidR="00936367" w:rsidRPr="006A5699">
        <w:rPr>
          <w:sz w:val="28"/>
          <w:szCs w:val="28"/>
        </w:rPr>
        <w:t xml:space="preserve"> ПАО «ТрансКонтейнер»</w:t>
      </w:r>
      <w:r>
        <w:rPr>
          <w:sz w:val="28"/>
          <w:szCs w:val="28"/>
        </w:rPr>
        <w:t xml:space="preserve"> на ДВЖД</w:t>
      </w:r>
      <w:r w:rsidR="00936367" w:rsidRPr="006A5699">
        <w:rPr>
          <w:sz w:val="28"/>
          <w:szCs w:val="28"/>
        </w:rPr>
        <w:tab/>
      </w:r>
      <w:r w:rsidR="00936367" w:rsidRPr="006A5699">
        <w:rPr>
          <w:sz w:val="28"/>
          <w:szCs w:val="28"/>
        </w:rPr>
        <w:tab/>
      </w:r>
      <w:r w:rsidR="00936367">
        <w:rPr>
          <w:sz w:val="28"/>
          <w:szCs w:val="28"/>
        </w:rPr>
        <w:t xml:space="preserve">    </w:t>
      </w:r>
      <w:r w:rsidR="000734B5">
        <w:rPr>
          <w:sz w:val="28"/>
          <w:szCs w:val="28"/>
        </w:rPr>
        <w:t xml:space="preserve">   </w:t>
      </w:r>
      <w:r w:rsidR="00936367">
        <w:rPr>
          <w:sz w:val="28"/>
          <w:szCs w:val="28"/>
        </w:rPr>
        <w:t xml:space="preserve">    </w:t>
      </w:r>
      <w:r w:rsidR="00ED1F12">
        <w:rPr>
          <w:sz w:val="28"/>
          <w:szCs w:val="28"/>
        </w:rPr>
        <w:t>И.В. Синенький</w:t>
      </w:r>
    </w:p>
    <w:p w:rsidR="00AE5A9F" w:rsidRDefault="00AE5A9F" w:rsidP="00936367">
      <w:pPr>
        <w:spacing w:before="60" w:after="60"/>
        <w:jc w:val="both"/>
        <w:rPr>
          <w:sz w:val="28"/>
          <w:szCs w:val="28"/>
        </w:rPr>
      </w:pPr>
    </w:p>
    <w:sectPr w:rsidR="00AE5A9F" w:rsidSect="00B06E7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141371"/>
    <w:multiLevelType w:val="hybridMultilevel"/>
    <w:tmpl w:val="995025F6"/>
    <w:lvl w:ilvl="0" w:tplc="E998FE26">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6">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7">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ECA3567"/>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0228E1"/>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DFB51CE"/>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17"/>
  </w:num>
  <w:num w:numId="4">
    <w:abstractNumId w:val="15"/>
  </w:num>
  <w:num w:numId="5">
    <w:abstractNumId w:val="20"/>
  </w:num>
  <w:num w:numId="6">
    <w:abstractNumId w:val="0"/>
  </w:num>
  <w:num w:numId="7">
    <w:abstractNumId w:val="4"/>
  </w:num>
  <w:num w:numId="8">
    <w:abstractNumId w:val="9"/>
  </w:num>
  <w:num w:numId="9">
    <w:abstractNumId w:val="13"/>
  </w:num>
  <w:num w:numId="10">
    <w:abstractNumId w:val="11"/>
  </w:num>
  <w:num w:numId="11">
    <w:abstractNumId w:val="18"/>
  </w:num>
  <w:num w:numId="12">
    <w:abstractNumId w:val="7"/>
  </w:num>
  <w:num w:numId="13">
    <w:abstractNumId w:val="10"/>
  </w:num>
  <w:num w:numId="14">
    <w:abstractNumId w:val="3"/>
  </w:num>
  <w:num w:numId="15">
    <w:abstractNumId w:val="14"/>
  </w:num>
  <w:num w:numId="16">
    <w:abstractNumId w:val="1"/>
  </w:num>
  <w:num w:numId="17">
    <w:abstractNumId w:val="1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6"/>
  </w:num>
  <w:num w:numId="21">
    <w:abstractNumId w:val="6"/>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compat/>
  <w:rsids>
    <w:rsidRoot w:val="007813D2"/>
    <w:rsid w:val="00022630"/>
    <w:rsid w:val="00030D43"/>
    <w:rsid w:val="00035B3D"/>
    <w:rsid w:val="000405A5"/>
    <w:rsid w:val="000428FE"/>
    <w:rsid w:val="00050CF0"/>
    <w:rsid w:val="00055A33"/>
    <w:rsid w:val="000561F4"/>
    <w:rsid w:val="00070E54"/>
    <w:rsid w:val="00073490"/>
    <w:rsid w:val="000734B5"/>
    <w:rsid w:val="00073B75"/>
    <w:rsid w:val="0008397F"/>
    <w:rsid w:val="000866C4"/>
    <w:rsid w:val="00092708"/>
    <w:rsid w:val="000932ED"/>
    <w:rsid w:val="000B018F"/>
    <w:rsid w:val="000B27C3"/>
    <w:rsid w:val="000B34DE"/>
    <w:rsid w:val="000B69F3"/>
    <w:rsid w:val="000D2118"/>
    <w:rsid w:val="000D3D2A"/>
    <w:rsid w:val="000D4E75"/>
    <w:rsid w:val="000E52CE"/>
    <w:rsid w:val="000F43C1"/>
    <w:rsid w:val="0010502A"/>
    <w:rsid w:val="00106E28"/>
    <w:rsid w:val="00117A82"/>
    <w:rsid w:val="00122F18"/>
    <w:rsid w:val="00130513"/>
    <w:rsid w:val="00141492"/>
    <w:rsid w:val="00147FF5"/>
    <w:rsid w:val="00156B5A"/>
    <w:rsid w:val="001573A1"/>
    <w:rsid w:val="00160A5C"/>
    <w:rsid w:val="00172200"/>
    <w:rsid w:val="00177B92"/>
    <w:rsid w:val="00185F13"/>
    <w:rsid w:val="001A2187"/>
    <w:rsid w:val="001C372C"/>
    <w:rsid w:val="001D38D2"/>
    <w:rsid w:val="001D5B0B"/>
    <w:rsid w:val="002019DD"/>
    <w:rsid w:val="00203078"/>
    <w:rsid w:val="00207AF5"/>
    <w:rsid w:val="00216D5A"/>
    <w:rsid w:val="00244D08"/>
    <w:rsid w:val="00250894"/>
    <w:rsid w:val="00276BA0"/>
    <w:rsid w:val="0027773B"/>
    <w:rsid w:val="00277A8B"/>
    <w:rsid w:val="002A1929"/>
    <w:rsid w:val="002B07ED"/>
    <w:rsid w:val="002B27AA"/>
    <w:rsid w:val="002B3F9D"/>
    <w:rsid w:val="002C1F9E"/>
    <w:rsid w:val="002C5834"/>
    <w:rsid w:val="002D1B74"/>
    <w:rsid w:val="002D23B1"/>
    <w:rsid w:val="002F6311"/>
    <w:rsid w:val="00310348"/>
    <w:rsid w:val="003164B2"/>
    <w:rsid w:val="00326B6F"/>
    <w:rsid w:val="003313F0"/>
    <w:rsid w:val="00337BB3"/>
    <w:rsid w:val="00341593"/>
    <w:rsid w:val="003536C7"/>
    <w:rsid w:val="00363509"/>
    <w:rsid w:val="00367C80"/>
    <w:rsid w:val="003A38E6"/>
    <w:rsid w:val="003A4B34"/>
    <w:rsid w:val="003A7B11"/>
    <w:rsid w:val="003B4D0E"/>
    <w:rsid w:val="003B6245"/>
    <w:rsid w:val="003C1091"/>
    <w:rsid w:val="003D3CDA"/>
    <w:rsid w:val="003D7403"/>
    <w:rsid w:val="003F67B0"/>
    <w:rsid w:val="004231F2"/>
    <w:rsid w:val="00423849"/>
    <w:rsid w:val="00437794"/>
    <w:rsid w:val="004440AA"/>
    <w:rsid w:val="00481F14"/>
    <w:rsid w:val="0049346B"/>
    <w:rsid w:val="0049618E"/>
    <w:rsid w:val="00497A00"/>
    <w:rsid w:val="004C63DC"/>
    <w:rsid w:val="004F6F09"/>
    <w:rsid w:val="005214E1"/>
    <w:rsid w:val="00532B3B"/>
    <w:rsid w:val="00537C9B"/>
    <w:rsid w:val="0054679D"/>
    <w:rsid w:val="005542A4"/>
    <w:rsid w:val="005621D4"/>
    <w:rsid w:val="00577768"/>
    <w:rsid w:val="00590D2D"/>
    <w:rsid w:val="0059652E"/>
    <w:rsid w:val="005A24E4"/>
    <w:rsid w:val="005A3539"/>
    <w:rsid w:val="005A5621"/>
    <w:rsid w:val="005B0D3F"/>
    <w:rsid w:val="005B350F"/>
    <w:rsid w:val="005C2882"/>
    <w:rsid w:val="005C6179"/>
    <w:rsid w:val="005E0B45"/>
    <w:rsid w:val="005E6AAC"/>
    <w:rsid w:val="005F5886"/>
    <w:rsid w:val="0060586B"/>
    <w:rsid w:val="00611040"/>
    <w:rsid w:val="00620008"/>
    <w:rsid w:val="00631658"/>
    <w:rsid w:val="00651836"/>
    <w:rsid w:val="00654C29"/>
    <w:rsid w:val="0065569C"/>
    <w:rsid w:val="006752E4"/>
    <w:rsid w:val="00685CA6"/>
    <w:rsid w:val="006A5699"/>
    <w:rsid w:val="006C340D"/>
    <w:rsid w:val="006D2447"/>
    <w:rsid w:val="006D3B12"/>
    <w:rsid w:val="006F4B0C"/>
    <w:rsid w:val="006F7501"/>
    <w:rsid w:val="007005F9"/>
    <w:rsid w:val="00712BFA"/>
    <w:rsid w:val="00717D60"/>
    <w:rsid w:val="00731720"/>
    <w:rsid w:val="007334C6"/>
    <w:rsid w:val="007712C8"/>
    <w:rsid w:val="0077397C"/>
    <w:rsid w:val="00777BBF"/>
    <w:rsid w:val="007813D2"/>
    <w:rsid w:val="00784E5D"/>
    <w:rsid w:val="00796943"/>
    <w:rsid w:val="007B7775"/>
    <w:rsid w:val="007C7B84"/>
    <w:rsid w:val="007F427D"/>
    <w:rsid w:val="007F450C"/>
    <w:rsid w:val="008002FA"/>
    <w:rsid w:val="00832648"/>
    <w:rsid w:val="00845195"/>
    <w:rsid w:val="00845786"/>
    <w:rsid w:val="00851FE0"/>
    <w:rsid w:val="00852D6B"/>
    <w:rsid w:val="0085584E"/>
    <w:rsid w:val="008771BB"/>
    <w:rsid w:val="00886E49"/>
    <w:rsid w:val="008D1163"/>
    <w:rsid w:val="008E52FA"/>
    <w:rsid w:val="008F2A83"/>
    <w:rsid w:val="00914620"/>
    <w:rsid w:val="00927018"/>
    <w:rsid w:val="009316CD"/>
    <w:rsid w:val="00931DEF"/>
    <w:rsid w:val="00936367"/>
    <w:rsid w:val="00942AAD"/>
    <w:rsid w:val="00955B9F"/>
    <w:rsid w:val="00962361"/>
    <w:rsid w:val="00985F28"/>
    <w:rsid w:val="009A1FBE"/>
    <w:rsid w:val="009B2AF9"/>
    <w:rsid w:val="009D6F5A"/>
    <w:rsid w:val="009F0F1D"/>
    <w:rsid w:val="009F64FC"/>
    <w:rsid w:val="00A03F47"/>
    <w:rsid w:val="00A2580C"/>
    <w:rsid w:val="00A337D3"/>
    <w:rsid w:val="00A33C61"/>
    <w:rsid w:val="00A43F31"/>
    <w:rsid w:val="00A61290"/>
    <w:rsid w:val="00A62007"/>
    <w:rsid w:val="00A63D43"/>
    <w:rsid w:val="00A715EB"/>
    <w:rsid w:val="00A727EA"/>
    <w:rsid w:val="00A8377E"/>
    <w:rsid w:val="00A9250C"/>
    <w:rsid w:val="00AA4373"/>
    <w:rsid w:val="00AA718F"/>
    <w:rsid w:val="00AB4C8A"/>
    <w:rsid w:val="00AB78BB"/>
    <w:rsid w:val="00AC357A"/>
    <w:rsid w:val="00AC46C1"/>
    <w:rsid w:val="00AE10A2"/>
    <w:rsid w:val="00AE3272"/>
    <w:rsid w:val="00AE5A9F"/>
    <w:rsid w:val="00AE7E8C"/>
    <w:rsid w:val="00AF1429"/>
    <w:rsid w:val="00B0496A"/>
    <w:rsid w:val="00B04C02"/>
    <w:rsid w:val="00B06E7C"/>
    <w:rsid w:val="00B07AC5"/>
    <w:rsid w:val="00B116B1"/>
    <w:rsid w:val="00B24E4A"/>
    <w:rsid w:val="00B37B7D"/>
    <w:rsid w:val="00B50ED9"/>
    <w:rsid w:val="00B54B83"/>
    <w:rsid w:val="00B83144"/>
    <w:rsid w:val="00B864CB"/>
    <w:rsid w:val="00BA1E7E"/>
    <w:rsid w:val="00BA29E9"/>
    <w:rsid w:val="00BB7973"/>
    <w:rsid w:val="00BD3D54"/>
    <w:rsid w:val="00BE2644"/>
    <w:rsid w:val="00BE5EB6"/>
    <w:rsid w:val="00C07025"/>
    <w:rsid w:val="00C16D26"/>
    <w:rsid w:val="00C248BE"/>
    <w:rsid w:val="00C26E7E"/>
    <w:rsid w:val="00C30D30"/>
    <w:rsid w:val="00C41AD9"/>
    <w:rsid w:val="00C47EEC"/>
    <w:rsid w:val="00C520BA"/>
    <w:rsid w:val="00C57F00"/>
    <w:rsid w:val="00C633F2"/>
    <w:rsid w:val="00C66E7B"/>
    <w:rsid w:val="00C82441"/>
    <w:rsid w:val="00C82EC5"/>
    <w:rsid w:val="00C91B09"/>
    <w:rsid w:val="00C91E16"/>
    <w:rsid w:val="00C92CE8"/>
    <w:rsid w:val="00C95BF9"/>
    <w:rsid w:val="00CA2CED"/>
    <w:rsid w:val="00CA322F"/>
    <w:rsid w:val="00CB6779"/>
    <w:rsid w:val="00CC2F5F"/>
    <w:rsid w:val="00CE0117"/>
    <w:rsid w:val="00CF182E"/>
    <w:rsid w:val="00D151C2"/>
    <w:rsid w:val="00D16540"/>
    <w:rsid w:val="00D2484A"/>
    <w:rsid w:val="00D32C83"/>
    <w:rsid w:val="00D363B7"/>
    <w:rsid w:val="00D47019"/>
    <w:rsid w:val="00D5451B"/>
    <w:rsid w:val="00D72272"/>
    <w:rsid w:val="00D86361"/>
    <w:rsid w:val="00D87A7E"/>
    <w:rsid w:val="00DA0C7F"/>
    <w:rsid w:val="00DA164F"/>
    <w:rsid w:val="00DA44F0"/>
    <w:rsid w:val="00DB6B07"/>
    <w:rsid w:val="00DD043B"/>
    <w:rsid w:val="00DE4587"/>
    <w:rsid w:val="00DF355E"/>
    <w:rsid w:val="00DF4941"/>
    <w:rsid w:val="00DF5C67"/>
    <w:rsid w:val="00E120C2"/>
    <w:rsid w:val="00E22C36"/>
    <w:rsid w:val="00E312D1"/>
    <w:rsid w:val="00E34009"/>
    <w:rsid w:val="00E34FED"/>
    <w:rsid w:val="00E4694C"/>
    <w:rsid w:val="00E57769"/>
    <w:rsid w:val="00E833E4"/>
    <w:rsid w:val="00E87948"/>
    <w:rsid w:val="00E93D55"/>
    <w:rsid w:val="00E97423"/>
    <w:rsid w:val="00EB203C"/>
    <w:rsid w:val="00EB34B1"/>
    <w:rsid w:val="00EC74CD"/>
    <w:rsid w:val="00ED1F12"/>
    <w:rsid w:val="00ED6409"/>
    <w:rsid w:val="00EF2885"/>
    <w:rsid w:val="00F005AA"/>
    <w:rsid w:val="00F05258"/>
    <w:rsid w:val="00F15698"/>
    <w:rsid w:val="00F175EA"/>
    <w:rsid w:val="00F265C7"/>
    <w:rsid w:val="00F42B9A"/>
    <w:rsid w:val="00F54C2F"/>
    <w:rsid w:val="00F6374E"/>
    <w:rsid w:val="00F64D04"/>
    <w:rsid w:val="00F64FCD"/>
    <w:rsid w:val="00F764B9"/>
    <w:rsid w:val="00F848A7"/>
    <w:rsid w:val="00F94925"/>
    <w:rsid w:val="00FA16A2"/>
    <w:rsid w:val="00FD2241"/>
    <w:rsid w:val="00FD2DAF"/>
    <w:rsid w:val="00FF3BD3"/>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1">
    <w:name w:val="Hyperlink"/>
    <w:basedOn w:val="a0"/>
    <w:rsid w:val="00363509"/>
    <w:rPr>
      <w:color w:val="0000FF"/>
      <w:u w:val="single"/>
    </w:rPr>
  </w:style>
  <w:style w:type="paragraph" w:styleId="af2">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 w:type="character" w:customStyle="1" w:styleId="CharChar">
    <w:name w:val="Обычный Char Char"/>
    <w:locked/>
    <w:rsid w:val="00C91E16"/>
    <w:rPr>
      <w:rFonts w:eastAsia="Arial"/>
      <w:sz w:val="28"/>
      <w:lang w:eastAsia="ar-SA"/>
    </w:rPr>
  </w:style>
  <w:style w:type="character" w:customStyle="1" w:styleId="WW8Num2z1">
    <w:name w:val="WW8Num2z1"/>
    <w:rsid w:val="00654C29"/>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co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10313-2385-4AB0-896B-F52B72580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401</Words>
  <Characters>2289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Трипелец Марианна Викторовна</cp:lastModifiedBy>
  <cp:revision>81</cp:revision>
  <cp:lastPrinted>2016-09-26T07:21:00Z</cp:lastPrinted>
  <dcterms:created xsi:type="dcterms:W3CDTF">2016-08-02T04:13:00Z</dcterms:created>
  <dcterms:modified xsi:type="dcterms:W3CDTF">2020-11-09T00:42:00Z</dcterms:modified>
</cp:coreProperties>
</file>