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B4112" w:rsidRDefault="001427B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B4112" w:rsidRDefault="001427BC">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1B4112" w:rsidRDefault="001427BC">
      <w:pPr>
        <w:tabs>
          <w:tab w:val="left" w:pos="4962"/>
        </w:tabs>
        <w:ind w:left="4820"/>
        <w:rPr>
          <w:b/>
          <w:bCs/>
          <w:sz w:val="28"/>
        </w:rPr>
      </w:pPr>
      <w:r>
        <w:rPr>
          <w:b/>
          <w:bCs/>
          <w:sz w:val="28"/>
        </w:rPr>
        <w:t>«</w:t>
      </w:r>
      <w:r w:rsidR="00DA1D79">
        <w:rPr>
          <w:b/>
          <w:bCs/>
          <w:sz w:val="28"/>
        </w:rPr>
        <w:t>25</w:t>
      </w:r>
      <w:r>
        <w:rPr>
          <w:b/>
          <w:bCs/>
          <w:sz w:val="28"/>
        </w:rPr>
        <w:t>»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B4112" w:rsidRDefault="001427BC">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1E64BF">
        <w:t>ЦКПЗУс</w:t>
      </w:r>
      <w:r>
        <w:t>-20-</w:t>
      </w:r>
      <w:r w:rsidR="001E64BF">
        <w:t>0077</w:t>
      </w:r>
      <w:r>
        <w:t xml:space="preserve"> по предмету закупки </w:t>
      </w:r>
      <w:r>
        <w:rPr>
          <w:b/>
        </w:rPr>
        <w:t>«Оказание услуг по страхованию грузов»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w:t>
      </w:r>
      <w:r>
        <w:lastRenderedPageBreak/>
        <w:t>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lastRenderedPageBreak/>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427BC">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427BC">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427BC">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427BC">
      <w:pPr>
        <w:pStyle w:val="af9"/>
        <w:numPr>
          <w:ilvl w:val="0"/>
          <w:numId w:val="21"/>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1427BC">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1427BC">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427BC">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427BC">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427BC">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427BC">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1427BC">
      <w:pPr>
        <w:pStyle w:val="19"/>
        <w:numPr>
          <w:ilvl w:val="1"/>
          <w:numId w:val="13"/>
        </w:numPr>
        <w:ind w:left="0" w:firstLine="709"/>
        <w:outlineLvl w:val="1"/>
        <w:rPr>
          <w:b/>
          <w:szCs w:val="28"/>
        </w:rPr>
      </w:pPr>
      <w:r>
        <w:rPr>
          <w:b/>
          <w:szCs w:val="28"/>
        </w:rPr>
        <w:lastRenderedPageBreak/>
        <w:t>Представление документов</w:t>
      </w:r>
    </w:p>
    <w:p w:rsidR="00737675" w:rsidRPr="00D32FFA" w:rsidRDefault="00737675" w:rsidP="001427BC">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427BC">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1427BC">
      <w:pPr>
        <w:pStyle w:val="19"/>
        <w:numPr>
          <w:ilvl w:val="1"/>
          <w:numId w:val="19"/>
        </w:numPr>
        <w:ind w:left="0" w:firstLine="709"/>
        <w:outlineLvl w:val="1"/>
        <w:rPr>
          <w:b/>
          <w:szCs w:val="28"/>
        </w:rPr>
      </w:pPr>
      <w:r>
        <w:rPr>
          <w:b/>
          <w:szCs w:val="28"/>
        </w:rPr>
        <w:t>Заявка</w:t>
      </w:r>
    </w:p>
    <w:p w:rsidR="00627DB4" w:rsidRPr="007E5BBC" w:rsidRDefault="00627DB4" w:rsidP="001427BC">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427BC">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427BC">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427BC">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427BC">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427BC">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1427BC">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427BC">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427BC">
      <w:pPr>
        <w:pStyle w:val="af9"/>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пункте 5 Информационной карты.</w:t>
      </w:r>
    </w:p>
    <w:p w:rsidR="00627DB4" w:rsidRPr="007E5BBC" w:rsidRDefault="00602A14" w:rsidP="001427BC">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1427BC">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427BC">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1427BC">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427BC">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1427BC">
      <w:pPr>
        <w:pStyle w:val="19"/>
        <w:numPr>
          <w:ilvl w:val="1"/>
          <w:numId w:val="19"/>
        </w:numPr>
        <w:ind w:left="0" w:firstLine="709"/>
        <w:outlineLvl w:val="1"/>
        <w:rPr>
          <w:b/>
          <w:szCs w:val="28"/>
        </w:rPr>
      </w:pPr>
      <w:r>
        <w:rPr>
          <w:b/>
        </w:rPr>
        <w:t>Порядок оформления Заявки</w:t>
      </w:r>
    </w:p>
    <w:p w:rsidR="00AA1400" w:rsidRDefault="00AA1400" w:rsidP="001427BC">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427BC">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427BC">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427BC">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427BC">
      <w:pPr>
        <w:pStyle w:val="af9"/>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427BC">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427BC">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427BC">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B4112" w:rsidRDefault="001427BC">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4A62AB" w:rsidRPr="007E6DE4" w:rsidRDefault="004A62AB" w:rsidP="008F6343">
                            <w:pPr>
                              <w:jc w:val="center"/>
                              <w:rPr>
                                <w:b/>
                                <w:sz w:val="28"/>
                                <w:szCs w:val="28"/>
                              </w:rPr>
                            </w:pPr>
                            <w:r w:rsidRPr="007E6DE4">
                              <w:rPr>
                                <w:b/>
                                <w:sz w:val="28"/>
                                <w:szCs w:val="28"/>
                              </w:rPr>
                              <w:t xml:space="preserve">_____________________________________________, </w:t>
                            </w:r>
                          </w:p>
                          <w:p w:rsidR="004A62AB" w:rsidRDefault="004A62A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A62AB" w:rsidRPr="007E6DE4" w:rsidRDefault="004A62AB" w:rsidP="008F6343">
                            <w:pPr>
                              <w:jc w:val="center"/>
                              <w:rPr>
                                <w:b/>
                                <w:sz w:val="28"/>
                                <w:szCs w:val="28"/>
                              </w:rPr>
                            </w:pPr>
                            <w:r w:rsidRPr="007E6DE4">
                              <w:rPr>
                                <w:b/>
                                <w:sz w:val="28"/>
                                <w:szCs w:val="28"/>
                              </w:rPr>
                              <w:t>________________________________________</w:t>
                            </w:r>
                          </w:p>
                          <w:p w:rsidR="004A62AB" w:rsidRPr="007E6DE4" w:rsidRDefault="004A62AB" w:rsidP="008F6343">
                            <w:pPr>
                              <w:jc w:val="center"/>
                              <w:rPr>
                                <w:i/>
                                <w:sz w:val="20"/>
                                <w:szCs w:val="20"/>
                              </w:rPr>
                            </w:pPr>
                            <w:r w:rsidRPr="007E6DE4">
                              <w:rPr>
                                <w:i/>
                                <w:sz w:val="20"/>
                                <w:szCs w:val="20"/>
                              </w:rPr>
                              <w:t>государство регистрации претендента</w:t>
                            </w:r>
                          </w:p>
                          <w:p w:rsidR="004A62AB" w:rsidRPr="007E6DE4" w:rsidRDefault="004A62AB" w:rsidP="008F6343">
                            <w:pPr>
                              <w:jc w:val="center"/>
                              <w:rPr>
                                <w:b/>
                                <w:sz w:val="28"/>
                                <w:szCs w:val="28"/>
                              </w:rPr>
                            </w:pPr>
                            <w:r w:rsidRPr="007E6DE4">
                              <w:rPr>
                                <w:b/>
                                <w:sz w:val="28"/>
                                <w:szCs w:val="28"/>
                              </w:rPr>
                              <w:t>_____________________________</w:t>
                            </w:r>
                            <w:r>
                              <w:rPr>
                                <w:b/>
                                <w:sz w:val="28"/>
                                <w:szCs w:val="28"/>
                              </w:rPr>
                              <w:t>__________________</w:t>
                            </w:r>
                          </w:p>
                          <w:p w:rsidR="004A62AB" w:rsidRPr="007E6DE4" w:rsidRDefault="004A62AB" w:rsidP="008F6343">
                            <w:pPr>
                              <w:jc w:val="center"/>
                              <w:rPr>
                                <w:i/>
                                <w:sz w:val="20"/>
                                <w:szCs w:val="20"/>
                              </w:rPr>
                            </w:pPr>
                            <w:r w:rsidRPr="007E6DE4">
                              <w:rPr>
                                <w:i/>
                                <w:sz w:val="20"/>
                                <w:szCs w:val="20"/>
                              </w:rPr>
                              <w:t>ИНН претендента (для претендентов-резидентов Российской Федерации)</w:t>
                            </w:r>
                          </w:p>
                          <w:p w:rsidR="004A62AB" w:rsidRDefault="004A62AB" w:rsidP="008F6343">
                            <w:pPr>
                              <w:jc w:val="both"/>
                            </w:pPr>
                          </w:p>
                          <w:p w:rsidR="004A62AB" w:rsidRDefault="004A62AB">
                            <w:pPr>
                              <w:jc w:val="center"/>
                              <w:rPr>
                                <w:b/>
                              </w:rPr>
                            </w:pPr>
                            <w:r>
                              <w:rPr>
                                <w:b/>
                              </w:rPr>
                              <w:t>ОБЕСПЕЧЕНИЕ ЗАЯВКИ НА УЧАСТИЕ В ОТКРЫТОМ КОНКУРСЕ № </w:t>
                            </w:r>
                          </w:p>
                          <w:p w:rsidR="004A62AB" w:rsidRPr="003C6269" w:rsidRDefault="004A62AB" w:rsidP="008F6343">
                            <w:pPr>
                              <w:jc w:val="center"/>
                              <w:rPr>
                                <w:b/>
                              </w:rPr>
                            </w:pPr>
                            <w:r w:rsidRPr="003C6269">
                              <w:rPr>
                                <w:b/>
                              </w:rPr>
                              <w:t xml:space="preserve">(лот № _________) </w:t>
                            </w:r>
                          </w:p>
                          <w:p w:rsidR="004A62AB" w:rsidRPr="006471D1" w:rsidRDefault="004A62A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A62AB" w:rsidRPr="007E6DE4" w:rsidRDefault="004A62AB" w:rsidP="008F6343">
                      <w:pPr>
                        <w:jc w:val="center"/>
                        <w:rPr>
                          <w:b/>
                          <w:sz w:val="28"/>
                          <w:szCs w:val="28"/>
                        </w:rPr>
                      </w:pPr>
                      <w:r w:rsidRPr="007E6DE4">
                        <w:rPr>
                          <w:b/>
                          <w:sz w:val="28"/>
                          <w:szCs w:val="28"/>
                        </w:rPr>
                        <w:t xml:space="preserve">_____________________________________________, </w:t>
                      </w:r>
                    </w:p>
                    <w:p w:rsidR="004A62AB" w:rsidRDefault="004A62A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A62AB" w:rsidRPr="007E6DE4" w:rsidRDefault="004A62AB" w:rsidP="008F6343">
                      <w:pPr>
                        <w:jc w:val="center"/>
                        <w:rPr>
                          <w:b/>
                          <w:sz w:val="28"/>
                          <w:szCs w:val="28"/>
                        </w:rPr>
                      </w:pPr>
                      <w:r w:rsidRPr="007E6DE4">
                        <w:rPr>
                          <w:b/>
                          <w:sz w:val="28"/>
                          <w:szCs w:val="28"/>
                        </w:rPr>
                        <w:t>________________________________________</w:t>
                      </w:r>
                    </w:p>
                    <w:p w:rsidR="004A62AB" w:rsidRPr="007E6DE4" w:rsidRDefault="004A62AB" w:rsidP="008F6343">
                      <w:pPr>
                        <w:jc w:val="center"/>
                        <w:rPr>
                          <w:i/>
                          <w:sz w:val="20"/>
                          <w:szCs w:val="20"/>
                        </w:rPr>
                      </w:pPr>
                      <w:r w:rsidRPr="007E6DE4">
                        <w:rPr>
                          <w:i/>
                          <w:sz w:val="20"/>
                          <w:szCs w:val="20"/>
                        </w:rPr>
                        <w:t>государство регистрации претендента</w:t>
                      </w:r>
                    </w:p>
                    <w:p w:rsidR="004A62AB" w:rsidRPr="007E6DE4" w:rsidRDefault="004A62AB" w:rsidP="008F6343">
                      <w:pPr>
                        <w:jc w:val="center"/>
                        <w:rPr>
                          <w:b/>
                          <w:sz w:val="28"/>
                          <w:szCs w:val="28"/>
                        </w:rPr>
                      </w:pPr>
                      <w:r w:rsidRPr="007E6DE4">
                        <w:rPr>
                          <w:b/>
                          <w:sz w:val="28"/>
                          <w:szCs w:val="28"/>
                        </w:rPr>
                        <w:t>_____________________________</w:t>
                      </w:r>
                      <w:r>
                        <w:rPr>
                          <w:b/>
                          <w:sz w:val="28"/>
                          <w:szCs w:val="28"/>
                        </w:rPr>
                        <w:t>__________________</w:t>
                      </w:r>
                    </w:p>
                    <w:p w:rsidR="004A62AB" w:rsidRPr="007E6DE4" w:rsidRDefault="004A62AB" w:rsidP="008F6343">
                      <w:pPr>
                        <w:jc w:val="center"/>
                        <w:rPr>
                          <w:i/>
                          <w:sz w:val="20"/>
                          <w:szCs w:val="20"/>
                        </w:rPr>
                      </w:pPr>
                      <w:r w:rsidRPr="007E6DE4">
                        <w:rPr>
                          <w:i/>
                          <w:sz w:val="20"/>
                          <w:szCs w:val="20"/>
                        </w:rPr>
                        <w:t>ИНН претендента (для претендентов-резидентов Российской Федерации)</w:t>
                      </w:r>
                    </w:p>
                    <w:p w:rsidR="004A62AB" w:rsidRDefault="004A62AB" w:rsidP="008F6343">
                      <w:pPr>
                        <w:jc w:val="both"/>
                      </w:pPr>
                    </w:p>
                    <w:p w:rsidR="004A62AB" w:rsidRDefault="004A62AB">
                      <w:pPr>
                        <w:jc w:val="center"/>
                        <w:rPr>
                          <w:b/>
                        </w:rPr>
                      </w:pPr>
                      <w:r>
                        <w:rPr>
                          <w:b/>
                        </w:rPr>
                        <w:t>ОБЕСПЕЧЕНИЕ ЗАЯВКИ НА УЧАСТИЕ В ОТКРЫТОМ КОНКУРСЕ № </w:t>
                      </w:r>
                    </w:p>
                    <w:p w:rsidR="004A62AB" w:rsidRPr="003C6269" w:rsidRDefault="004A62AB" w:rsidP="008F6343">
                      <w:pPr>
                        <w:jc w:val="center"/>
                        <w:rPr>
                          <w:b/>
                        </w:rPr>
                      </w:pPr>
                      <w:r w:rsidRPr="003C6269">
                        <w:rPr>
                          <w:b/>
                        </w:rPr>
                        <w:t xml:space="preserve">(лот № _________) </w:t>
                      </w:r>
                    </w:p>
                    <w:p w:rsidR="004A62AB" w:rsidRPr="006471D1" w:rsidRDefault="004A62A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1427BC">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1427BC">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427BC">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427BC">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1427B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427B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427B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427B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1427B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427BC">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427B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427B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427B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1427B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427BC">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427BC">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427BC">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427BC">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B4112" w:rsidRDefault="001427BC" w:rsidP="001427BC">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1427BC">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B4112" w:rsidRDefault="001B4112">
      <w:pPr>
        <w:pStyle w:val="Default"/>
        <w:ind w:firstLine="709"/>
        <w:jc w:val="both"/>
        <w:rPr>
          <w:sz w:val="28"/>
          <w:szCs w:val="28"/>
        </w:rPr>
      </w:pPr>
    </w:p>
    <w:p w:rsidR="00856650" w:rsidRDefault="00425950" w:rsidP="001427BC">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1427BC">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B4112" w:rsidRDefault="001427BC">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B4112" w:rsidRDefault="001B4112">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1427BC">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427B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1427BC">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427BC">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427B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427BC">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lastRenderedPageBreak/>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427B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427BC">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427BC">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427BC">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427BC">
      <w:pPr>
        <w:numPr>
          <w:ilvl w:val="0"/>
          <w:numId w:val="10"/>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427BC">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1427BC">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427BC">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427BC">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1427BC">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1427BC">
      <w:pPr>
        <w:numPr>
          <w:ilvl w:val="0"/>
          <w:numId w:val="10"/>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1427BC">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427BC">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1427B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427BC">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427BC">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1427BC">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427BC">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1427BC">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427BC">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1427BC">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427BC">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427BC">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427BC">
      <w:pPr>
        <w:numPr>
          <w:ilvl w:val="0"/>
          <w:numId w:val="11"/>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427BC">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427B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427BC">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427BC">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427BC">
      <w:pPr>
        <w:numPr>
          <w:ilvl w:val="0"/>
          <w:numId w:val="11"/>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427BC">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1427BC">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427BC">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427BC">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1427BC">
      <w:pPr>
        <w:pStyle w:val="19"/>
        <w:numPr>
          <w:ilvl w:val="1"/>
          <w:numId w:val="19"/>
        </w:numPr>
        <w:ind w:left="0" w:firstLine="709"/>
        <w:outlineLvl w:val="1"/>
        <w:rPr>
          <w:b/>
          <w:szCs w:val="28"/>
        </w:rPr>
      </w:pPr>
      <w:r>
        <w:rPr>
          <w:b/>
          <w:szCs w:val="28"/>
        </w:rPr>
        <w:t>Заключение договора</w:t>
      </w:r>
    </w:p>
    <w:p w:rsidR="000A6133" w:rsidRDefault="000A6133" w:rsidP="001427BC">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B4112" w:rsidRDefault="001427BC" w:rsidP="001427B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427BC">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1427BC">
      <w:pPr>
        <w:numPr>
          <w:ilvl w:val="0"/>
          <w:numId w:val="12"/>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427BC">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427BC">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427BC">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427BC">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427BC">
      <w:pPr>
        <w:numPr>
          <w:ilvl w:val="0"/>
          <w:numId w:val="12"/>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427BC">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427BC">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427BC">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427BC">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427BC">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427BC">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1427BC">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427BC">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427BC">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427BC">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1427BC">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427BC">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1427BC">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427BC">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427BC">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1427BC">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427BC">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A62AB" w:rsidRDefault="001427BC" w:rsidP="004A62AB">
      <w:pPr>
        <w:keepNext/>
        <w:keepLines/>
        <w:pBdr>
          <w:top w:val="nil"/>
          <w:left w:val="nil"/>
          <w:bottom w:val="nil"/>
          <w:right w:val="nil"/>
          <w:between w:val="nil"/>
        </w:pBdr>
        <w:spacing w:after="120"/>
        <w:ind w:left="709"/>
        <w:outlineLvl w:val="1"/>
        <w:rPr>
          <w:b/>
          <w:color w:val="000000"/>
          <w:sz w:val="28"/>
          <w:szCs w:val="28"/>
        </w:rPr>
      </w:pPr>
      <w:bookmarkStart w:id="16" w:name="_heading=h.1fob9te" w:colFirst="0" w:colLast="0"/>
      <w:bookmarkEnd w:id="16"/>
      <w:r>
        <w:rPr>
          <w:b/>
          <w:color w:val="000000"/>
          <w:sz w:val="28"/>
          <w:szCs w:val="28"/>
        </w:rPr>
        <w:t>Определения</w:t>
      </w:r>
    </w:p>
    <w:p w:rsidR="004A62AB" w:rsidRDefault="001427BC" w:rsidP="004A62AB">
      <w:pPr>
        <w:ind w:right="-7" w:firstLine="708"/>
        <w:jc w:val="both"/>
        <w:rPr>
          <w:sz w:val="28"/>
          <w:szCs w:val="28"/>
        </w:rPr>
      </w:pPr>
      <w:r w:rsidRPr="004A62AB">
        <w:rPr>
          <w:b/>
          <w:i/>
          <w:sz w:val="28"/>
          <w:szCs w:val="28"/>
        </w:rPr>
        <w:t>Страховщик</w:t>
      </w:r>
      <w:r>
        <w:rPr>
          <w:sz w:val="28"/>
          <w:szCs w:val="28"/>
        </w:rPr>
        <w:t xml:space="preserve"> – страховая компания, созданная в соответствии с законодательством Российской Федерации для осуществления деятельности по страхованию, перестрахованию, взаимному страхованию и имеющая лицензию  на осуществление соответствующего вида страховой деятельности в установленном законом порядке.</w:t>
      </w:r>
    </w:p>
    <w:p w:rsidR="004A62AB" w:rsidRDefault="001427BC" w:rsidP="004A62AB">
      <w:pPr>
        <w:ind w:right="-7" w:firstLine="708"/>
        <w:jc w:val="both"/>
        <w:rPr>
          <w:sz w:val="28"/>
          <w:szCs w:val="28"/>
        </w:rPr>
      </w:pPr>
      <w:r w:rsidRPr="004A62AB">
        <w:rPr>
          <w:b/>
          <w:i/>
          <w:sz w:val="28"/>
          <w:szCs w:val="28"/>
        </w:rPr>
        <w:t>Выгодоприобретатель</w:t>
      </w:r>
      <w:r>
        <w:rPr>
          <w:sz w:val="28"/>
          <w:szCs w:val="28"/>
        </w:rPr>
        <w:t xml:space="preserve"> – юридические или физические (резиденты или нерезиденты Российской Федерации) лица, имеющие основанный на законе, ином правовом акте или договоре, интерес в сохранении застрахованного груза. При этом выгодоприобретателем могут выступать как российские, так и иностранные юридические и физические лица.</w:t>
      </w:r>
    </w:p>
    <w:p w:rsidR="004A62AB" w:rsidRDefault="001427BC" w:rsidP="004A62AB">
      <w:pPr>
        <w:ind w:right="-7" w:firstLine="708"/>
        <w:jc w:val="both"/>
        <w:rPr>
          <w:sz w:val="28"/>
          <w:szCs w:val="28"/>
        </w:rPr>
      </w:pPr>
      <w:r>
        <w:rPr>
          <w:sz w:val="28"/>
          <w:szCs w:val="28"/>
        </w:rPr>
        <w:t>Договор страхования в пользу Выгодоприобретателя может быть заключен без указания имени или наименования Выгодоприобретателя (юридическое или физическое лицо (резидент или нерезидент Российской Федерации), имеющее право требования к страховой компании. При этом полис выдается на предъявителя.</w:t>
      </w:r>
    </w:p>
    <w:p w:rsidR="004A62AB" w:rsidRDefault="001427BC" w:rsidP="004A62AB">
      <w:pPr>
        <w:ind w:right="-7" w:firstLine="708"/>
        <w:jc w:val="both"/>
        <w:rPr>
          <w:sz w:val="28"/>
          <w:szCs w:val="28"/>
        </w:rPr>
      </w:pPr>
      <w:r w:rsidRPr="004A62AB">
        <w:rPr>
          <w:b/>
          <w:i/>
          <w:sz w:val="28"/>
          <w:szCs w:val="28"/>
        </w:rPr>
        <w:t>Страхователь</w:t>
      </w:r>
      <w:r>
        <w:rPr>
          <w:sz w:val="28"/>
          <w:szCs w:val="28"/>
        </w:rPr>
        <w:t xml:space="preserve"> – ПАО «ТрансКонтейнер» (далее – ТК), действующее в интересах Выгодоприобретателя. Понятием «Страхователь» охватываются лица, состоящие в трудовых отношениях со Страхователем, а также лица, осуществляющие перевозку/ погрузку/ загрузку/ выгрузку/ хранение/ охрану и т.д. груза и/или контроль над ним на основании гражданско-правовых сделок, не предусматривающих ответственность таких лиц за повреждение/утрату груза.</w:t>
      </w:r>
    </w:p>
    <w:p w:rsidR="004A62AB" w:rsidRDefault="001427BC" w:rsidP="004A62AB">
      <w:pPr>
        <w:ind w:right="-7" w:firstLine="708"/>
        <w:jc w:val="both"/>
        <w:rPr>
          <w:sz w:val="28"/>
          <w:szCs w:val="28"/>
        </w:rPr>
      </w:pPr>
      <w:r w:rsidRPr="004A62AB">
        <w:rPr>
          <w:b/>
          <w:i/>
          <w:sz w:val="28"/>
          <w:szCs w:val="28"/>
        </w:rPr>
        <w:t>Полис</w:t>
      </w:r>
      <w:r>
        <w:rPr>
          <w:sz w:val="28"/>
          <w:szCs w:val="28"/>
        </w:rPr>
        <w:t xml:space="preserve">  – оферта, оформленная в рамках действующего законодательства Российской Федерации, в соответствии с условиями которого Страховщик предлагает заключить Страхователю договор страхования на период перевозки согласно оформленным перевозочным документам в порядке, предусмотренном условиями и правилами страхования Страховщика.</w:t>
      </w:r>
    </w:p>
    <w:p w:rsidR="004A62AB" w:rsidRDefault="001427BC" w:rsidP="004A62AB">
      <w:pPr>
        <w:ind w:right="-7" w:firstLine="708"/>
        <w:jc w:val="both"/>
        <w:rPr>
          <w:sz w:val="28"/>
          <w:szCs w:val="28"/>
        </w:rPr>
      </w:pPr>
      <w:r w:rsidRPr="004A62AB">
        <w:rPr>
          <w:b/>
          <w:i/>
          <w:sz w:val="28"/>
          <w:szCs w:val="28"/>
        </w:rPr>
        <w:lastRenderedPageBreak/>
        <w:t>Объект страхования</w:t>
      </w:r>
      <w:r>
        <w:rPr>
          <w:sz w:val="28"/>
          <w:szCs w:val="28"/>
        </w:rPr>
        <w:t xml:space="preserve"> - имущественные интересы лица, в пользу которого заключен Договор, связанные с владением, пользованием, распоряжением заявленными на страхование грузами в контейнере.</w:t>
      </w:r>
    </w:p>
    <w:p w:rsidR="004A62AB" w:rsidRDefault="001427BC" w:rsidP="004A62AB">
      <w:pPr>
        <w:ind w:right="-7" w:firstLine="708"/>
        <w:jc w:val="both"/>
        <w:rPr>
          <w:sz w:val="28"/>
          <w:szCs w:val="28"/>
        </w:rPr>
      </w:pPr>
      <w:r w:rsidRPr="004A62AB">
        <w:rPr>
          <w:b/>
          <w:i/>
          <w:sz w:val="28"/>
          <w:szCs w:val="28"/>
        </w:rPr>
        <w:t>Страховая сумма</w:t>
      </w:r>
      <w:r>
        <w:rPr>
          <w:sz w:val="28"/>
          <w:szCs w:val="28"/>
        </w:rPr>
        <w:t xml:space="preserve"> – сумма, в пределах которой Страховщик обязуется выплатить страховое возмещение по договору.</w:t>
      </w:r>
    </w:p>
    <w:p w:rsidR="004A62AB" w:rsidRDefault="001427BC" w:rsidP="004A62AB">
      <w:pPr>
        <w:ind w:right="-7" w:firstLine="708"/>
        <w:jc w:val="both"/>
        <w:rPr>
          <w:sz w:val="28"/>
          <w:szCs w:val="28"/>
        </w:rPr>
      </w:pPr>
      <w:r w:rsidRPr="004A62AB">
        <w:rPr>
          <w:b/>
          <w:i/>
          <w:sz w:val="28"/>
          <w:szCs w:val="28"/>
        </w:rPr>
        <w:t>Страховая премия</w:t>
      </w:r>
      <w:r>
        <w:rPr>
          <w:sz w:val="28"/>
          <w:szCs w:val="28"/>
        </w:rPr>
        <w:t xml:space="preserve"> – плата за страхование, которую Страхователь обязан уплатить Страховщику в порядке и сроки, которые установлены договором страхования. Часть страховой премии считается страховым взносом.</w:t>
      </w:r>
    </w:p>
    <w:p w:rsidR="004A62AB" w:rsidRDefault="001427BC" w:rsidP="004A62AB">
      <w:pPr>
        <w:ind w:right="-7" w:firstLine="708"/>
        <w:jc w:val="both"/>
        <w:rPr>
          <w:sz w:val="28"/>
          <w:szCs w:val="28"/>
        </w:rPr>
      </w:pPr>
      <w:r w:rsidRPr="004A62AB">
        <w:rPr>
          <w:b/>
          <w:i/>
          <w:sz w:val="28"/>
          <w:szCs w:val="28"/>
        </w:rPr>
        <w:t>Страховой случай</w:t>
      </w:r>
      <w:r>
        <w:rPr>
          <w:sz w:val="28"/>
          <w:szCs w:val="28"/>
        </w:rPr>
        <w:t xml:space="preserve"> –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rsidR="004A62AB" w:rsidRDefault="001427BC" w:rsidP="004A62AB">
      <w:pPr>
        <w:ind w:right="-7" w:firstLine="708"/>
        <w:jc w:val="both"/>
        <w:rPr>
          <w:sz w:val="28"/>
          <w:szCs w:val="28"/>
        </w:rPr>
      </w:pPr>
      <w:r w:rsidRPr="004A62AB">
        <w:rPr>
          <w:b/>
          <w:i/>
          <w:sz w:val="28"/>
          <w:szCs w:val="28"/>
        </w:rPr>
        <w:t>Бордеро</w:t>
      </w:r>
      <w:r>
        <w:rPr>
          <w:sz w:val="28"/>
          <w:szCs w:val="28"/>
        </w:rPr>
        <w:t xml:space="preserve"> –  отчет о перевозках (реестр перевозок), совершенных за определенный прошедший период, на основании которого после акцепта/подписания сторон, Страховщик выставляет Страхователю счет, который Страхователь оплачивает в указанные Страховщиком сроки. Бордеро может предоставляться в электронной или печатной форме, и содержит  всю необходимую по идентификации груза/риска информацию,  утвержденную Сторонами.</w:t>
      </w:r>
    </w:p>
    <w:p w:rsidR="004A62AB" w:rsidRDefault="001427BC" w:rsidP="004A62AB">
      <w:pPr>
        <w:ind w:right="-7" w:firstLine="708"/>
        <w:jc w:val="both"/>
        <w:rPr>
          <w:sz w:val="28"/>
          <w:szCs w:val="28"/>
        </w:rPr>
      </w:pPr>
      <w:r w:rsidRPr="004A62AB">
        <w:rPr>
          <w:b/>
          <w:i/>
          <w:sz w:val="28"/>
          <w:szCs w:val="28"/>
        </w:rPr>
        <w:t>iSales</w:t>
      </w:r>
      <w:r>
        <w:rPr>
          <w:sz w:val="28"/>
          <w:szCs w:val="28"/>
        </w:rPr>
        <w:t xml:space="preserve"> – ключевой электронный канал продаж ПАО “ТрансКонтейнер”.</w:t>
      </w:r>
    </w:p>
    <w:p w:rsidR="004A62AB" w:rsidRDefault="001427BC" w:rsidP="004A62AB">
      <w:pPr>
        <w:ind w:right="-7" w:firstLine="708"/>
        <w:jc w:val="both"/>
        <w:rPr>
          <w:sz w:val="28"/>
          <w:szCs w:val="28"/>
        </w:rPr>
      </w:pPr>
      <w:r>
        <w:rPr>
          <w:sz w:val="28"/>
          <w:szCs w:val="28"/>
        </w:rPr>
        <w:t>ОТМ (Oracle Transportation Management) - информационная система управления и контроля транспортной деятельностью при оказании услуг клиентам ПАО “ТрансКонтейнер”.</w:t>
      </w:r>
    </w:p>
    <w:p w:rsidR="004A62AB" w:rsidRDefault="001427BC" w:rsidP="004A62AB">
      <w:pPr>
        <w:ind w:right="-7" w:firstLine="708"/>
        <w:jc w:val="both"/>
        <w:rPr>
          <w:sz w:val="28"/>
          <w:szCs w:val="28"/>
        </w:rPr>
      </w:pPr>
      <w:r w:rsidRPr="004A62AB">
        <w:rPr>
          <w:b/>
          <w:i/>
          <w:sz w:val="28"/>
          <w:szCs w:val="28"/>
        </w:rPr>
        <w:t>Информационная система Страховщика</w:t>
      </w:r>
      <w:r>
        <w:rPr>
          <w:sz w:val="28"/>
          <w:szCs w:val="28"/>
        </w:rPr>
        <w:t xml:space="preserve"> – ИТ-решение Страховщика, обеспечивающее и поддерживающее процесс расчета и приобретения услуг страхования грузов, их учета, финансовых расчетов и урегулирования убытков в режиме онлайн в т.ч. с использованием лендинга.</w:t>
      </w:r>
    </w:p>
    <w:p w:rsidR="004A62AB" w:rsidRDefault="001427BC" w:rsidP="004A62AB">
      <w:pPr>
        <w:ind w:right="-7" w:firstLine="708"/>
        <w:jc w:val="both"/>
        <w:rPr>
          <w:sz w:val="28"/>
          <w:szCs w:val="28"/>
        </w:rPr>
      </w:pPr>
      <w:r w:rsidRPr="004A62AB">
        <w:rPr>
          <w:b/>
          <w:i/>
          <w:sz w:val="28"/>
          <w:szCs w:val="28"/>
        </w:rPr>
        <w:t>Лендинг</w:t>
      </w:r>
      <w:r>
        <w:rPr>
          <w:sz w:val="28"/>
          <w:szCs w:val="28"/>
        </w:rPr>
        <w:t xml:space="preserve"> – сервис, предоставляемый Страховщиком для взаимодействия со Страхователем и оказания услуг страхования, в т.ч. в условиях недоступности iSales.</w:t>
      </w:r>
    </w:p>
    <w:p w:rsidR="004A62AB" w:rsidRDefault="004A62AB" w:rsidP="004A62AB">
      <w:pPr>
        <w:ind w:right="-7" w:firstLine="708"/>
        <w:jc w:val="both"/>
        <w:rPr>
          <w:sz w:val="28"/>
          <w:szCs w:val="28"/>
        </w:rPr>
      </w:pPr>
    </w:p>
    <w:p w:rsidR="004A62AB" w:rsidRDefault="001E64BF" w:rsidP="004A62AB">
      <w:pPr>
        <w:numPr>
          <w:ilvl w:val="1"/>
          <w:numId w:val="37"/>
        </w:numPr>
        <w:pBdr>
          <w:top w:val="nil"/>
          <w:left w:val="nil"/>
          <w:bottom w:val="nil"/>
          <w:right w:val="nil"/>
          <w:between w:val="nil"/>
        </w:pBdr>
        <w:spacing w:before="200" w:after="200"/>
        <w:ind w:left="1077" w:right="-6"/>
        <w:jc w:val="both"/>
        <w:outlineLvl w:val="1"/>
        <w:rPr>
          <w:b/>
          <w:color w:val="000000"/>
          <w:sz w:val="28"/>
          <w:szCs w:val="28"/>
        </w:rPr>
      </w:pPr>
      <w:sdt>
        <w:sdtPr>
          <w:tag w:val="goog_rdk_3"/>
          <w:id w:val="1998296810"/>
        </w:sdtPr>
        <w:sdtEndPr/>
        <w:sdtContent/>
      </w:sdt>
      <w:sdt>
        <w:sdtPr>
          <w:tag w:val="goog_rdk_4"/>
          <w:id w:val="24141342"/>
        </w:sdtPr>
        <w:sdtEndPr/>
        <w:sdtContent/>
      </w:sdt>
      <w:r w:rsidR="001427BC">
        <w:rPr>
          <w:b/>
          <w:sz w:val="28"/>
          <w:szCs w:val="28"/>
        </w:rPr>
        <w:t>Требования к услуге страхования (продукту)</w:t>
      </w:r>
    </w:p>
    <w:p w:rsidR="004A62AB" w:rsidRDefault="001427BC" w:rsidP="004A62AB">
      <w:pPr>
        <w:pBdr>
          <w:top w:val="nil"/>
          <w:left w:val="nil"/>
          <w:bottom w:val="nil"/>
          <w:right w:val="nil"/>
          <w:between w:val="nil"/>
        </w:pBdr>
        <w:spacing w:before="200" w:after="200"/>
        <w:ind w:left="709" w:right="-6"/>
        <w:jc w:val="both"/>
        <w:outlineLvl w:val="2"/>
        <w:rPr>
          <w:b/>
          <w:sz w:val="28"/>
          <w:szCs w:val="28"/>
        </w:rPr>
      </w:pPr>
      <w:r>
        <w:rPr>
          <w:b/>
          <w:sz w:val="28"/>
          <w:szCs w:val="28"/>
        </w:rPr>
        <w:t>4.1.1 Объекты страхования:</w:t>
      </w:r>
    </w:p>
    <w:p w:rsidR="004A62AB" w:rsidRDefault="001427BC" w:rsidP="004A62AB">
      <w:pPr>
        <w:ind w:firstLine="708"/>
        <w:jc w:val="both"/>
        <w:rPr>
          <w:sz w:val="28"/>
          <w:szCs w:val="28"/>
        </w:rPr>
      </w:pPr>
      <w:r>
        <w:rPr>
          <w:sz w:val="28"/>
          <w:szCs w:val="28"/>
        </w:rPr>
        <w:t>Объектами страхования являются не противоречащие законодательству РФ имущественные интересы лица, в пользу которого заключен генеральный договор страхования, связанные с:</w:t>
      </w:r>
    </w:p>
    <w:p w:rsidR="004A62AB" w:rsidRDefault="001427BC" w:rsidP="00D56B0A">
      <w:pPr>
        <w:numPr>
          <w:ilvl w:val="0"/>
          <w:numId w:val="36"/>
        </w:numPr>
        <w:ind w:left="0" w:firstLine="709"/>
        <w:jc w:val="both"/>
        <w:rPr>
          <w:sz w:val="28"/>
          <w:szCs w:val="28"/>
        </w:rPr>
      </w:pPr>
      <w:r>
        <w:rPr>
          <w:sz w:val="28"/>
          <w:szCs w:val="28"/>
        </w:rPr>
        <w:t xml:space="preserve">владением заявленными на страхование в установленном порядке грузами, </w:t>
      </w:r>
    </w:p>
    <w:p w:rsidR="004A62AB" w:rsidRDefault="001427BC" w:rsidP="00D56B0A">
      <w:pPr>
        <w:numPr>
          <w:ilvl w:val="0"/>
          <w:numId w:val="36"/>
        </w:numPr>
        <w:ind w:left="0" w:firstLine="709"/>
        <w:jc w:val="both"/>
        <w:rPr>
          <w:sz w:val="28"/>
          <w:szCs w:val="28"/>
        </w:rPr>
      </w:pPr>
      <w:r>
        <w:rPr>
          <w:sz w:val="28"/>
          <w:szCs w:val="28"/>
        </w:rPr>
        <w:t xml:space="preserve">пользованием заявленными на страхование в установленном порядке грузами, </w:t>
      </w:r>
    </w:p>
    <w:p w:rsidR="004A62AB" w:rsidRDefault="001427BC" w:rsidP="00D56B0A">
      <w:pPr>
        <w:numPr>
          <w:ilvl w:val="0"/>
          <w:numId w:val="36"/>
        </w:numPr>
        <w:ind w:left="0" w:firstLine="709"/>
        <w:jc w:val="both"/>
        <w:rPr>
          <w:sz w:val="28"/>
          <w:szCs w:val="28"/>
        </w:rPr>
      </w:pPr>
      <w:r>
        <w:rPr>
          <w:sz w:val="28"/>
          <w:szCs w:val="28"/>
        </w:rPr>
        <w:t>распоряжением заявленными на страхование в установленном порядке грузами,</w:t>
      </w:r>
    </w:p>
    <w:p w:rsidR="004A62AB" w:rsidRDefault="001427BC" w:rsidP="00D56B0A">
      <w:pPr>
        <w:ind w:firstLine="709"/>
        <w:jc w:val="both"/>
        <w:rPr>
          <w:sz w:val="28"/>
          <w:szCs w:val="28"/>
        </w:rPr>
      </w:pPr>
      <w:r>
        <w:rPr>
          <w:sz w:val="28"/>
          <w:szCs w:val="28"/>
        </w:rPr>
        <w:lastRenderedPageBreak/>
        <w:t xml:space="preserve"> а также связанные с:</w:t>
      </w:r>
    </w:p>
    <w:p w:rsidR="004A62AB" w:rsidRDefault="001427BC" w:rsidP="00D56B0A">
      <w:pPr>
        <w:numPr>
          <w:ilvl w:val="0"/>
          <w:numId w:val="36"/>
        </w:numPr>
        <w:pBdr>
          <w:top w:val="nil"/>
          <w:left w:val="nil"/>
          <w:bottom w:val="nil"/>
          <w:right w:val="nil"/>
          <w:between w:val="nil"/>
        </w:pBdr>
        <w:ind w:left="0" w:firstLine="709"/>
        <w:jc w:val="both"/>
        <w:rPr>
          <w:sz w:val="28"/>
          <w:szCs w:val="28"/>
        </w:rPr>
      </w:pPr>
      <w:r>
        <w:rPr>
          <w:sz w:val="28"/>
          <w:szCs w:val="28"/>
        </w:rPr>
        <w:t>риском утраты (гибели), недостачи или повреждения застрахованного груза;</w:t>
      </w:r>
    </w:p>
    <w:p w:rsidR="004A62AB" w:rsidRPr="004A62AB" w:rsidRDefault="004A62AB" w:rsidP="004A62AB">
      <w:pPr>
        <w:pBdr>
          <w:top w:val="nil"/>
          <w:left w:val="nil"/>
          <w:bottom w:val="nil"/>
          <w:right w:val="nil"/>
          <w:between w:val="nil"/>
        </w:pBdr>
        <w:spacing w:before="200" w:after="200"/>
        <w:ind w:left="709" w:right="-6"/>
        <w:jc w:val="both"/>
        <w:outlineLvl w:val="2"/>
        <w:rPr>
          <w:b/>
          <w:sz w:val="28"/>
          <w:szCs w:val="28"/>
        </w:rPr>
      </w:pPr>
      <w:r w:rsidRPr="004A62AB">
        <w:rPr>
          <w:b/>
          <w:sz w:val="28"/>
          <w:szCs w:val="28"/>
        </w:rPr>
        <w:t>4.1.2. Ключевые параметры проекта и ожидания от Страховщика</w:t>
      </w:r>
    </w:p>
    <w:p w:rsidR="004A62AB" w:rsidRDefault="001427BC" w:rsidP="004A62AB">
      <w:pPr>
        <w:pBdr>
          <w:top w:val="nil"/>
          <w:left w:val="nil"/>
          <w:bottom w:val="nil"/>
          <w:right w:val="nil"/>
          <w:between w:val="nil"/>
        </w:pBdr>
        <w:ind w:right="-7" w:firstLine="708"/>
        <w:jc w:val="both"/>
        <w:rPr>
          <w:sz w:val="28"/>
          <w:szCs w:val="28"/>
        </w:rPr>
      </w:pPr>
      <w:r>
        <w:rPr>
          <w:sz w:val="28"/>
          <w:szCs w:val="28"/>
        </w:rPr>
        <w:t>Целевой объем страхования составляет на 2021 год 10 000-15 000 контейнеров.</w:t>
      </w:r>
    </w:p>
    <w:p w:rsidR="004A62AB" w:rsidRDefault="001427BC" w:rsidP="004A62AB">
      <w:pPr>
        <w:pBdr>
          <w:top w:val="nil"/>
          <w:left w:val="nil"/>
          <w:bottom w:val="nil"/>
          <w:right w:val="nil"/>
          <w:between w:val="nil"/>
        </w:pBdr>
        <w:ind w:right="-7" w:firstLine="708"/>
        <w:jc w:val="both"/>
        <w:rPr>
          <w:sz w:val="28"/>
          <w:szCs w:val="28"/>
        </w:rPr>
      </w:pPr>
      <w:r>
        <w:rPr>
          <w:sz w:val="28"/>
          <w:szCs w:val="28"/>
        </w:rPr>
        <w:t>Заключение Генерального договора страхования по форме, представленной Заказчиком (Приложение 4 к настоящей документации о закупке).</w:t>
      </w:r>
    </w:p>
    <w:p w:rsidR="004A62AB" w:rsidRDefault="001427BC" w:rsidP="004A62AB">
      <w:pPr>
        <w:pBdr>
          <w:top w:val="nil"/>
          <w:left w:val="nil"/>
          <w:bottom w:val="nil"/>
          <w:right w:val="nil"/>
          <w:between w:val="nil"/>
        </w:pBdr>
        <w:ind w:right="-7" w:firstLine="708"/>
        <w:jc w:val="both"/>
        <w:rPr>
          <w:sz w:val="28"/>
          <w:szCs w:val="28"/>
        </w:rPr>
      </w:pPr>
      <w:r>
        <w:rPr>
          <w:sz w:val="28"/>
          <w:szCs w:val="28"/>
        </w:rPr>
        <w:t>Наличие информационной системы Страховщика с функционалом, удовлетворяющим условиям предлагаемого технического задания (разделы 4.2 -4.4 настоящей документации), и готовность продемонстрировать ее работоспособность.</w:t>
      </w:r>
    </w:p>
    <w:p w:rsidR="004A62AB" w:rsidRDefault="001427BC" w:rsidP="004A62AB">
      <w:pPr>
        <w:pBdr>
          <w:top w:val="nil"/>
          <w:left w:val="nil"/>
          <w:bottom w:val="nil"/>
          <w:right w:val="nil"/>
          <w:between w:val="nil"/>
        </w:pBdr>
        <w:ind w:right="-7" w:firstLine="708"/>
        <w:jc w:val="both"/>
        <w:rPr>
          <w:sz w:val="28"/>
          <w:szCs w:val="28"/>
        </w:rPr>
      </w:pPr>
      <w:r>
        <w:rPr>
          <w:sz w:val="28"/>
          <w:szCs w:val="28"/>
        </w:rPr>
        <w:t>Завершение интеграции информационной системы Страховщика с iSales и возможных доработок не позднее 31.03.2021.</w:t>
      </w:r>
    </w:p>
    <w:p w:rsidR="004A62AB" w:rsidRDefault="004A62AB" w:rsidP="004A62AB">
      <w:pPr>
        <w:pBdr>
          <w:top w:val="nil"/>
          <w:left w:val="nil"/>
          <w:bottom w:val="nil"/>
          <w:right w:val="nil"/>
          <w:between w:val="nil"/>
        </w:pBdr>
        <w:ind w:right="-7" w:firstLine="708"/>
        <w:jc w:val="both"/>
        <w:rPr>
          <w:sz w:val="28"/>
          <w:szCs w:val="28"/>
        </w:rPr>
      </w:pPr>
    </w:p>
    <w:p w:rsidR="004A62AB" w:rsidRPr="004A62AB" w:rsidRDefault="004A62AB" w:rsidP="004A62AB">
      <w:pPr>
        <w:pBdr>
          <w:top w:val="nil"/>
          <w:left w:val="nil"/>
          <w:bottom w:val="nil"/>
          <w:right w:val="nil"/>
          <w:between w:val="nil"/>
        </w:pBdr>
        <w:spacing w:before="200" w:after="200"/>
        <w:ind w:left="709" w:right="-6"/>
        <w:jc w:val="both"/>
        <w:outlineLvl w:val="2"/>
        <w:rPr>
          <w:b/>
          <w:sz w:val="28"/>
          <w:szCs w:val="28"/>
        </w:rPr>
      </w:pPr>
      <w:r w:rsidRPr="004A62AB">
        <w:rPr>
          <w:b/>
          <w:sz w:val="28"/>
          <w:szCs w:val="28"/>
        </w:rPr>
        <w:t>4.1.3. Виды страхуемых грузов</w:t>
      </w:r>
    </w:p>
    <w:p w:rsidR="004A62AB" w:rsidRDefault="001427BC" w:rsidP="004A62AB">
      <w:pPr>
        <w:pBdr>
          <w:top w:val="nil"/>
          <w:left w:val="nil"/>
          <w:bottom w:val="nil"/>
          <w:right w:val="nil"/>
          <w:between w:val="nil"/>
        </w:pBdr>
        <w:ind w:right="-7" w:firstLine="708"/>
        <w:jc w:val="both"/>
        <w:rPr>
          <w:sz w:val="28"/>
          <w:szCs w:val="28"/>
        </w:rPr>
      </w:pPr>
      <w:r>
        <w:rPr>
          <w:sz w:val="28"/>
          <w:szCs w:val="28"/>
        </w:rPr>
        <w:t>Страхователь передает, а Страховщик принимает на страхование в соответствии с процедурой, следующее имущество:</w:t>
      </w:r>
    </w:p>
    <w:p w:rsidR="004A62AB" w:rsidRDefault="001427BC" w:rsidP="004A62AB">
      <w:pPr>
        <w:pBdr>
          <w:top w:val="nil"/>
          <w:left w:val="nil"/>
          <w:bottom w:val="nil"/>
          <w:right w:val="nil"/>
          <w:between w:val="nil"/>
        </w:pBdr>
        <w:ind w:right="-7" w:firstLine="708"/>
        <w:jc w:val="both"/>
        <w:rPr>
          <w:sz w:val="28"/>
          <w:szCs w:val="28"/>
        </w:rPr>
      </w:pPr>
      <w:r>
        <w:rPr>
          <w:sz w:val="28"/>
          <w:szCs w:val="28"/>
        </w:rPr>
        <w:t>Любые грузы, указанные в единой тарифно-статистической номенклатуре грузов (далее – ЕТСНГ, ссылка:</w:t>
      </w:r>
      <w:hyperlink r:id="rId17">
        <w:r>
          <w:rPr>
            <w:sz w:val="28"/>
            <w:szCs w:val="28"/>
          </w:rPr>
          <w:t xml:space="preserve"> http://cargo.rzd.ru/etsng/public/ru?STRUCTURE_ID=5103</w:t>
        </w:r>
      </w:hyperlink>
      <w:r>
        <w:rPr>
          <w:sz w:val="28"/>
          <w:szCs w:val="28"/>
        </w:rPr>
        <w:t>), пригодные для перевозки в контейнерах во внутрироссийском или международном сообщении с использованием как железнодорожного, так и водного и автомобильного транспорта с учетом ограничений, предусмотренных Генеральным договором страхования (Приложение 4 к настоящей документации о закупке).</w:t>
      </w:r>
    </w:p>
    <w:p w:rsidR="004A62AB" w:rsidRDefault="001427BC" w:rsidP="004A62AB">
      <w:pPr>
        <w:pBdr>
          <w:top w:val="nil"/>
          <w:left w:val="nil"/>
          <w:bottom w:val="nil"/>
          <w:right w:val="nil"/>
          <w:between w:val="nil"/>
        </w:pBdr>
        <w:ind w:right="-7" w:firstLine="708"/>
        <w:jc w:val="both"/>
        <w:rPr>
          <w:sz w:val="28"/>
          <w:szCs w:val="28"/>
        </w:rPr>
      </w:pPr>
      <w:r>
        <w:rPr>
          <w:sz w:val="28"/>
          <w:szCs w:val="28"/>
        </w:rPr>
        <w:t>Категории (Секции) Застрахованного Груза.</w:t>
      </w:r>
    </w:p>
    <w:p w:rsidR="004A62AB" w:rsidRDefault="001427BC" w:rsidP="004A62AB">
      <w:pPr>
        <w:pBdr>
          <w:top w:val="nil"/>
          <w:left w:val="nil"/>
          <w:bottom w:val="nil"/>
          <w:right w:val="nil"/>
          <w:between w:val="nil"/>
        </w:pBdr>
        <w:ind w:right="-7" w:firstLine="708"/>
        <w:jc w:val="both"/>
        <w:rPr>
          <w:sz w:val="28"/>
          <w:szCs w:val="28"/>
        </w:rPr>
      </w:pPr>
      <w:r>
        <w:rPr>
          <w:sz w:val="28"/>
          <w:szCs w:val="28"/>
        </w:rPr>
        <w:t>В соответствии с Договором, заключаемым по результатам настоящего Открытого конкурса, каждому грузу присваивается Секция в зависимости от характера груза. Страхованию подлежит груз, перевозимый в любых типах контейнеров (универсальные, термо-, реф-, танк-контейнеры, контейнеры с открытым верхом и т.п.) автомобильным, железнодорожным и водными видами транспорта, а также перевозки с использованием любых комбинаций указанных видов транспорта. Номер секции указывается для каждого груза в Бордеро.</w:t>
      </w:r>
    </w:p>
    <w:p w:rsidR="004A62AB" w:rsidRDefault="001427BC" w:rsidP="004A62AB">
      <w:pPr>
        <w:pBdr>
          <w:top w:val="nil"/>
          <w:left w:val="nil"/>
          <w:bottom w:val="nil"/>
          <w:right w:val="nil"/>
          <w:between w:val="nil"/>
        </w:pBdr>
        <w:ind w:right="-7" w:firstLine="708"/>
        <w:jc w:val="both"/>
        <w:rPr>
          <w:sz w:val="28"/>
          <w:szCs w:val="28"/>
        </w:rPr>
      </w:pPr>
      <w:r>
        <w:rPr>
          <w:sz w:val="28"/>
          <w:szCs w:val="28"/>
        </w:rPr>
        <w:t>Секция №1 «Грузы, принятые Страхователем к перевозке/ экспедированию/ доставке с объявленной стоимостью равной или менее 7 000 000 (семь миллионов, 00/100) рублей».</w:t>
      </w:r>
    </w:p>
    <w:p w:rsidR="004A62AB" w:rsidRDefault="001427BC" w:rsidP="004A62AB">
      <w:pPr>
        <w:pBdr>
          <w:top w:val="nil"/>
          <w:left w:val="nil"/>
          <w:bottom w:val="nil"/>
          <w:right w:val="nil"/>
          <w:between w:val="nil"/>
        </w:pBdr>
        <w:ind w:right="-7" w:firstLine="708"/>
        <w:jc w:val="both"/>
        <w:rPr>
          <w:sz w:val="28"/>
          <w:szCs w:val="28"/>
        </w:rPr>
      </w:pPr>
      <w:r>
        <w:rPr>
          <w:sz w:val="28"/>
          <w:szCs w:val="28"/>
        </w:rPr>
        <w:t>Секция №2. «Грузы, принятые Страхователем к перевозке/экспедированию/доставке с объявленной стоимостью более 7 000 000 (семь миллионов, 00/100) рублей».</w:t>
      </w:r>
    </w:p>
    <w:p w:rsidR="004A62AB" w:rsidRDefault="004A62AB" w:rsidP="004A62AB">
      <w:pPr>
        <w:pBdr>
          <w:top w:val="nil"/>
          <w:left w:val="nil"/>
          <w:bottom w:val="nil"/>
          <w:right w:val="nil"/>
          <w:between w:val="nil"/>
        </w:pBdr>
        <w:ind w:right="-7" w:firstLine="708"/>
        <w:jc w:val="both"/>
        <w:rPr>
          <w:sz w:val="28"/>
          <w:szCs w:val="28"/>
        </w:rPr>
      </w:pPr>
    </w:p>
    <w:p w:rsidR="004A62AB" w:rsidRDefault="001427BC" w:rsidP="004A62AB">
      <w:pPr>
        <w:pBdr>
          <w:top w:val="nil"/>
          <w:left w:val="nil"/>
          <w:bottom w:val="nil"/>
          <w:right w:val="nil"/>
          <w:between w:val="nil"/>
        </w:pBdr>
        <w:spacing w:before="200" w:after="200"/>
        <w:ind w:left="709" w:right="-6"/>
        <w:jc w:val="both"/>
        <w:outlineLvl w:val="2"/>
        <w:rPr>
          <w:b/>
          <w:sz w:val="28"/>
          <w:szCs w:val="28"/>
        </w:rPr>
      </w:pPr>
      <w:r>
        <w:rPr>
          <w:b/>
          <w:sz w:val="28"/>
          <w:szCs w:val="28"/>
        </w:rPr>
        <w:lastRenderedPageBreak/>
        <w:t>4.1.4. Предельные ставки страхового тарифа</w:t>
      </w:r>
    </w:p>
    <w:p w:rsidR="004A62AB" w:rsidRDefault="001427BC" w:rsidP="004A62AB">
      <w:pPr>
        <w:numPr>
          <w:ilvl w:val="0"/>
          <w:numId w:val="35"/>
        </w:numPr>
        <w:spacing w:before="240"/>
        <w:ind w:left="0" w:firstLine="708"/>
        <w:jc w:val="both"/>
        <w:rPr>
          <w:sz w:val="28"/>
          <w:szCs w:val="28"/>
        </w:rPr>
      </w:pPr>
      <w:r>
        <w:rPr>
          <w:sz w:val="28"/>
          <w:szCs w:val="28"/>
        </w:rPr>
        <w:t>По Секции грузов 1: 1500 (одна тысяча пятьсот) рублей по каждой партии груза.</w:t>
      </w:r>
    </w:p>
    <w:p w:rsidR="004A62AB" w:rsidRDefault="001427BC" w:rsidP="004A62AB">
      <w:pPr>
        <w:numPr>
          <w:ilvl w:val="0"/>
          <w:numId w:val="35"/>
        </w:numPr>
        <w:ind w:left="0" w:firstLine="708"/>
        <w:jc w:val="both"/>
        <w:rPr>
          <w:sz w:val="28"/>
          <w:szCs w:val="28"/>
        </w:rPr>
      </w:pPr>
      <w:r>
        <w:rPr>
          <w:sz w:val="28"/>
          <w:szCs w:val="28"/>
        </w:rPr>
        <w:t>По Секции грузов 2: 0,05 (ноль целых, 5/100) % от страховой суммы по каждой партии груза.</w:t>
      </w:r>
    </w:p>
    <w:p w:rsidR="004A62AB" w:rsidRDefault="004A62AB" w:rsidP="004A62AB">
      <w:pPr>
        <w:ind w:right="-7" w:firstLine="720"/>
        <w:jc w:val="both"/>
        <w:rPr>
          <w:b/>
          <w:sz w:val="28"/>
          <w:szCs w:val="28"/>
        </w:rPr>
      </w:pPr>
    </w:p>
    <w:p w:rsidR="004A62AB" w:rsidRDefault="001427BC" w:rsidP="004A62AB">
      <w:pPr>
        <w:pBdr>
          <w:top w:val="nil"/>
          <w:left w:val="nil"/>
          <w:bottom w:val="nil"/>
          <w:right w:val="nil"/>
          <w:between w:val="nil"/>
        </w:pBdr>
        <w:spacing w:before="200" w:after="200"/>
        <w:ind w:left="709" w:right="-6"/>
        <w:jc w:val="both"/>
        <w:outlineLvl w:val="2"/>
        <w:rPr>
          <w:b/>
          <w:sz w:val="28"/>
          <w:szCs w:val="28"/>
        </w:rPr>
      </w:pPr>
      <w:r>
        <w:rPr>
          <w:b/>
          <w:sz w:val="28"/>
          <w:szCs w:val="28"/>
        </w:rPr>
        <w:t>4.1.5. Оказание услуги страхования</w:t>
      </w:r>
    </w:p>
    <w:p w:rsidR="004A62AB" w:rsidRDefault="001427BC" w:rsidP="004A62AB">
      <w:pPr>
        <w:ind w:right="-7" w:firstLine="720"/>
        <w:jc w:val="both"/>
        <w:rPr>
          <w:b/>
          <w:sz w:val="28"/>
          <w:szCs w:val="28"/>
        </w:rPr>
      </w:pPr>
      <w:r>
        <w:rPr>
          <w:sz w:val="28"/>
          <w:szCs w:val="28"/>
        </w:rPr>
        <w:t>Услуга страхования грузов должна оказываться клиентам Заказчика в режиме онлайн с использованием сервиса Заказчика iSales и информационной системы Страховщика, отвечающей установленным требованиям.</w:t>
      </w:r>
      <w:r>
        <w:rPr>
          <w:b/>
          <w:sz w:val="28"/>
          <w:szCs w:val="28"/>
        </w:rPr>
        <w:t xml:space="preserve">  </w:t>
      </w:r>
    </w:p>
    <w:p w:rsidR="004A62AB" w:rsidRDefault="004A62AB" w:rsidP="004A62AB">
      <w:pPr>
        <w:ind w:right="-7" w:firstLine="720"/>
        <w:jc w:val="both"/>
        <w:rPr>
          <w:b/>
          <w:sz w:val="28"/>
          <w:szCs w:val="28"/>
        </w:rPr>
      </w:pPr>
    </w:p>
    <w:p w:rsidR="004A62AB" w:rsidRPr="004A62AB" w:rsidRDefault="001427BC" w:rsidP="004A62AB">
      <w:pPr>
        <w:numPr>
          <w:ilvl w:val="1"/>
          <w:numId w:val="37"/>
        </w:numPr>
        <w:pBdr>
          <w:top w:val="nil"/>
          <w:left w:val="nil"/>
          <w:bottom w:val="nil"/>
          <w:right w:val="nil"/>
          <w:between w:val="nil"/>
        </w:pBdr>
        <w:spacing w:before="200" w:after="200"/>
        <w:ind w:left="1077" w:right="-6"/>
        <w:jc w:val="both"/>
        <w:outlineLvl w:val="1"/>
        <w:rPr>
          <w:b/>
          <w:sz w:val="28"/>
          <w:szCs w:val="28"/>
        </w:rPr>
      </w:pPr>
      <w:r w:rsidRPr="004A62AB">
        <w:rPr>
          <w:b/>
          <w:sz w:val="28"/>
          <w:szCs w:val="28"/>
        </w:rPr>
        <w:t>Нефункциональные требования к Лендингу</w:t>
      </w:r>
    </w:p>
    <w:p w:rsidR="004A62AB" w:rsidRDefault="001427BC" w:rsidP="004A62AB">
      <w:pPr>
        <w:pBdr>
          <w:top w:val="nil"/>
          <w:left w:val="nil"/>
          <w:bottom w:val="nil"/>
          <w:right w:val="nil"/>
          <w:between w:val="nil"/>
        </w:pBdr>
        <w:spacing w:before="200" w:after="200"/>
        <w:ind w:left="709" w:right="-6"/>
        <w:jc w:val="both"/>
        <w:outlineLvl w:val="2"/>
        <w:rPr>
          <w:b/>
          <w:sz w:val="28"/>
          <w:szCs w:val="28"/>
        </w:rPr>
      </w:pPr>
      <w:bookmarkStart w:id="17" w:name="_heading=h.3znysh7" w:colFirst="0" w:colLast="0"/>
      <w:bookmarkEnd w:id="17"/>
      <w:r>
        <w:rPr>
          <w:b/>
          <w:sz w:val="28"/>
          <w:szCs w:val="28"/>
        </w:rPr>
        <w:t>4.2.1. Требования к надежности и режиму функционирования</w:t>
      </w:r>
    </w:p>
    <w:p w:rsidR="004A62AB" w:rsidRDefault="001427BC" w:rsidP="004A62AB">
      <w:pPr>
        <w:ind w:right="-7" w:firstLine="720"/>
        <w:jc w:val="both"/>
        <w:rPr>
          <w:sz w:val="28"/>
          <w:szCs w:val="28"/>
        </w:rPr>
      </w:pPr>
      <w:r>
        <w:rPr>
          <w:sz w:val="28"/>
          <w:szCs w:val="28"/>
        </w:rPr>
        <w:t xml:space="preserve">Лендинг должен обеспечивать необслуживаемое функционирование в круглосуточном режиме с допустимыми перерывами на профилактику и перенастройку и простоями в связи с неисправностью не более 96 часов в год, при среднем времени устранения неисправности, вызвавшей простой, не более 4 часов (при условии развертывания отказоустойчивой архитектуры). </w:t>
      </w:r>
    </w:p>
    <w:p w:rsidR="004A62AB" w:rsidRDefault="001427BC" w:rsidP="004A62AB">
      <w:pPr>
        <w:ind w:right="-7" w:firstLine="720"/>
        <w:jc w:val="both"/>
        <w:rPr>
          <w:sz w:val="28"/>
          <w:szCs w:val="28"/>
        </w:rPr>
      </w:pPr>
      <w:r>
        <w:rPr>
          <w:sz w:val="28"/>
          <w:szCs w:val="28"/>
        </w:rPr>
        <w:t>При возникновении сбоев в аппаратном обеспечении, включая аварийное отключение электропитания, Лендинг должен автоматически восстанавливать свою работоспособность после устранения сбоев и корректного перезапуска аппаратного обеспечения.</w:t>
      </w:r>
    </w:p>
    <w:p w:rsidR="004A62AB" w:rsidRDefault="001427BC" w:rsidP="004A62AB">
      <w:pPr>
        <w:ind w:right="-7" w:firstLine="720"/>
        <w:jc w:val="both"/>
        <w:rPr>
          <w:sz w:val="28"/>
          <w:szCs w:val="28"/>
        </w:rPr>
      </w:pPr>
      <w:r>
        <w:rPr>
          <w:sz w:val="28"/>
          <w:szCs w:val="28"/>
        </w:rPr>
        <w:t xml:space="preserve">Лендинг должен обеспечивать корректную обработку данных, вызванных неверным форматом или недопустимыми значениями вводимых данных. </w:t>
      </w:r>
    </w:p>
    <w:p w:rsidR="004A62AB" w:rsidRDefault="004A62AB" w:rsidP="00D56B0A">
      <w:pPr>
        <w:ind w:right="-7"/>
        <w:rPr>
          <w:sz w:val="28"/>
          <w:szCs w:val="28"/>
        </w:rPr>
      </w:pPr>
    </w:p>
    <w:p w:rsidR="004A62AB" w:rsidRDefault="001427BC" w:rsidP="00D56B0A">
      <w:pPr>
        <w:ind w:right="-6"/>
        <w:jc w:val="right"/>
        <w:outlineLvl w:val="3"/>
        <w:rPr>
          <w:sz w:val="28"/>
          <w:szCs w:val="28"/>
        </w:rPr>
      </w:pPr>
      <w:r>
        <w:rPr>
          <w:sz w:val="28"/>
          <w:szCs w:val="28"/>
        </w:rPr>
        <w:t>Таблица 1. Перечень аварийных ситуаций</w:t>
      </w:r>
    </w:p>
    <w:tbl>
      <w:tblPr>
        <w:tblW w:w="10005" w:type="dxa"/>
        <w:tblBorders>
          <w:insideH w:val="nil"/>
          <w:insideV w:val="nil"/>
        </w:tblBorders>
        <w:tblLayout w:type="fixed"/>
        <w:tblLook w:val="0600" w:firstRow="0" w:lastRow="0" w:firstColumn="0" w:lastColumn="0" w:noHBand="1" w:noVBand="1"/>
      </w:tblPr>
      <w:tblGrid>
        <w:gridCol w:w="570"/>
        <w:gridCol w:w="2460"/>
        <w:gridCol w:w="6975"/>
      </w:tblGrid>
      <w:tr w:rsidR="004A62AB" w:rsidTr="00D56B0A">
        <w:trPr>
          <w:trHeight w:val="20"/>
        </w:trPr>
        <w:tc>
          <w:tcPr>
            <w:tcW w:w="57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rsidR="004A62AB" w:rsidRDefault="001427BC" w:rsidP="00D56B0A">
            <w:pPr>
              <w:ind w:right="-7"/>
              <w:jc w:val="center"/>
              <w:rPr>
                <w:sz w:val="28"/>
                <w:szCs w:val="28"/>
              </w:rPr>
            </w:pPr>
            <w:r>
              <w:rPr>
                <w:sz w:val="28"/>
                <w:szCs w:val="28"/>
              </w:rPr>
              <w:t>№</w:t>
            </w:r>
          </w:p>
        </w:tc>
        <w:tc>
          <w:tcPr>
            <w:tcW w:w="2460" w:type="dxa"/>
            <w:tcBorders>
              <w:top w:val="single" w:sz="8" w:space="0" w:color="000000"/>
              <w:left w:val="nil"/>
              <w:bottom w:val="single" w:sz="8" w:space="0" w:color="000000"/>
              <w:right w:val="single" w:sz="8" w:space="0" w:color="000000"/>
            </w:tcBorders>
            <w:shd w:val="clear" w:color="auto" w:fill="D9D9D9"/>
            <w:tcMar>
              <w:top w:w="60" w:type="dxa"/>
              <w:left w:w="100" w:type="dxa"/>
              <w:bottom w:w="60" w:type="dxa"/>
              <w:right w:w="100" w:type="dxa"/>
            </w:tcMar>
            <w:vAlign w:val="center"/>
          </w:tcPr>
          <w:p w:rsidR="004A62AB" w:rsidRDefault="001427BC" w:rsidP="00D56B0A">
            <w:pPr>
              <w:ind w:right="-7"/>
              <w:rPr>
                <w:sz w:val="28"/>
                <w:szCs w:val="28"/>
              </w:rPr>
            </w:pPr>
            <w:r>
              <w:rPr>
                <w:sz w:val="28"/>
                <w:szCs w:val="28"/>
              </w:rPr>
              <w:t>Аварийная ситуация</w:t>
            </w:r>
          </w:p>
        </w:tc>
        <w:tc>
          <w:tcPr>
            <w:tcW w:w="6975" w:type="dxa"/>
            <w:tcBorders>
              <w:top w:val="single" w:sz="8" w:space="0" w:color="000000"/>
              <w:left w:val="nil"/>
              <w:bottom w:val="single" w:sz="8" w:space="0" w:color="000000"/>
              <w:right w:val="single" w:sz="8" w:space="0" w:color="000000"/>
            </w:tcBorders>
            <w:shd w:val="clear" w:color="auto" w:fill="D9D9D9"/>
            <w:tcMar>
              <w:top w:w="60" w:type="dxa"/>
              <w:left w:w="100" w:type="dxa"/>
              <w:bottom w:w="60" w:type="dxa"/>
              <w:right w:w="100" w:type="dxa"/>
            </w:tcMar>
            <w:vAlign w:val="center"/>
          </w:tcPr>
          <w:p w:rsidR="004A62AB" w:rsidRDefault="001427BC" w:rsidP="00D56B0A">
            <w:pPr>
              <w:ind w:right="-7"/>
              <w:rPr>
                <w:sz w:val="28"/>
                <w:szCs w:val="28"/>
              </w:rPr>
            </w:pPr>
            <w:r>
              <w:rPr>
                <w:sz w:val="28"/>
                <w:szCs w:val="28"/>
              </w:rPr>
              <w:t>Требования к надежности</w:t>
            </w:r>
          </w:p>
        </w:tc>
      </w:tr>
      <w:tr w:rsidR="004A62AB" w:rsidTr="00D56B0A">
        <w:trPr>
          <w:trHeight w:val="20"/>
        </w:trPr>
        <w:tc>
          <w:tcPr>
            <w:tcW w:w="570" w:type="dxa"/>
            <w:tcBorders>
              <w:top w:val="nil"/>
              <w:left w:val="single" w:sz="8" w:space="0" w:color="000000"/>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jc w:val="center"/>
              <w:rPr>
                <w:sz w:val="28"/>
                <w:szCs w:val="28"/>
              </w:rPr>
            </w:pPr>
            <w:r>
              <w:rPr>
                <w:sz w:val="28"/>
                <w:szCs w:val="28"/>
              </w:rPr>
              <w:t>1</w:t>
            </w:r>
          </w:p>
        </w:tc>
        <w:tc>
          <w:tcPr>
            <w:tcW w:w="2460" w:type="dxa"/>
            <w:tcBorders>
              <w:top w:val="nil"/>
              <w:left w:val="nil"/>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rPr>
                <w:sz w:val="28"/>
                <w:szCs w:val="28"/>
              </w:rPr>
            </w:pPr>
            <w:r>
              <w:rPr>
                <w:sz w:val="28"/>
                <w:szCs w:val="28"/>
              </w:rPr>
              <w:t>Сбой системного или прикладного программного обеспечения</w:t>
            </w:r>
          </w:p>
        </w:tc>
        <w:tc>
          <w:tcPr>
            <w:tcW w:w="6975" w:type="dxa"/>
            <w:tcBorders>
              <w:top w:val="nil"/>
              <w:left w:val="nil"/>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jc w:val="both"/>
              <w:rPr>
                <w:sz w:val="28"/>
                <w:szCs w:val="28"/>
              </w:rPr>
            </w:pPr>
            <w:r>
              <w:rPr>
                <w:sz w:val="28"/>
                <w:szCs w:val="28"/>
              </w:rPr>
              <w:t>После сбоя серверной операционной системы или СУБД в процессе выполнения пользовательских задач должно быть обеспечено восстановление базы данных до состояния на момент завершения последней успешной транзакции.</w:t>
            </w:r>
          </w:p>
          <w:p w:rsidR="004A62AB" w:rsidRDefault="001427BC" w:rsidP="00D56B0A">
            <w:pPr>
              <w:ind w:right="-7"/>
              <w:jc w:val="both"/>
              <w:rPr>
                <w:sz w:val="28"/>
                <w:szCs w:val="28"/>
              </w:rPr>
            </w:pPr>
            <w:r>
              <w:rPr>
                <w:sz w:val="28"/>
                <w:szCs w:val="28"/>
              </w:rPr>
              <w:t xml:space="preserve">Время восстановления работоспособности Лендинга при любых сбоях и отказах не должно превышать 16 часов, включая работы по инсталляции операционной системы, развертыванию и настройке специального программного обеспечения на серверах серверной фермы и восстановлению данных с использованием </w:t>
            </w:r>
            <w:r>
              <w:rPr>
                <w:sz w:val="28"/>
                <w:szCs w:val="28"/>
              </w:rPr>
              <w:lastRenderedPageBreak/>
              <w:t>актуальной резервной копии. Решение проблем с техническим обеспечением (оборудованием) в указанное время не входит</w:t>
            </w:r>
          </w:p>
        </w:tc>
      </w:tr>
      <w:tr w:rsidR="004A62AB" w:rsidTr="00D56B0A">
        <w:trPr>
          <w:trHeight w:val="20"/>
        </w:trPr>
        <w:tc>
          <w:tcPr>
            <w:tcW w:w="570" w:type="dxa"/>
            <w:tcBorders>
              <w:top w:val="nil"/>
              <w:left w:val="single" w:sz="8" w:space="0" w:color="000000"/>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jc w:val="center"/>
              <w:rPr>
                <w:sz w:val="28"/>
                <w:szCs w:val="28"/>
              </w:rPr>
            </w:pPr>
            <w:r>
              <w:rPr>
                <w:sz w:val="28"/>
                <w:szCs w:val="28"/>
              </w:rPr>
              <w:lastRenderedPageBreak/>
              <w:t>2</w:t>
            </w:r>
          </w:p>
        </w:tc>
        <w:tc>
          <w:tcPr>
            <w:tcW w:w="2460" w:type="dxa"/>
            <w:tcBorders>
              <w:top w:val="nil"/>
              <w:left w:val="nil"/>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rPr>
                <w:sz w:val="28"/>
                <w:szCs w:val="28"/>
              </w:rPr>
            </w:pPr>
            <w:r>
              <w:rPr>
                <w:sz w:val="28"/>
                <w:szCs w:val="28"/>
              </w:rPr>
              <w:t>Аварийное состояние сетей и каналов связи</w:t>
            </w:r>
          </w:p>
        </w:tc>
        <w:tc>
          <w:tcPr>
            <w:tcW w:w="6975" w:type="dxa"/>
            <w:tcBorders>
              <w:top w:val="nil"/>
              <w:left w:val="nil"/>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jc w:val="both"/>
              <w:rPr>
                <w:sz w:val="28"/>
                <w:szCs w:val="28"/>
              </w:rPr>
            </w:pPr>
            <w:r>
              <w:rPr>
                <w:sz w:val="28"/>
                <w:szCs w:val="28"/>
              </w:rPr>
              <w:t>Во время аварийных ситуаций, связанных с потерей связи с внешней коммуникации сервера с сетью Интернет, Лендинг недоступен пользователям. Максимально допустимое время восстановления полноценного функционирования Лендинга при исправлении данных неполадок должно составлять 10 минут</w:t>
            </w:r>
          </w:p>
        </w:tc>
      </w:tr>
    </w:tbl>
    <w:p w:rsidR="004A62AB" w:rsidRDefault="001427BC" w:rsidP="00D56B0A">
      <w:pPr>
        <w:keepNext/>
        <w:keepLines/>
        <w:numPr>
          <w:ilvl w:val="0"/>
          <w:numId w:val="27"/>
        </w:numPr>
        <w:ind w:left="0" w:right="-7" w:firstLine="720"/>
        <w:jc w:val="both"/>
        <w:rPr>
          <w:sz w:val="28"/>
          <w:szCs w:val="28"/>
        </w:rPr>
      </w:pPr>
      <w:bookmarkStart w:id="18" w:name="_heading=h.2et92p0" w:colFirst="0" w:colLast="0"/>
      <w:bookmarkEnd w:id="18"/>
      <w:r>
        <w:rPr>
          <w:sz w:val="28"/>
          <w:szCs w:val="28"/>
        </w:rPr>
        <w:t>Уведомления об аварийной ситуации и о ее исправлении должны поступать в ТК своевременно. Необходимо наличие тестовой среды и интеграция с тестовыми средами ТК. Также необходимо предоставить ТК учетные данные для тестовой среды.</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bookmarkStart w:id="19" w:name="_heading=h.tyjcwt" w:colFirst="0" w:colLast="0"/>
      <w:bookmarkEnd w:id="19"/>
      <w:r>
        <w:rPr>
          <w:b/>
          <w:sz w:val="28"/>
          <w:szCs w:val="28"/>
        </w:rPr>
        <w:t>4.2.2. Требования по сохранности информации при авариях</w:t>
      </w:r>
    </w:p>
    <w:p w:rsidR="004A62AB" w:rsidRDefault="001427BC" w:rsidP="00D56B0A">
      <w:pPr>
        <w:ind w:right="-7" w:firstLine="708"/>
        <w:jc w:val="both"/>
        <w:rPr>
          <w:sz w:val="28"/>
          <w:szCs w:val="28"/>
        </w:rPr>
      </w:pPr>
      <w:r>
        <w:rPr>
          <w:sz w:val="28"/>
          <w:szCs w:val="28"/>
        </w:rPr>
        <w:t>Сохранность зарегистрированной в Лендинге  информации должна быть обеспечена в случае следующих событий:</w:t>
      </w:r>
    </w:p>
    <w:p w:rsidR="004A62AB" w:rsidRDefault="001427BC" w:rsidP="00D56B0A">
      <w:pPr>
        <w:numPr>
          <w:ilvl w:val="0"/>
          <w:numId w:val="32"/>
        </w:numPr>
        <w:ind w:left="0" w:right="-7" w:firstLine="708"/>
        <w:jc w:val="both"/>
        <w:rPr>
          <w:sz w:val="28"/>
          <w:szCs w:val="28"/>
        </w:rPr>
      </w:pPr>
      <w:r>
        <w:rPr>
          <w:sz w:val="28"/>
          <w:szCs w:val="28"/>
        </w:rPr>
        <w:t>отказ оборудования рабочей станции пользователя;</w:t>
      </w:r>
    </w:p>
    <w:p w:rsidR="004A62AB" w:rsidRDefault="001427BC" w:rsidP="00D56B0A">
      <w:pPr>
        <w:numPr>
          <w:ilvl w:val="0"/>
          <w:numId w:val="32"/>
        </w:numPr>
        <w:ind w:left="0" w:right="-7" w:firstLine="708"/>
        <w:jc w:val="both"/>
        <w:rPr>
          <w:sz w:val="28"/>
          <w:szCs w:val="28"/>
        </w:rPr>
      </w:pPr>
      <w:r>
        <w:rPr>
          <w:sz w:val="28"/>
          <w:szCs w:val="28"/>
        </w:rPr>
        <w:t>отключение питания на рабочем месте пользователя и/или на сервере баз данных;</w:t>
      </w:r>
    </w:p>
    <w:p w:rsidR="004A62AB" w:rsidRDefault="001427BC" w:rsidP="00D56B0A">
      <w:pPr>
        <w:numPr>
          <w:ilvl w:val="0"/>
          <w:numId w:val="32"/>
        </w:numPr>
        <w:ind w:left="0" w:right="-7" w:firstLine="708"/>
        <w:jc w:val="both"/>
        <w:rPr>
          <w:sz w:val="28"/>
          <w:szCs w:val="28"/>
        </w:rPr>
      </w:pPr>
      <w:r>
        <w:rPr>
          <w:sz w:val="28"/>
          <w:szCs w:val="28"/>
        </w:rPr>
        <w:t>отказ серверного оборудования.</w:t>
      </w:r>
    </w:p>
    <w:p w:rsidR="004A62AB" w:rsidRDefault="001427BC" w:rsidP="00D56B0A">
      <w:pPr>
        <w:ind w:right="-7" w:firstLine="708"/>
        <w:jc w:val="both"/>
        <w:rPr>
          <w:sz w:val="28"/>
          <w:szCs w:val="28"/>
        </w:rPr>
      </w:pPr>
      <w:r>
        <w:rPr>
          <w:sz w:val="28"/>
          <w:szCs w:val="28"/>
        </w:rPr>
        <w:t>Лендинг должен обеспечивать возможность резервного копирования и восстановления информационных данных. Резервное копирование должно осуществляться персоналом ТК (или специалистами подрядной организации в рамках договора сопровождения), резервное копирование должно выполняться согласно плану.</w:t>
      </w:r>
    </w:p>
    <w:p w:rsidR="004A62AB" w:rsidRDefault="001427BC" w:rsidP="00D56B0A">
      <w:pPr>
        <w:ind w:right="-7" w:firstLine="708"/>
        <w:jc w:val="both"/>
        <w:rPr>
          <w:sz w:val="28"/>
          <w:szCs w:val="28"/>
        </w:rPr>
      </w:pPr>
      <w:r>
        <w:rPr>
          <w:sz w:val="28"/>
          <w:szCs w:val="28"/>
        </w:rPr>
        <w:t>Лендинг должен предусматривать защиту от ошибочных действий пользователей. Данная защита должна обеспечивать корректность вводимых данных как при заполнении форм, так и при занесении данных в БД.</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4.2.3. Требования к режимам функционирования Лендинга</w:t>
      </w:r>
    </w:p>
    <w:p w:rsidR="004A62AB" w:rsidRDefault="001427BC" w:rsidP="00D56B0A">
      <w:pPr>
        <w:ind w:right="-7" w:firstLine="708"/>
        <w:jc w:val="both"/>
        <w:rPr>
          <w:sz w:val="28"/>
          <w:szCs w:val="28"/>
        </w:rPr>
      </w:pPr>
      <w:r>
        <w:rPr>
          <w:sz w:val="28"/>
          <w:szCs w:val="28"/>
        </w:rPr>
        <w:t>Для Лендинга должны быть определены следующие режимы функционирования:</w:t>
      </w:r>
    </w:p>
    <w:p w:rsidR="004A62AB" w:rsidRDefault="001427BC" w:rsidP="00D56B0A">
      <w:pPr>
        <w:numPr>
          <w:ilvl w:val="0"/>
          <w:numId w:val="33"/>
        </w:numPr>
        <w:ind w:left="992" w:right="-7" w:hanging="283"/>
        <w:jc w:val="both"/>
        <w:rPr>
          <w:sz w:val="28"/>
          <w:szCs w:val="28"/>
        </w:rPr>
      </w:pPr>
      <w:r>
        <w:rPr>
          <w:sz w:val="28"/>
          <w:szCs w:val="28"/>
        </w:rPr>
        <w:t>штатный режим работы (Лендинг  должен функционировать);</w:t>
      </w:r>
    </w:p>
    <w:p w:rsidR="004A62AB" w:rsidRDefault="001427BC" w:rsidP="00D56B0A">
      <w:pPr>
        <w:numPr>
          <w:ilvl w:val="0"/>
          <w:numId w:val="33"/>
        </w:numPr>
        <w:ind w:left="992" w:right="-7" w:hanging="283"/>
        <w:jc w:val="both"/>
        <w:rPr>
          <w:sz w:val="28"/>
          <w:szCs w:val="28"/>
        </w:rPr>
      </w:pPr>
      <w:r>
        <w:rPr>
          <w:sz w:val="28"/>
          <w:szCs w:val="28"/>
        </w:rPr>
        <w:t>режим регламентного обслуживания (Лендинг должен функционировать при необходимости);</w:t>
      </w:r>
    </w:p>
    <w:p w:rsidR="004A62AB" w:rsidRDefault="001427BC" w:rsidP="00D56B0A">
      <w:pPr>
        <w:numPr>
          <w:ilvl w:val="0"/>
          <w:numId w:val="33"/>
        </w:numPr>
        <w:ind w:left="992" w:right="-7" w:hanging="283"/>
        <w:jc w:val="both"/>
        <w:rPr>
          <w:sz w:val="28"/>
          <w:szCs w:val="28"/>
        </w:rPr>
      </w:pPr>
      <w:r>
        <w:rPr>
          <w:sz w:val="28"/>
          <w:szCs w:val="28"/>
        </w:rPr>
        <w:t>аварийный режим (Лендинг не должен функционировать).</w:t>
      </w:r>
    </w:p>
    <w:p w:rsidR="004A62AB" w:rsidRDefault="001427BC" w:rsidP="00D56B0A">
      <w:pPr>
        <w:ind w:right="-7" w:firstLine="720"/>
        <w:jc w:val="both"/>
        <w:rPr>
          <w:sz w:val="28"/>
          <w:szCs w:val="28"/>
        </w:rPr>
      </w:pPr>
      <w:r>
        <w:rPr>
          <w:sz w:val="28"/>
          <w:szCs w:val="28"/>
        </w:rPr>
        <w:t>В штатном режиме должны выполняться все требования настоящего Технического задания по показателям назначения и функциям, реализуемым компонентами Лендинг. В штатном режиме функционирование Лендинга должно быть круглосуточным, без выходных (формула 24х7х365).</w:t>
      </w:r>
    </w:p>
    <w:p w:rsidR="004A62AB" w:rsidRDefault="001427BC" w:rsidP="00D56B0A">
      <w:pPr>
        <w:ind w:right="-7" w:firstLine="720"/>
        <w:jc w:val="both"/>
        <w:rPr>
          <w:sz w:val="28"/>
          <w:szCs w:val="28"/>
        </w:rPr>
      </w:pPr>
      <w:r>
        <w:rPr>
          <w:sz w:val="28"/>
          <w:szCs w:val="28"/>
        </w:rPr>
        <w:lastRenderedPageBreak/>
        <w:t>Режим регламентного обслуживания должен быть предназначен для проведения работ по обновлению и техническому обслуживанию компонентов Лендинга, а также резервному копированию данных. Регламентное обслуживание должно проводиться в нерабочее время. При работе в данном режиме допускаются перерывы в работе Лендинга с предварительным информированием пользователей, не превышающие 4 часов.</w:t>
      </w:r>
    </w:p>
    <w:p w:rsidR="004A62AB" w:rsidRDefault="001427BC" w:rsidP="00D56B0A">
      <w:pPr>
        <w:ind w:right="-7" w:firstLine="720"/>
        <w:jc w:val="both"/>
        <w:rPr>
          <w:sz w:val="28"/>
          <w:szCs w:val="28"/>
        </w:rPr>
      </w:pPr>
      <w:r>
        <w:rPr>
          <w:sz w:val="28"/>
          <w:szCs w:val="28"/>
        </w:rPr>
        <w:t>Лендинг должен переходить в аварийный режим в случае временной неработоспособности каналов связи между серверами, а также в случае выхода из строя аппаратного и/или программного обеспечения. В аварийном режиме Лендинга системный администратор должен осуществлять поиск неисправностей и проводить работы по их устранению.</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4.2.4. Требования к обеспечению информационной безопасности</w:t>
      </w:r>
    </w:p>
    <w:p w:rsidR="004A62AB" w:rsidRDefault="001427BC" w:rsidP="00D56B0A">
      <w:pPr>
        <w:ind w:right="-7" w:firstLine="720"/>
        <w:jc w:val="both"/>
        <w:rPr>
          <w:sz w:val="28"/>
          <w:szCs w:val="28"/>
        </w:rPr>
      </w:pPr>
      <w:r>
        <w:rPr>
          <w:sz w:val="28"/>
          <w:szCs w:val="28"/>
        </w:rPr>
        <w:t xml:space="preserve">Требования информационной безопасности должны обеспечиваться на всех стадиях жизненного цикла Лендинга и включать все стороны, вовлеченные в процессы жизненного цикла. </w:t>
      </w:r>
    </w:p>
    <w:p w:rsidR="004A62AB" w:rsidRDefault="001427BC" w:rsidP="00D56B0A">
      <w:pPr>
        <w:ind w:right="-7" w:firstLine="720"/>
        <w:jc w:val="both"/>
        <w:rPr>
          <w:sz w:val="28"/>
          <w:szCs w:val="28"/>
        </w:rPr>
      </w:pPr>
      <w:r>
        <w:rPr>
          <w:sz w:val="28"/>
          <w:szCs w:val="28"/>
        </w:rPr>
        <w:t>Защита данных от несанкционированного доступа должна осуществляться с обязательным использованием функций по разграничению полномочий и обеспечению безопасности хранения, предоставляемых программным обеспечением СУБД и операционной системы, на которых функционирует Лендинг.</w:t>
      </w:r>
    </w:p>
    <w:p w:rsidR="004A62AB" w:rsidRDefault="001427BC" w:rsidP="00D56B0A">
      <w:pPr>
        <w:ind w:right="-7" w:firstLine="720"/>
        <w:jc w:val="both"/>
        <w:rPr>
          <w:sz w:val="28"/>
          <w:szCs w:val="28"/>
        </w:rPr>
      </w:pPr>
      <w:r>
        <w:rPr>
          <w:sz w:val="28"/>
          <w:szCs w:val="28"/>
        </w:rPr>
        <w:t>Для Лендинга должны выполняться следующие требования:</w:t>
      </w:r>
    </w:p>
    <w:p w:rsidR="004A62AB" w:rsidRDefault="001427BC" w:rsidP="00D56B0A">
      <w:pPr>
        <w:numPr>
          <w:ilvl w:val="0"/>
          <w:numId w:val="34"/>
        </w:numPr>
        <w:ind w:left="992" w:right="-7" w:hanging="283"/>
        <w:jc w:val="both"/>
        <w:rPr>
          <w:sz w:val="28"/>
          <w:szCs w:val="28"/>
        </w:rPr>
      </w:pPr>
      <w:r>
        <w:rPr>
          <w:sz w:val="28"/>
          <w:szCs w:val="28"/>
        </w:rPr>
        <w:t>вход пользователей в лендинг возможен только после аутентификации;</w:t>
      </w:r>
    </w:p>
    <w:p w:rsidR="004A62AB" w:rsidRDefault="001427BC" w:rsidP="00D56B0A">
      <w:pPr>
        <w:numPr>
          <w:ilvl w:val="0"/>
          <w:numId w:val="34"/>
        </w:numPr>
        <w:ind w:left="992" w:right="-7" w:hanging="283"/>
        <w:jc w:val="both"/>
        <w:rPr>
          <w:sz w:val="28"/>
          <w:szCs w:val="28"/>
        </w:rPr>
      </w:pPr>
      <w:r>
        <w:rPr>
          <w:sz w:val="28"/>
          <w:szCs w:val="28"/>
        </w:rPr>
        <w:t>должна быть обеспечена работа через защищенный канал связи с поддержкой SSL (Secure Sockets Layer);</w:t>
      </w:r>
    </w:p>
    <w:p w:rsidR="004A62AB" w:rsidRDefault="001427BC" w:rsidP="00D56B0A">
      <w:pPr>
        <w:ind w:left="709" w:right="-7"/>
        <w:jc w:val="both"/>
        <w:rPr>
          <w:sz w:val="28"/>
          <w:szCs w:val="28"/>
        </w:rPr>
      </w:pPr>
      <w:r>
        <w:rPr>
          <w:sz w:val="28"/>
          <w:szCs w:val="28"/>
        </w:rPr>
        <w:t>Для Лендинга, в случае его использования, могут выставляться дополнительные требования:</w:t>
      </w:r>
    </w:p>
    <w:p w:rsidR="004A62AB" w:rsidRDefault="001427BC" w:rsidP="00D56B0A">
      <w:pPr>
        <w:numPr>
          <w:ilvl w:val="0"/>
          <w:numId w:val="34"/>
        </w:numPr>
        <w:ind w:left="992" w:right="-7" w:hanging="283"/>
        <w:jc w:val="both"/>
        <w:rPr>
          <w:sz w:val="28"/>
          <w:szCs w:val="28"/>
        </w:rPr>
      </w:pPr>
      <w:r>
        <w:rPr>
          <w:sz w:val="28"/>
          <w:szCs w:val="28"/>
        </w:rPr>
        <w:t>всем пользователям Лендинга должны быть предоставлены права доступа к определенному набору функций, документов и информации, содержащемуся в Лендинге;</w:t>
      </w:r>
    </w:p>
    <w:p w:rsidR="004A62AB" w:rsidRDefault="001427BC" w:rsidP="00D56B0A">
      <w:pPr>
        <w:numPr>
          <w:ilvl w:val="0"/>
          <w:numId w:val="34"/>
        </w:numPr>
        <w:ind w:left="992" w:right="-7" w:hanging="283"/>
        <w:jc w:val="both"/>
        <w:rPr>
          <w:sz w:val="28"/>
          <w:szCs w:val="28"/>
        </w:rPr>
      </w:pPr>
      <w:r>
        <w:rPr>
          <w:sz w:val="28"/>
          <w:szCs w:val="28"/>
        </w:rPr>
        <w:t>руководство администратора должно содержать перечень всех используемых системой сервисных учетных записей (включая используемые для интеграции), с указанием процедуры смены паролей данных учетных записей;</w:t>
      </w:r>
    </w:p>
    <w:p w:rsidR="004A62AB" w:rsidRDefault="001427BC" w:rsidP="00D56B0A">
      <w:pPr>
        <w:numPr>
          <w:ilvl w:val="0"/>
          <w:numId w:val="34"/>
        </w:numPr>
        <w:ind w:left="992" w:right="-7" w:hanging="283"/>
        <w:jc w:val="both"/>
        <w:rPr>
          <w:sz w:val="28"/>
          <w:szCs w:val="28"/>
        </w:rPr>
      </w:pPr>
      <w:r>
        <w:rPr>
          <w:sz w:val="28"/>
          <w:szCs w:val="28"/>
        </w:rPr>
        <w:t>Лендинг должен позволять формировать отчет по чтению и модификации (в том числе удаления) информации, с указанием даты и времени, пользователя и информацией, достаточной для идентификации измененной/прочитанной сущности. Глубина отчета должна быть настраиваемой, глубина отчета по умолчанию 6 месяцев;</w:t>
      </w:r>
    </w:p>
    <w:p w:rsidR="004A62AB" w:rsidRDefault="001427BC" w:rsidP="00D56B0A">
      <w:pPr>
        <w:numPr>
          <w:ilvl w:val="0"/>
          <w:numId w:val="34"/>
        </w:numPr>
        <w:ind w:left="992" w:right="-7" w:hanging="283"/>
        <w:jc w:val="both"/>
        <w:rPr>
          <w:sz w:val="28"/>
          <w:szCs w:val="28"/>
        </w:rPr>
      </w:pPr>
      <w:r>
        <w:rPr>
          <w:sz w:val="28"/>
          <w:szCs w:val="28"/>
        </w:rPr>
        <w:t>в системе должна быть предусмотрена роль “Сотрудник безопасности” с правом на чтение всей информации, включая отчеты об изменениях/просмотров.</w:t>
      </w:r>
    </w:p>
    <w:p w:rsidR="004A62AB" w:rsidRDefault="001427BC" w:rsidP="00D56B0A">
      <w:pPr>
        <w:ind w:right="-7" w:firstLine="720"/>
        <w:jc w:val="both"/>
        <w:rPr>
          <w:sz w:val="28"/>
          <w:szCs w:val="28"/>
        </w:rPr>
      </w:pPr>
      <w:r>
        <w:rPr>
          <w:sz w:val="28"/>
          <w:szCs w:val="28"/>
        </w:rPr>
        <w:t xml:space="preserve">Реализация Лендинга должна удовлетворять требованиям Федерального закона от 27.07.2006 № 152-ФЗ «О защите персональных данных» для </w:t>
      </w:r>
      <w:r>
        <w:rPr>
          <w:sz w:val="28"/>
          <w:szCs w:val="28"/>
        </w:rPr>
        <w:lastRenderedPageBreak/>
        <w:t>обеспечения защиты персональных данных от несанкционированного доступа. Персональные данные, предполагаемые к использованию сотрудниками ТК при работе с Системой, относятся к четвертому уровню защищенности.</w:t>
      </w:r>
    </w:p>
    <w:p w:rsidR="004A62AB" w:rsidRDefault="001427BC" w:rsidP="00D56B0A">
      <w:pPr>
        <w:ind w:right="-7" w:firstLine="720"/>
        <w:jc w:val="both"/>
        <w:rPr>
          <w:sz w:val="28"/>
          <w:szCs w:val="28"/>
        </w:rPr>
      </w:pPr>
      <w:r>
        <w:rPr>
          <w:sz w:val="28"/>
          <w:szCs w:val="28"/>
        </w:rPr>
        <w:t xml:space="preserve"> </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4.2.5. Права доступов Лендинга</w:t>
      </w:r>
    </w:p>
    <w:p w:rsidR="004A62AB" w:rsidRDefault="001427BC" w:rsidP="00D56B0A">
      <w:pPr>
        <w:ind w:right="-7" w:firstLine="720"/>
        <w:jc w:val="both"/>
        <w:rPr>
          <w:sz w:val="28"/>
          <w:szCs w:val="28"/>
        </w:rPr>
      </w:pPr>
      <w:r>
        <w:rPr>
          <w:sz w:val="28"/>
          <w:szCs w:val="28"/>
        </w:rPr>
        <w:t>В Лендинге должна быть реализована возможность предоставления прав доступа  к модулям Лендинга страхования в зависимости от роли пользователя.</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4.2.6. Требования к эргономике и технической эстетике</w:t>
      </w:r>
    </w:p>
    <w:p w:rsidR="004A62AB" w:rsidRDefault="001427BC" w:rsidP="00D56B0A">
      <w:pPr>
        <w:ind w:right="-7" w:firstLine="720"/>
        <w:jc w:val="both"/>
        <w:rPr>
          <w:sz w:val="28"/>
          <w:szCs w:val="28"/>
        </w:rPr>
      </w:pPr>
      <w:r>
        <w:rPr>
          <w:sz w:val="28"/>
          <w:szCs w:val="28"/>
        </w:rPr>
        <w:t>Пользовательский интерфейс Лендинга должен удовлетворять следующим требованиям:</w:t>
      </w:r>
    </w:p>
    <w:p w:rsidR="004A62AB" w:rsidRDefault="001427BC" w:rsidP="00D56B0A">
      <w:pPr>
        <w:numPr>
          <w:ilvl w:val="0"/>
          <w:numId w:val="25"/>
        </w:numPr>
        <w:ind w:left="992" w:right="-7" w:hanging="283"/>
        <w:jc w:val="both"/>
        <w:rPr>
          <w:sz w:val="28"/>
          <w:szCs w:val="28"/>
        </w:rPr>
      </w:pPr>
      <w:r>
        <w:rPr>
          <w:sz w:val="28"/>
          <w:szCs w:val="28"/>
        </w:rPr>
        <w:t>обеспечивать однозначное понимание пользователями смысла элементов управления средствами вывода подсказок или обращения к справке производителя;</w:t>
      </w:r>
    </w:p>
    <w:p w:rsidR="004A62AB" w:rsidRDefault="001427BC" w:rsidP="00D56B0A">
      <w:pPr>
        <w:numPr>
          <w:ilvl w:val="0"/>
          <w:numId w:val="25"/>
        </w:numPr>
        <w:ind w:left="992" w:right="-7" w:hanging="283"/>
        <w:jc w:val="both"/>
        <w:rPr>
          <w:sz w:val="28"/>
          <w:szCs w:val="28"/>
        </w:rPr>
      </w:pPr>
      <w:r>
        <w:rPr>
          <w:sz w:val="28"/>
          <w:szCs w:val="28"/>
        </w:rPr>
        <w:t>обеспечивать систему навигации, которая позволяет получать доступ ко всем разделам Лендинга;</w:t>
      </w:r>
    </w:p>
    <w:p w:rsidR="004A62AB" w:rsidRDefault="001427BC" w:rsidP="00D56B0A">
      <w:pPr>
        <w:numPr>
          <w:ilvl w:val="0"/>
          <w:numId w:val="25"/>
        </w:numPr>
        <w:ind w:left="992" w:right="-7" w:hanging="283"/>
        <w:jc w:val="both"/>
        <w:rPr>
          <w:sz w:val="28"/>
          <w:szCs w:val="28"/>
        </w:rPr>
      </w:pPr>
      <w:r>
        <w:rPr>
          <w:sz w:val="28"/>
          <w:szCs w:val="28"/>
        </w:rPr>
        <w:t>обеспечивать идентификацию модулей, в которой находится пользователь, и возможность выхода на главную страницу из раздела Лендинга, а также возможность выхода на страницу более высокого уровня в структуре;</w:t>
      </w:r>
    </w:p>
    <w:p w:rsidR="004A62AB" w:rsidRDefault="001427BC" w:rsidP="00D56B0A">
      <w:pPr>
        <w:numPr>
          <w:ilvl w:val="0"/>
          <w:numId w:val="25"/>
        </w:numPr>
        <w:ind w:left="992" w:right="-7" w:hanging="283"/>
        <w:jc w:val="both"/>
        <w:rPr>
          <w:sz w:val="28"/>
          <w:szCs w:val="28"/>
        </w:rPr>
      </w:pPr>
      <w:r>
        <w:rPr>
          <w:sz w:val="28"/>
          <w:szCs w:val="28"/>
        </w:rPr>
        <w:t>сохранять идентичность отображения в 32-разрядных версиях браузеров IE EDGE, Google Chrome, Яндекс.Браузер, Firefox, Opera, Safari для операционных систем Windows XP и выше, MAC OS;</w:t>
      </w:r>
    </w:p>
    <w:p w:rsidR="004A62AB" w:rsidRDefault="001427BC" w:rsidP="00D56B0A">
      <w:pPr>
        <w:numPr>
          <w:ilvl w:val="0"/>
          <w:numId w:val="25"/>
        </w:numPr>
        <w:ind w:left="992" w:right="-7" w:hanging="283"/>
        <w:jc w:val="both"/>
        <w:rPr>
          <w:sz w:val="28"/>
          <w:szCs w:val="28"/>
        </w:rPr>
      </w:pPr>
      <w:r>
        <w:rPr>
          <w:sz w:val="28"/>
          <w:szCs w:val="28"/>
        </w:rPr>
        <w:t>поддержка мобильных браузеров (Android от 7 версии, IOS от 11 версии);</w:t>
      </w:r>
    </w:p>
    <w:p w:rsidR="004A62AB" w:rsidRDefault="001427BC" w:rsidP="00D56B0A">
      <w:pPr>
        <w:numPr>
          <w:ilvl w:val="0"/>
          <w:numId w:val="25"/>
        </w:numPr>
        <w:ind w:left="992" w:right="-7" w:hanging="283"/>
        <w:jc w:val="both"/>
        <w:rPr>
          <w:sz w:val="28"/>
          <w:szCs w:val="28"/>
        </w:rPr>
      </w:pPr>
      <w:r>
        <w:rPr>
          <w:sz w:val="28"/>
          <w:szCs w:val="28"/>
        </w:rPr>
        <w:t>поддержка локализации для языков: английский, русский, китайский.</w:t>
      </w:r>
    </w:p>
    <w:p w:rsidR="004A62AB" w:rsidRDefault="001427BC" w:rsidP="00D56B0A">
      <w:pPr>
        <w:ind w:right="-7" w:firstLine="720"/>
        <w:jc w:val="both"/>
        <w:rPr>
          <w:sz w:val="28"/>
          <w:szCs w:val="28"/>
        </w:rPr>
      </w:pPr>
      <w:r>
        <w:rPr>
          <w:sz w:val="28"/>
          <w:szCs w:val="28"/>
        </w:rPr>
        <w:t>Требования по интерактивности – средняя скорость отклика системы не более 2 секунд (при соблюдении минимальных требований к ширине каналов сетевого взаимодействия серверов приложений и пользователей Лендинга и настройке серверного окружения в соответствии с рекомендациями вендора).</w:t>
      </w:r>
    </w:p>
    <w:p w:rsidR="004A62AB" w:rsidRDefault="001427BC" w:rsidP="00D56B0A">
      <w:pPr>
        <w:ind w:right="-7" w:firstLine="720"/>
        <w:jc w:val="both"/>
        <w:rPr>
          <w:sz w:val="28"/>
          <w:szCs w:val="28"/>
        </w:rPr>
      </w:pPr>
      <w:r>
        <w:rPr>
          <w:sz w:val="28"/>
          <w:szCs w:val="28"/>
        </w:rPr>
        <w:t>Процедуры ввода данных должны удовлетворять следующим требованиям:</w:t>
      </w:r>
    </w:p>
    <w:p w:rsidR="004A62AB" w:rsidRDefault="001427BC" w:rsidP="00D56B0A">
      <w:pPr>
        <w:numPr>
          <w:ilvl w:val="0"/>
          <w:numId w:val="26"/>
        </w:numPr>
        <w:ind w:left="992" w:right="-7" w:hanging="283"/>
        <w:jc w:val="both"/>
        <w:rPr>
          <w:sz w:val="28"/>
          <w:szCs w:val="28"/>
        </w:rPr>
      </w:pPr>
      <w:r>
        <w:rPr>
          <w:sz w:val="28"/>
          <w:szCs w:val="28"/>
        </w:rPr>
        <w:t>при вводе данных (где возможно) должны использоваться списки допустимых значений и выпадающие календари;</w:t>
      </w:r>
    </w:p>
    <w:p w:rsidR="004A62AB" w:rsidRDefault="001427BC" w:rsidP="00D56B0A">
      <w:pPr>
        <w:numPr>
          <w:ilvl w:val="0"/>
          <w:numId w:val="26"/>
        </w:numPr>
        <w:ind w:left="992" w:right="-7" w:hanging="283"/>
        <w:jc w:val="both"/>
        <w:rPr>
          <w:sz w:val="28"/>
          <w:szCs w:val="28"/>
        </w:rPr>
      </w:pPr>
      <w:r>
        <w:rPr>
          <w:sz w:val="28"/>
          <w:szCs w:val="28"/>
        </w:rPr>
        <w:t>при вводе данных (где возможно) должна производиться проверка на соответствие формату и ограничениям значений данных;</w:t>
      </w:r>
    </w:p>
    <w:p w:rsidR="004A62AB" w:rsidRDefault="001427BC" w:rsidP="00D56B0A">
      <w:pPr>
        <w:numPr>
          <w:ilvl w:val="0"/>
          <w:numId w:val="26"/>
        </w:numPr>
        <w:spacing w:after="120"/>
        <w:ind w:left="992" w:right="-7" w:hanging="283"/>
        <w:jc w:val="both"/>
        <w:rPr>
          <w:sz w:val="28"/>
          <w:szCs w:val="28"/>
        </w:rPr>
      </w:pPr>
      <w:r>
        <w:rPr>
          <w:sz w:val="28"/>
          <w:szCs w:val="28"/>
        </w:rPr>
        <w:t>при вводе данных (где возможно) должен обеспечиваться ввод значений по умолчанию.</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4.2.7. Требования к патентной чистоте и авторским правам</w:t>
      </w:r>
    </w:p>
    <w:p w:rsidR="004A62AB" w:rsidRDefault="001427BC" w:rsidP="00D56B0A">
      <w:pPr>
        <w:ind w:right="-7" w:firstLine="720"/>
        <w:jc w:val="both"/>
        <w:rPr>
          <w:sz w:val="28"/>
          <w:szCs w:val="28"/>
        </w:rPr>
      </w:pPr>
      <w:r>
        <w:rPr>
          <w:sz w:val="28"/>
          <w:szCs w:val="28"/>
        </w:rPr>
        <w:t xml:space="preserve">Программное обеспечение и алгоритмы Лендинга не должны являться предметом претензий о нарушениях патентного права любой третьей стороны. </w:t>
      </w:r>
    </w:p>
    <w:p w:rsidR="004A62AB" w:rsidRDefault="001427BC" w:rsidP="00D56B0A">
      <w:pPr>
        <w:ind w:right="-7" w:firstLine="720"/>
        <w:jc w:val="both"/>
        <w:rPr>
          <w:sz w:val="28"/>
          <w:szCs w:val="28"/>
        </w:rPr>
      </w:pPr>
      <w:r>
        <w:rPr>
          <w:sz w:val="28"/>
          <w:szCs w:val="28"/>
        </w:rPr>
        <w:lastRenderedPageBreak/>
        <w:t>Программные и технические средства, приобретаемые у сторонних фирм и предприятий, должны сопровождаться лицензионным соглашением и документацией, подтверждающей правомочность этих организаций поставлять данную продукцию.</w:t>
      </w:r>
    </w:p>
    <w:p w:rsidR="004A62AB" w:rsidRDefault="001427BC" w:rsidP="00D56B0A">
      <w:pPr>
        <w:ind w:right="-7" w:firstLine="720"/>
        <w:jc w:val="both"/>
        <w:rPr>
          <w:sz w:val="28"/>
          <w:szCs w:val="28"/>
        </w:rPr>
      </w:pPr>
      <w:r>
        <w:rPr>
          <w:sz w:val="28"/>
          <w:szCs w:val="28"/>
        </w:rPr>
        <w:t xml:space="preserve">Информационные материалы, включая текстовые, графические, аудио-, видео-, фото-, а также иные материалы, размещаемые в Лендинге, должны быть свободными от прав третьих лиц. </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4.2.8. Требования по стандартизации и унификации Лендинга</w:t>
      </w:r>
    </w:p>
    <w:p w:rsidR="004A62AB" w:rsidRDefault="001427BC" w:rsidP="00D56B0A">
      <w:pPr>
        <w:ind w:right="-7" w:firstLine="720"/>
        <w:jc w:val="both"/>
        <w:rPr>
          <w:sz w:val="28"/>
          <w:szCs w:val="28"/>
        </w:rPr>
      </w:pPr>
      <w:r>
        <w:rPr>
          <w:sz w:val="28"/>
          <w:szCs w:val="28"/>
        </w:rPr>
        <w:t>Взаимодействие пользователей с прикладным программным обеспечением, входящим в состав Лендинга, должно осуществляться посредством визуального графического интерфейса.</w:t>
      </w:r>
    </w:p>
    <w:p w:rsidR="004A62AB" w:rsidRDefault="001427BC" w:rsidP="00D56B0A">
      <w:pPr>
        <w:ind w:right="-7" w:firstLine="720"/>
        <w:jc w:val="both"/>
        <w:rPr>
          <w:sz w:val="28"/>
          <w:szCs w:val="28"/>
        </w:rPr>
      </w:pPr>
      <w:r>
        <w:rPr>
          <w:sz w:val="28"/>
          <w:szCs w:val="28"/>
        </w:rPr>
        <w:t>Все надписи экранных форм, а также сообщения, передаваемые в iSales (кроме системных сообщений), должны быть с учетом локализации на русском, языке.</w:t>
      </w:r>
    </w:p>
    <w:p w:rsidR="004A62AB" w:rsidRDefault="001427BC" w:rsidP="00D56B0A">
      <w:pPr>
        <w:ind w:right="-7" w:firstLine="720"/>
        <w:jc w:val="both"/>
        <w:rPr>
          <w:sz w:val="28"/>
          <w:szCs w:val="28"/>
        </w:rPr>
      </w:pPr>
      <w:r>
        <w:rPr>
          <w:sz w:val="28"/>
          <w:szCs w:val="28"/>
        </w:rPr>
        <w:t>Экранные формы должны проектироваться с учетом требований унификации:</w:t>
      </w:r>
    </w:p>
    <w:p w:rsidR="004A62AB" w:rsidRDefault="001427BC" w:rsidP="00D56B0A">
      <w:pPr>
        <w:numPr>
          <w:ilvl w:val="0"/>
          <w:numId w:val="27"/>
        </w:numPr>
        <w:ind w:left="992" w:right="-7" w:hanging="283"/>
        <w:jc w:val="both"/>
        <w:rPr>
          <w:sz w:val="28"/>
          <w:szCs w:val="28"/>
        </w:rPr>
      </w:pPr>
      <w:bookmarkStart w:id="20" w:name="_heading=h.3dy6vkm" w:colFirst="0" w:colLast="0"/>
      <w:bookmarkEnd w:id="20"/>
      <w:r>
        <w:rPr>
          <w:sz w:val="28"/>
          <w:szCs w:val="28"/>
        </w:rPr>
        <w:t>все экранные формы пользовательского интерфейса каждого из модулей должны быть выполнены в едином графическом дизайне, с одинаковым расположением основных элементов управления и навигации.</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bookmarkStart w:id="21" w:name="_heading=h.1t3h5sf" w:colFirst="0" w:colLast="0"/>
      <w:bookmarkEnd w:id="21"/>
      <w:r>
        <w:rPr>
          <w:b/>
          <w:sz w:val="28"/>
          <w:szCs w:val="28"/>
        </w:rPr>
        <w:t>4.2.9. Требования к дизайну Лендинга</w:t>
      </w:r>
    </w:p>
    <w:p w:rsidR="004A62AB" w:rsidRDefault="001427BC" w:rsidP="00D56B0A">
      <w:pPr>
        <w:ind w:right="-7" w:firstLine="720"/>
        <w:jc w:val="both"/>
        <w:rPr>
          <w:sz w:val="28"/>
          <w:szCs w:val="28"/>
        </w:rPr>
      </w:pPr>
      <w:r>
        <w:rPr>
          <w:sz w:val="28"/>
          <w:szCs w:val="28"/>
        </w:rPr>
        <w:t>Все разделы) должны иметь единый дизайн, либо общую концепцию дизайна.</w:t>
      </w:r>
    </w:p>
    <w:p w:rsidR="004A62AB" w:rsidRDefault="001427BC" w:rsidP="00D56B0A">
      <w:pPr>
        <w:ind w:right="-7" w:firstLine="720"/>
        <w:jc w:val="both"/>
        <w:rPr>
          <w:sz w:val="28"/>
          <w:szCs w:val="28"/>
        </w:rPr>
      </w:pPr>
      <w:r>
        <w:rPr>
          <w:sz w:val="28"/>
          <w:szCs w:val="28"/>
        </w:rPr>
        <w:t>Дизайн должен быть выполнен в современном, клиентоориентированном стиле, иметь удобную и легкую навигацию, поддерживать адаптивную верстку (корректно отображаться на смартфонах, планшетах и других мобильных устройствах).</w:t>
      </w:r>
    </w:p>
    <w:p w:rsidR="004A62AB" w:rsidRDefault="001427BC" w:rsidP="00D56B0A">
      <w:pPr>
        <w:ind w:right="-7" w:firstLine="720"/>
        <w:jc w:val="both"/>
        <w:rPr>
          <w:sz w:val="28"/>
          <w:szCs w:val="28"/>
        </w:rPr>
      </w:pPr>
      <w:r>
        <w:rPr>
          <w:sz w:val="28"/>
          <w:szCs w:val="28"/>
        </w:rPr>
        <w:t>Должен использоваться единый стиль шрифта, не затрудняющий чтение текста.</w:t>
      </w:r>
    </w:p>
    <w:p w:rsidR="004A62AB" w:rsidRDefault="001427BC" w:rsidP="00D56B0A">
      <w:pPr>
        <w:ind w:right="-7" w:firstLine="720"/>
        <w:jc w:val="both"/>
        <w:rPr>
          <w:sz w:val="28"/>
          <w:szCs w:val="28"/>
        </w:rPr>
      </w:pPr>
      <w:r>
        <w:rPr>
          <w:sz w:val="28"/>
          <w:szCs w:val="28"/>
        </w:rPr>
        <w:t>Web-интерфейс должен удовлетворять следующим требованиям:</w:t>
      </w:r>
    </w:p>
    <w:p w:rsidR="004A62AB" w:rsidRDefault="001427BC" w:rsidP="00D56B0A">
      <w:pPr>
        <w:numPr>
          <w:ilvl w:val="0"/>
          <w:numId w:val="28"/>
        </w:numPr>
        <w:ind w:left="992" w:right="-7" w:hanging="283"/>
        <w:jc w:val="both"/>
        <w:rPr>
          <w:sz w:val="28"/>
          <w:szCs w:val="28"/>
        </w:rPr>
      </w:pPr>
      <w:r>
        <w:rPr>
          <w:sz w:val="28"/>
          <w:szCs w:val="28"/>
        </w:rPr>
        <w:t>адаптивность;</w:t>
      </w:r>
    </w:p>
    <w:p w:rsidR="004A62AB" w:rsidRDefault="001427BC" w:rsidP="00D56B0A">
      <w:pPr>
        <w:numPr>
          <w:ilvl w:val="0"/>
          <w:numId w:val="28"/>
        </w:numPr>
        <w:ind w:left="992" w:right="-7" w:hanging="283"/>
        <w:jc w:val="both"/>
        <w:rPr>
          <w:sz w:val="28"/>
          <w:szCs w:val="28"/>
        </w:rPr>
      </w:pPr>
      <w:r>
        <w:rPr>
          <w:sz w:val="28"/>
          <w:szCs w:val="28"/>
        </w:rPr>
        <w:t>корректное отображение на мониторах ПК, смартфонах и планшетах;</w:t>
      </w:r>
    </w:p>
    <w:p w:rsidR="004A62AB" w:rsidRDefault="001427BC" w:rsidP="00D56B0A">
      <w:pPr>
        <w:numPr>
          <w:ilvl w:val="0"/>
          <w:numId w:val="28"/>
        </w:numPr>
        <w:ind w:left="992" w:right="-7" w:hanging="283"/>
        <w:jc w:val="both"/>
        <w:rPr>
          <w:sz w:val="28"/>
          <w:szCs w:val="28"/>
        </w:rPr>
      </w:pPr>
      <w:r>
        <w:rPr>
          <w:sz w:val="28"/>
          <w:szCs w:val="28"/>
        </w:rPr>
        <w:t>все поля экранных форм должны быть доступны для просмотра без дополнительной горизонтальной прокрутки окна;</w:t>
      </w:r>
    </w:p>
    <w:p w:rsidR="004A62AB" w:rsidRDefault="001427BC" w:rsidP="00D56B0A">
      <w:pPr>
        <w:numPr>
          <w:ilvl w:val="0"/>
          <w:numId w:val="28"/>
        </w:numPr>
        <w:ind w:left="992" w:right="-7" w:hanging="283"/>
        <w:jc w:val="both"/>
        <w:rPr>
          <w:sz w:val="28"/>
          <w:szCs w:val="28"/>
        </w:rPr>
      </w:pPr>
      <w:r>
        <w:rPr>
          <w:sz w:val="28"/>
          <w:szCs w:val="28"/>
        </w:rPr>
        <w:t>обеспечение следующей минимальной скорости полной загрузки страниц по запросу пользователя при полосе пропускания канала связи у пользователя 1 Мбит/сек:</w:t>
      </w:r>
    </w:p>
    <w:p w:rsidR="004A62AB" w:rsidRDefault="001427BC" w:rsidP="00D56B0A">
      <w:pPr>
        <w:numPr>
          <w:ilvl w:val="1"/>
          <w:numId w:val="28"/>
        </w:numPr>
        <w:ind w:right="-7"/>
        <w:jc w:val="both"/>
        <w:rPr>
          <w:sz w:val="28"/>
          <w:szCs w:val="28"/>
        </w:rPr>
      </w:pPr>
      <w:r>
        <w:rPr>
          <w:sz w:val="28"/>
          <w:szCs w:val="28"/>
        </w:rPr>
        <w:t>полная загрузка страницы при запросе ресурса – не более 2 секунд;</w:t>
      </w:r>
    </w:p>
    <w:p w:rsidR="004A62AB" w:rsidRDefault="001427BC" w:rsidP="00D56B0A">
      <w:pPr>
        <w:numPr>
          <w:ilvl w:val="1"/>
          <w:numId w:val="28"/>
        </w:numPr>
        <w:ind w:right="-7"/>
        <w:jc w:val="both"/>
        <w:rPr>
          <w:sz w:val="28"/>
          <w:szCs w:val="28"/>
        </w:rPr>
      </w:pPr>
      <w:r>
        <w:rPr>
          <w:sz w:val="28"/>
          <w:szCs w:val="28"/>
        </w:rPr>
        <w:t>полная загрузка страницы при исполнении поискового запроса по Информационной системе Страховщика – не более 6 секунд.</w:t>
      </w:r>
    </w:p>
    <w:p w:rsidR="004A62AB" w:rsidRPr="00D56B0A" w:rsidRDefault="001427BC" w:rsidP="00D56B0A">
      <w:pPr>
        <w:numPr>
          <w:ilvl w:val="1"/>
          <w:numId w:val="37"/>
        </w:numPr>
        <w:pBdr>
          <w:top w:val="nil"/>
          <w:left w:val="nil"/>
          <w:bottom w:val="nil"/>
          <w:right w:val="nil"/>
          <w:between w:val="nil"/>
        </w:pBdr>
        <w:spacing w:before="200" w:after="200"/>
        <w:ind w:left="1077" w:right="-6"/>
        <w:jc w:val="both"/>
        <w:outlineLvl w:val="1"/>
        <w:rPr>
          <w:b/>
          <w:sz w:val="28"/>
          <w:szCs w:val="28"/>
        </w:rPr>
      </w:pPr>
      <w:bookmarkStart w:id="22" w:name="_heading=h.4d34og8" w:colFirst="0" w:colLast="0"/>
      <w:bookmarkEnd w:id="22"/>
      <w:r w:rsidRPr="00D56B0A">
        <w:rPr>
          <w:b/>
          <w:sz w:val="28"/>
          <w:szCs w:val="28"/>
        </w:rPr>
        <w:lastRenderedPageBreak/>
        <w:t>Функциональные требования к Лендингу</w:t>
      </w:r>
    </w:p>
    <w:p w:rsidR="004A62AB" w:rsidRDefault="001427BC" w:rsidP="00D56B0A">
      <w:pPr>
        <w:ind w:right="-7" w:firstLine="720"/>
        <w:jc w:val="both"/>
        <w:rPr>
          <w:sz w:val="28"/>
          <w:szCs w:val="28"/>
        </w:rPr>
      </w:pPr>
      <w:r>
        <w:rPr>
          <w:sz w:val="28"/>
          <w:szCs w:val="28"/>
        </w:rPr>
        <w:t>Лендинг должен иметь возможности реализации полного процесса по расчету тарифа, согласованию, заключению, исполнению и сопровождению договоров (полисов) страхования грузов.</w:t>
      </w:r>
    </w:p>
    <w:p w:rsidR="004A62AB" w:rsidRDefault="001427BC" w:rsidP="00D56B0A">
      <w:pPr>
        <w:ind w:right="-7" w:firstLine="720"/>
        <w:jc w:val="both"/>
        <w:rPr>
          <w:sz w:val="28"/>
          <w:szCs w:val="28"/>
        </w:rPr>
      </w:pPr>
      <w:r>
        <w:rPr>
          <w:sz w:val="28"/>
          <w:szCs w:val="28"/>
        </w:rPr>
        <w:t>Лендинг должен позволять отображать все события, документы и статусы, связанные с бизнес-процессами в Лендинге в режиме реального времени и передаваться в личный кабинет пользователя iSales посредством API.</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4.3.1. Требования к ролевой модели</w:t>
      </w:r>
    </w:p>
    <w:p w:rsidR="004A62AB" w:rsidRDefault="001427BC" w:rsidP="00D56B0A">
      <w:pPr>
        <w:ind w:right="-7" w:firstLine="709"/>
        <w:jc w:val="both"/>
        <w:rPr>
          <w:sz w:val="28"/>
          <w:szCs w:val="28"/>
        </w:rPr>
      </w:pPr>
      <w:r>
        <w:rPr>
          <w:sz w:val="28"/>
          <w:szCs w:val="28"/>
        </w:rPr>
        <w:t>На Лендинге должна быть реализована ролевая модель с различными правами доступа к разделам:</w:t>
      </w:r>
    </w:p>
    <w:p w:rsidR="004A62AB" w:rsidRDefault="004A62AB" w:rsidP="00D56B0A">
      <w:pPr>
        <w:ind w:right="-7"/>
        <w:jc w:val="both"/>
        <w:rPr>
          <w:sz w:val="28"/>
          <w:szCs w:val="28"/>
        </w:rPr>
      </w:pPr>
    </w:p>
    <w:p w:rsidR="004A62AB" w:rsidRDefault="001427BC" w:rsidP="00D56B0A">
      <w:pPr>
        <w:numPr>
          <w:ilvl w:val="0"/>
          <w:numId w:val="29"/>
        </w:numPr>
        <w:ind w:left="992" w:right="-7" w:hanging="283"/>
        <w:jc w:val="both"/>
        <w:rPr>
          <w:sz w:val="28"/>
          <w:szCs w:val="28"/>
        </w:rPr>
      </w:pPr>
      <w:r>
        <w:rPr>
          <w:sz w:val="28"/>
          <w:szCs w:val="28"/>
        </w:rPr>
        <w:t>Менеджер по страхованию/работе с клиентами.</w:t>
      </w:r>
    </w:p>
    <w:p w:rsidR="004A62AB" w:rsidRDefault="001427BC" w:rsidP="00D56B0A">
      <w:pPr>
        <w:numPr>
          <w:ilvl w:val="0"/>
          <w:numId w:val="29"/>
        </w:numPr>
        <w:ind w:left="992" w:right="-7" w:hanging="283"/>
        <w:jc w:val="both"/>
        <w:rPr>
          <w:sz w:val="28"/>
          <w:szCs w:val="28"/>
        </w:rPr>
      </w:pPr>
      <w:r>
        <w:rPr>
          <w:sz w:val="28"/>
          <w:szCs w:val="28"/>
        </w:rPr>
        <w:t>Менеджер по взаиморасчетам.</w:t>
      </w:r>
    </w:p>
    <w:p w:rsidR="004A62AB" w:rsidRDefault="001427BC" w:rsidP="00D56B0A">
      <w:pPr>
        <w:numPr>
          <w:ilvl w:val="0"/>
          <w:numId w:val="29"/>
        </w:numPr>
        <w:ind w:left="992" w:right="-7" w:hanging="283"/>
        <w:jc w:val="both"/>
        <w:rPr>
          <w:sz w:val="28"/>
          <w:szCs w:val="28"/>
        </w:rPr>
      </w:pPr>
      <w:r>
        <w:rPr>
          <w:sz w:val="28"/>
          <w:szCs w:val="28"/>
        </w:rPr>
        <w:t>Администратор (дополнительная роль, может быть реализована на стороне ТК или страховой компании).</w:t>
      </w:r>
    </w:p>
    <w:p w:rsidR="004A62AB" w:rsidRDefault="001427BC" w:rsidP="00D56B0A">
      <w:pPr>
        <w:ind w:right="-7" w:firstLine="720"/>
        <w:jc w:val="both"/>
        <w:rPr>
          <w:sz w:val="28"/>
          <w:szCs w:val="28"/>
        </w:rPr>
      </w:pPr>
      <w:r>
        <w:rPr>
          <w:sz w:val="28"/>
          <w:szCs w:val="28"/>
        </w:rPr>
        <w:t xml:space="preserve">Должна быть реализована возможность объединения пользователей в группы. </w:t>
      </w:r>
    </w:p>
    <w:p w:rsidR="004A62AB" w:rsidRDefault="001427BC" w:rsidP="00D56B0A">
      <w:pPr>
        <w:ind w:right="-7" w:firstLine="720"/>
        <w:jc w:val="both"/>
        <w:rPr>
          <w:sz w:val="28"/>
          <w:szCs w:val="28"/>
        </w:rPr>
      </w:pPr>
      <w:r>
        <w:rPr>
          <w:sz w:val="28"/>
          <w:szCs w:val="28"/>
        </w:rPr>
        <w:t xml:space="preserve">Должно быть реализовано разграничение доступа к инструментам, реализованным на Лендинге,  исходя из Роли/Группы. </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4.3.2. Требования к модулю по работе с тарифами</w:t>
      </w:r>
    </w:p>
    <w:p w:rsidR="004A62AB" w:rsidRDefault="001427BC" w:rsidP="00D56B0A">
      <w:pPr>
        <w:ind w:right="-7" w:firstLine="720"/>
        <w:jc w:val="both"/>
        <w:rPr>
          <w:sz w:val="28"/>
          <w:szCs w:val="28"/>
        </w:rPr>
      </w:pPr>
      <w:r>
        <w:rPr>
          <w:sz w:val="28"/>
          <w:szCs w:val="28"/>
        </w:rPr>
        <w:t>Тарифная сетка заводится согласно договору и хранится в системах Страховщика.</w:t>
      </w:r>
    </w:p>
    <w:p w:rsidR="004A62AB" w:rsidRDefault="001427BC" w:rsidP="00D56B0A">
      <w:pPr>
        <w:ind w:right="-7" w:firstLine="720"/>
        <w:jc w:val="both"/>
        <w:rPr>
          <w:sz w:val="28"/>
          <w:szCs w:val="28"/>
        </w:rPr>
      </w:pPr>
      <w:r>
        <w:rPr>
          <w:sz w:val="28"/>
          <w:szCs w:val="28"/>
        </w:rPr>
        <w:t>ТК должно иметь возможность при согласовании со Страховщиком изменять величину тарифа.</w:t>
      </w:r>
    </w:p>
    <w:p w:rsidR="004A62AB" w:rsidRDefault="001427BC" w:rsidP="00D56B0A">
      <w:pPr>
        <w:ind w:right="-7" w:firstLine="720"/>
        <w:jc w:val="both"/>
        <w:rPr>
          <w:sz w:val="28"/>
          <w:szCs w:val="28"/>
        </w:rPr>
      </w:pPr>
      <w:r>
        <w:rPr>
          <w:sz w:val="28"/>
          <w:szCs w:val="28"/>
        </w:rPr>
        <w:t>Приоритет информации о фактически рассчитанных в транспортном решении тарифах страхования и переданных клиенту отдается информации, получаемой в системах Страхователя, в том числе при возникновении спорных ситуаций.</w:t>
      </w:r>
    </w:p>
    <w:p w:rsidR="004A62AB" w:rsidRDefault="001427BC" w:rsidP="00D56B0A">
      <w:pPr>
        <w:ind w:right="-7" w:firstLine="720"/>
        <w:jc w:val="both"/>
        <w:rPr>
          <w:sz w:val="28"/>
          <w:szCs w:val="28"/>
        </w:rPr>
      </w:pPr>
      <w:r>
        <w:rPr>
          <w:sz w:val="28"/>
          <w:szCs w:val="28"/>
        </w:rPr>
        <w:t xml:space="preserve">Должна быть реализована возможность заведения индивидуальной тарификации для каждого клиента. </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4.3.3. Требования к модулю по работе с договорами (полисами)</w:t>
      </w:r>
    </w:p>
    <w:p w:rsidR="004A62AB" w:rsidRDefault="001427BC" w:rsidP="00D56B0A">
      <w:pPr>
        <w:ind w:right="-7" w:firstLine="720"/>
        <w:jc w:val="both"/>
        <w:rPr>
          <w:sz w:val="28"/>
          <w:szCs w:val="28"/>
        </w:rPr>
      </w:pPr>
      <w:r>
        <w:rPr>
          <w:sz w:val="28"/>
          <w:szCs w:val="28"/>
        </w:rPr>
        <w:t xml:space="preserve">Параметры груза передаются ТК на Лендинг в Договоре (полисе) в момент поступления полной информации о грузе в ОТМ, но не позднее даты начала перевозки. </w:t>
      </w:r>
    </w:p>
    <w:p w:rsidR="004A62AB" w:rsidRDefault="001427BC" w:rsidP="00D56B0A">
      <w:pPr>
        <w:ind w:right="-7" w:firstLine="720"/>
        <w:jc w:val="both"/>
        <w:rPr>
          <w:sz w:val="28"/>
          <w:szCs w:val="28"/>
        </w:rPr>
      </w:pPr>
      <w:r>
        <w:rPr>
          <w:sz w:val="28"/>
          <w:szCs w:val="28"/>
        </w:rPr>
        <w:t xml:space="preserve">На основе полученных от ТК данных на Лендинге должен быть сформирован реестр застрахованных грузов по форме приложения к договору (Бордеро застрахованных грузов/перевозок). Реестр застрахованных грузов (Бордеро) за отчетный период должен подписываться УКЭП со стороны Страхователя и Страховщика по средствам электронного документооборота (данный процесс не поддерживается Лендингом и обеспечивается отдельно). </w:t>
      </w:r>
    </w:p>
    <w:p w:rsidR="004A62AB" w:rsidRDefault="001427BC" w:rsidP="00D56B0A">
      <w:pPr>
        <w:ind w:right="-7" w:firstLine="720"/>
        <w:jc w:val="both"/>
        <w:rPr>
          <w:sz w:val="28"/>
          <w:szCs w:val="28"/>
        </w:rPr>
      </w:pPr>
      <w:r>
        <w:rPr>
          <w:sz w:val="28"/>
          <w:szCs w:val="28"/>
        </w:rPr>
        <w:lastRenderedPageBreak/>
        <w:t>На каждый задекларированный груз в контейнере/перевозку Лендингом должна быть обеспечена возможность формирования полиса страхования, который будет подтверждать страхование конкретного груза. Полис оформляется на весь груз, указанный в заявке на перевозку, одна заявка равна одному полису, в одном полисе может быть застраховано несколько грузов. При оформлении Договора (полиса) страхования грузов должна быть обеспечена проверка на соответствие объектов страхования договорным условиям.</w:t>
      </w:r>
    </w:p>
    <w:p w:rsidR="004A62AB" w:rsidRDefault="001427BC" w:rsidP="00D56B0A">
      <w:pPr>
        <w:ind w:right="-7" w:firstLine="720"/>
        <w:jc w:val="both"/>
        <w:rPr>
          <w:sz w:val="28"/>
          <w:szCs w:val="28"/>
        </w:rPr>
      </w:pPr>
      <w:r>
        <w:rPr>
          <w:sz w:val="28"/>
          <w:szCs w:val="28"/>
        </w:rPr>
        <w:t xml:space="preserve">Должна быть обеспечена возможность выдачи страхового полиса с возможностью включения в страховой полис нескольких застрахованных грузов в контейнере/перевозок по одному грузовладельцу. Полис в проекте создается на Лендинге в момент создания и оплаты заявки на перевозку, активация и регистрация полиса на Лендинге происходит до начала перевозки при получении данных о грузах в ОТМ. В момент активации полиса Страховщик  отправляет его на настраиваемую электронную  почту и в личный кабинет пользователя iSales. </w:t>
      </w:r>
    </w:p>
    <w:p w:rsidR="004A62AB" w:rsidRDefault="001427BC" w:rsidP="00D56B0A">
      <w:pPr>
        <w:ind w:right="-7" w:firstLine="720"/>
        <w:jc w:val="both"/>
        <w:rPr>
          <w:sz w:val="28"/>
          <w:szCs w:val="28"/>
        </w:rPr>
      </w:pPr>
      <w:r>
        <w:rPr>
          <w:sz w:val="28"/>
          <w:szCs w:val="28"/>
        </w:rPr>
        <w:t>Лендинг должен обеспечивать возможность индивидуальной настройки полисов по форме и локализации.</w:t>
      </w:r>
    </w:p>
    <w:p w:rsidR="004A62AB" w:rsidRDefault="001427BC" w:rsidP="00D56B0A">
      <w:pPr>
        <w:ind w:right="-7" w:firstLine="720"/>
        <w:jc w:val="both"/>
        <w:rPr>
          <w:sz w:val="28"/>
          <w:szCs w:val="28"/>
        </w:rPr>
      </w:pPr>
      <w:r>
        <w:rPr>
          <w:sz w:val="28"/>
          <w:szCs w:val="28"/>
        </w:rPr>
        <w:t>Лендинг должен иметь возможность отсрочки формирования страховых полисов и Бордеро.</w:t>
      </w:r>
    </w:p>
    <w:p w:rsidR="004A62AB" w:rsidRDefault="001427BC" w:rsidP="00D56B0A">
      <w:pPr>
        <w:ind w:right="-7" w:firstLine="720"/>
        <w:jc w:val="both"/>
        <w:rPr>
          <w:sz w:val="28"/>
          <w:szCs w:val="28"/>
        </w:rPr>
      </w:pPr>
      <w:r>
        <w:rPr>
          <w:sz w:val="28"/>
          <w:szCs w:val="28"/>
        </w:rPr>
        <w:t>Лендинг должен иметь возможность корректировки в режиме реального времени сформированных полисов и Бордеро сотрудниками ТК до момента его активации, при этом в случае изменения параметров влияющих на тариф применяется тарифная сетка актуальная на момент внесения изменений..</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4.3.4. Требования к модулю по работе с убытками/претензиями</w:t>
      </w:r>
    </w:p>
    <w:p w:rsidR="004A62AB" w:rsidRDefault="001427BC" w:rsidP="00D56B0A">
      <w:pPr>
        <w:ind w:right="-7" w:firstLine="720"/>
        <w:jc w:val="both"/>
        <w:rPr>
          <w:sz w:val="28"/>
          <w:szCs w:val="28"/>
        </w:rPr>
      </w:pPr>
      <w:r>
        <w:rPr>
          <w:sz w:val="28"/>
          <w:szCs w:val="28"/>
        </w:rPr>
        <w:t>Ежемесячно или по запросу Страхователя Страховщик предоставляет информацию об убытках на установленный электронный адрес.</w:t>
      </w:r>
    </w:p>
    <w:p w:rsidR="004A62AB" w:rsidRDefault="001427BC" w:rsidP="00D56B0A">
      <w:pPr>
        <w:ind w:right="-7" w:firstLine="720"/>
        <w:jc w:val="both"/>
        <w:rPr>
          <w:sz w:val="28"/>
          <w:szCs w:val="28"/>
        </w:rPr>
      </w:pPr>
      <w:r>
        <w:rPr>
          <w:sz w:val="28"/>
          <w:szCs w:val="28"/>
        </w:rPr>
        <w:t>Страховщик должен обеспечить хранение всех переданных файлов.</w:t>
      </w:r>
    </w:p>
    <w:p w:rsidR="004A62AB" w:rsidRDefault="001427BC" w:rsidP="00D56B0A">
      <w:pPr>
        <w:ind w:right="-7" w:firstLine="720"/>
        <w:jc w:val="both"/>
        <w:rPr>
          <w:sz w:val="28"/>
          <w:szCs w:val="28"/>
        </w:rPr>
      </w:pPr>
      <w:r>
        <w:rPr>
          <w:sz w:val="28"/>
          <w:szCs w:val="28"/>
        </w:rPr>
        <w:t>Рассмотрение претензии со стороны Страховщика должно быть осуществлено за 24 часа.</w:t>
      </w:r>
    </w:p>
    <w:p w:rsidR="004A62AB" w:rsidRDefault="001427BC" w:rsidP="00D56B0A">
      <w:pPr>
        <w:ind w:right="-7" w:firstLine="720"/>
        <w:jc w:val="both"/>
        <w:rPr>
          <w:sz w:val="28"/>
          <w:szCs w:val="28"/>
        </w:rPr>
      </w:pPr>
      <w:r>
        <w:rPr>
          <w:sz w:val="28"/>
          <w:szCs w:val="28"/>
        </w:rPr>
        <w:t>Страховщик должен иметь круглосуточную информационную поддержку клиентов по сопровождению страховых случаев и получению консультаций.</w:t>
      </w:r>
    </w:p>
    <w:p w:rsidR="004A62AB" w:rsidRDefault="001427BC" w:rsidP="00D56B0A">
      <w:pPr>
        <w:ind w:right="-7" w:firstLine="720"/>
        <w:jc w:val="both"/>
        <w:rPr>
          <w:sz w:val="28"/>
          <w:szCs w:val="28"/>
        </w:rPr>
      </w:pPr>
      <w:r>
        <w:rPr>
          <w:sz w:val="28"/>
          <w:szCs w:val="28"/>
        </w:rPr>
        <w:t xml:space="preserve">Регистрация убытка/претензии должна осуществляться путем передачи скан-копий документов, прикрепляемых в ЛК iSales. </w:t>
      </w:r>
    </w:p>
    <w:p w:rsidR="004A62AB" w:rsidRDefault="001427BC" w:rsidP="00D56B0A">
      <w:pPr>
        <w:ind w:right="-7" w:firstLine="720"/>
        <w:jc w:val="both"/>
        <w:rPr>
          <w:sz w:val="28"/>
          <w:szCs w:val="28"/>
        </w:rPr>
      </w:pPr>
      <w:r>
        <w:rPr>
          <w:sz w:val="28"/>
          <w:szCs w:val="28"/>
        </w:rPr>
        <w:t>Из информационной системы Страховщика в ЛК iSales должна поступать информация о:</w:t>
      </w:r>
    </w:p>
    <w:p w:rsidR="004A62AB" w:rsidRDefault="001427BC" w:rsidP="00D56B0A">
      <w:pPr>
        <w:numPr>
          <w:ilvl w:val="0"/>
          <w:numId w:val="30"/>
        </w:numPr>
        <w:ind w:right="-7"/>
        <w:jc w:val="both"/>
        <w:rPr>
          <w:sz w:val="28"/>
          <w:szCs w:val="28"/>
        </w:rPr>
      </w:pPr>
      <w:r>
        <w:rPr>
          <w:sz w:val="28"/>
          <w:szCs w:val="28"/>
        </w:rPr>
        <w:t>факте получения документов Страховщиком</w:t>
      </w:r>
    </w:p>
    <w:p w:rsidR="004A62AB" w:rsidRDefault="001427BC" w:rsidP="00D56B0A">
      <w:pPr>
        <w:numPr>
          <w:ilvl w:val="0"/>
          <w:numId w:val="30"/>
        </w:numPr>
        <w:ind w:right="-7"/>
        <w:jc w:val="both"/>
        <w:rPr>
          <w:sz w:val="28"/>
          <w:szCs w:val="28"/>
        </w:rPr>
      </w:pPr>
      <w:r>
        <w:rPr>
          <w:sz w:val="28"/>
          <w:szCs w:val="28"/>
        </w:rPr>
        <w:t>факте принятия к рассмотрению документа</w:t>
      </w:r>
    </w:p>
    <w:p w:rsidR="004A62AB" w:rsidRDefault="001427BC" w:rsidP="00D56B0A">
      <w:pPr>
        <w:numPr>
          <w:ilvl w:val="0"/>
          <w:numId w:val="30"/>
        </w:numPr>
        <w:ind w:right="-7"/>
        <w:jc w:val="both"/>
        <w:rPr>
          <w:sz w:val="28"/>
          <w:szCs w:val="28"/>
        </w:rPr>
      </w:pPr>
      <w:r>
        <w:rPr>
          <w:sz w:val="28"/>
          <w:szCs w:val="28"/>
        </w:rPr>
        <w:t>результате рассмотрения</w:t>
      </w:r>
    </w:p>
    <w:p w:rsidR="004A62AB" w:rsidRDefault="001427BC" w:rsidP="00D56B0A">
      <w:pPr>
        <w:numPr>
          <w:ilvl w:val="0"/>
          <w:numId w:val="30"/>
        </w:numPr>
        <w:ind w:right="-7"/>
        <w:jc w:val="both"/>
        <w:rPr>
          <w:sz w:val="28"/>
          <w:szCs w:val="28"/>
        </w:rPr>
      </w:pPr>
      <w:r>
        <w:rPr>
          <w:sz w:val="28"/>
          <w:szCs w:val="28"/>
        </w:rPr>
        <w:t>уточняющих комментариев</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4.3.5. Требования к модулю по взаиморасчетам</w:t>
      </w:r>
    </w:p>
    <w:p w:rsidR="004A62AB" w:rsidRDefault="001427BC" w:rsidP="00D56B0A">
      <w:pPr>
        <w:ind w:right="-7" w:firstLine="708"/>
        <w:jc w:val="both"/>
        <w:rPr>
          <w:sz w:val="28"/>
          <w:szCs w:val="28"/>
        </w:rPr>
      </w:pPr>
      <w:r>
        <w:rPr>
          <w:sz w:val="28"/>
          <w:szCs w:val="28"/>
        </w:rPr>
        <w:lastRenderedPageBreak/>
        <w:t xml:space="preserve">Модуль по взаиморасчетам не предусмотрен Лендингом, для данного процесса Страховщик настраивает отдельный документооборот с поддержкой загрузки актов-сверки из систем ТК и  возможностью электронного согласования. </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4.3.6. Требования к механизмам интеграции с другими системами</w:t>
      </w:r>
    </w:p>
    <w:p w:rsidR="004A62AB" w:rsidRDefault="001427BC" w:rsidP="00D56B0A">
      <w:pPr>
        <w:ind w:right="-7" w:firstLine="720"/>
        <w:jc w:val="both"/>
        <w:rPr>
          <w:sz w:val="28"/>
          <w:szCs w:val="28"/>
        </w:rPr>
      </w:pPr>
      <w:r>
        <w:rPr>
          <w:sz w:val="28"/>
          <w:szCs w:val="28"/>
        </w:rPr>
        <w:t>Информационная система Страховщика посредством разработанного за его счет и его силами интеграционного решения (API) должна обеспечивать интеграцию со смежными системами, указанными в Таблице 2.</w:t>
      </w:r>
    </w:p>
    <w:p w:rsidR="004A62AB" w:rsidRDefault="004A62AB" w:rsidP="00D56B0A">
      <w:pPr>
        <w:ind w:right="-7"/>
        <w:rPr>
          <w:sz w:val="28"/>
          <w:szCs w:val="28"/>
        </w:rPr>
      </w:pPr>
    </w:p>
    <w:p w:rsidR="004A62AB" w:rsidRDefault="001427BC" w:rsidP="00D56B0A">
      <w:pPr>
        <w:ind w:right="-7"/>
        <w:jc w:val="right"/>
        <w:rPr>
          <w:sz w:val="28"/>
          <w:szCs w:val="28"/>
        </w:rPr>
      </w:pPr>
      <w:r>
        <w:rPr>
          <w:sz w:val="28"/>
          <w:szCs w:val="28"/>
        </w:rPr>
        <w:t>Таблица 2. Смежные системы</w:t>
      </w:r>
    </w:p>
    <w:tbl>
      <w:tblPr>
        <w:tblW w:w="10005" w:type="dxa"/>
        <w:tblBorders>
          <w:insideH w:val="nil"/>
          <w:insideV w:val="nil"/>
        </w:tblBorders>
        <w:tblLayout w:type="fixed"/>
        <w:tblLook w:val="0600" w:firstRow="0" w:lastRow="0" w:firstColumn="0" w:lastColumn="0" w:noHBand="1" w:noVBand="1"/>
      </w:tblPr>
      <w:tblGrid>
        <w:gridCol w:w="480"/>
        <w:gridCol w:w="3045"/>
        <w:gridCol w:w="6480"/>
      </w:tblGrid>
      <w:tr w:rsidR="004A62AB" w:rsidTr="004A62AB">
        <w:trPr>
          <w:trHeight w:val="680"/>
        </w:trPr>
        <w:tc>
          <w:tcPr>
            <w:tcW w:w="480" w:type="dxa"/>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vAlign w:val="center"/>
          </w:tcPr>
          <w:p w:rsidR="004A62AB" w:rsidRDefault="001427BC" w:rsidP="00D56B0A">
            <w:pPr>
              <w:ind w:right="-7"/>
              <w:jc w:val="center"/>
              <w:rPr>
                <w:sz w:val="28"/>
                <w:szCs w:val="28"/>
              </w:rPr>
            </w:pPr>
            <w:r>
              <w:rPr>
                <w:sz w:val="28"/>
                <w:szCs w:val="28"/>
              </w:rPr>
              <w:t>№</w:t>
            </w:r>
          </w:p>
        </w:tc>
        <w:tc>
          <w:tcPr>
            <w:tcW w:w="3045" w:type="dxa"/>
            <w:tcBorders>
              <w:top w:val="single" w:sz="8" w:space="0" w:color="000000"/>
              <w:left w:val="nil"/>
              <w:bottom w:val="single" w:sz="8" w:space="0" w:color="000000"/>
              <w:right w:val="single" w:sz="8" w:space="0" w:color="000000"/>
            </w:tcBorders>
            <w:shd w:val="clear" w:color="auto" w:fill="D9D9D9"/>
            <w:tcMar>
              <w:top w:w="60" w:type="dxa"/>
              <w:left w:w="100" w:type="dxa"/>
              <w:bottom w:w="60" w:type="dxa"/>
              <w:right w:w="100" w:type="dxa"/>
            </w:tcMar>
            <w:vAlign w:val="center"/>
          </w:tcPr>
          <w:p w:rsidR="004A62AB" w:rsidRDefault="001427BC" w:rsidP="00D56B0A">
            <w:pPr>
              <w:ind w:right="-7"/>
              <w:rPr>
                <w:sz w:val="28"/>
                <w:szCs w:val="28"/>
              </w:rPr>
            </w:pPr>
            <w:r>
              <w:rPr>
                <w:sz w:val="28"/>
                <w:szCs w:val="28"/>
              </w:rPr>
              <w:t>Наименование системы/сервиса</w:t>
            </w:r>
          </w:p>
        </w:tc>
        <w:tc>
          <w:tcPr>
            <w:tcW w:w="6480" w:type="dxa"/>
            <w:tcBorders>
              <w:top w:val="single" w:sz="8" w:space="0" w:color="000000"/>
              <w:left w:val="nil"/>
              <w:bottom w:val="single" w:sz="8" w:space="0" w:color="000000"/>
              <w:right w:val="single" w:sz="8" w:space="0" w:color="000000"/>
            </w:tcBorders>
            <w:shd w:val="clear" w:color="auto" w:fill="D9D9D9"/>
            <w:tcMar>
              <w:top w:w="60" w:type="dxa"/>
              <w:left w:w="100" w:type="dxa"/>
              <w:bottom w:w="60" w:type="dxa"/>
              <w:right w:w="100" w:type="dxa"/>
            </w:tcMar>
            <w:vAlign w:val="center"/>
          </w:tcPr>
          <w:p w:rsidR="004A62AB" w:rsidRDefault="001427BC" w:rsidP="00D56B0A">
            <w:pPr>
              <w:ind w:right="-7"/>
              <w:rPr>
                <w:sz w:val="28"/>
                <w:szCs w:val="28"/>
              </w:rPr>
            </w:pPr>
            <w:r>
              <w:rPr>
                <w:sz w:val="28"/>
                <w:szCs w:val="28"/>
              </w:rPr>
              <w:t>Комментарии</w:t>
            </w:r>
          </w:p>
        </w:tc>
      </w:tr>
      <w:tr w:rsidR="004A62AB" w:rsidTr="004A62AB">
        <w:trPr>
          <w:trHeight w:val="960"/>
        </w:trPr>
        <w:tc>
          <w:tcPr>
            <w:tcW w:w="480" w:type="dxa"/>
            <w:tcBorders>
              <w:top w:val="nil"/>
              <w:left w:val="single" w:sz="8" w:space="0" w:color="000000"/>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jc w:val="center"/>
              <w:rPr>
                <w:sz w:val="28"/>
                <w:szCs w:val="28"/>
              </w:rPr>
            </w:pPr>
            <w:r>
              <w:rPr>
                <w:sz w:val="28"/>
                <w:szCs w:val="28"/>
              </w:rPr>
              <w:t>1.</w:t>
            </w:r>
          </w:p>
        </w:tc>
        <w:tc>
          <w:tcPr>
            <w:tcW w:w="3045" w:type="dxa"/>
            <w:tcBorders>
              <w:top w:val="nil"/>
              <w:left w:val="nil"/>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rPr>
                <w:sz w:val="28"/>
                <w:szCs w:val="28"/>
              </w:rPr>
            </w:pPr>
            <w:r>
              <w:rPr>
                <w:sz w:val="28"/>
                <w:szCs w:val="28"/>
              </w:rPr>
              <w:t>ОТМ</w:t>
            </w:r>
          </w:p>
        </w:tc>
        <w:tc>
          <w:tcPr>
            <w:tcW w:w="6480" w:type="dxa"/>
            <w:tcBorders>
              <w:top w:val="nil"/>
              <w:left w:val="nil"/>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rPr>
                <w:sz w:val="28"/>
                <w:szCs w:val="28"/>
              </w:rPr>
            </w:pPr>
            <w:r>
              <w:rPr>
                <w:sz w:val="28"/>
                <w:szCs w:val="28"/>
              </w:rPr>
              <w:t xml:space="preserve">Взаимодействие в части регистрации и активации полиса </w:t>
            </w:r>
          </w:p>
        </w:tc>
      </w:tr>
      <w:tr w:rsidR="004A62AB" w:rsidTr="004A62AB">
        <w:trPr>
          <w:trHeight w:val="680"/>
        </w:trPr>
        <w:tc>
          <w:tcPr>
            <w:tcW w:w="480" w:type="dxa"/>
            <w:tcBorders>
              <w:top w:val="nil"/>
              <w:left w:val="single" w:sz="8" w:space="0" w:color="000000"/>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jc w:val="center"/>
              <w:rPr>
                <w:sz w:val="28"/>
                <w:szCs w:val="28"/>
              </w:rPr>
            </w:pPr>
            <w:r>
              <w:rPr>
                <w:sz w:val="28"/>
                <w:szCs w:val="28"/>
              </w:rPr>
              <w:t>2</w:t>
            </w:r>
          </w:p>
        </w:tc>
        <w:tc>
          <w:tcPr>
            <w:tcW w:w="3045" w:type="dxa"/>
            <w:tcBorders>
              <w:top w:val="nil"/>
              <w:left w:val="nil"/>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rPr>
                <w:sz w:val="28"/>
                <w:szCs w:val="28"/>
              </w:rPr>
            </w:pPr>
            <w:r>
              <w:rPr>
                <w:sz w:val="28"/>
                <w:szCs w:val="28"/>
              </w:rPr>
              <w:t>iSales</w:t>
            </w:r>
          </w:p>
        </w:tc>
        <w:tc>
          <w:tcPr>
            <w:tcW w:w="6480" w:type="dxa"/>
            <w:tcBorders>
              <w:top w:val="nil"/>
              <w:left w:val="nil"/>
              <w:bottom w:val="single" w:sz="8" w:space="0" w:color="000000"/>
              <w:right w:val="single" w:sz="8" w:space="0" w:color="000000"/>
            </w:tcBorders>
            <w:tcMar>
              <w:top w:w="60" w:type="dxa"/>
              <w:left w:w="100" w:type="dxa"/>
              <w:bottom w:w="60" w:type="dxa"/>
              <w:right w:w="100" w:type="dxa"/>
            </w:tcMar>
            <w:vAlign w:val="center"/>
          </w:tcPr>
          <w:p w:rsidR="004A62AB" w:rsidRDefault="001427BC" w:rsidP="00D56B0A">
            <w:pPr>
              <w:ind w:right="-7"/>
              <w:rPr>
                <w:sz w:val="28"/>
                <w:szCs w:val="28"/>
              </w:rPr>
            </w:pPr>
            <w:r>
              <w:rPr>
                <w:sz w:val="28"/>
                <w:szCs w:val="28"/>
              </w:rPr>
              <w:t>Взаимодействие в части расчета страховой премии, создания полиса страхования и претензий</w:t>
            </w:r>
          </w:p>
        </w:tc>
      </w:tr>
    </w:tbl>
    <w:p w:rsidR="004A62AB" w:rsidRDefault="004A62AB" w:rsidP="00D56B0A">
      <w:pPr>
        <w:ind w:right="-7" w:firstLine="720"/>
        <w:rPr>
          <w:sz w:val="28"/>
          <w:szCs w:val="28"/>
        </w:rPr>
      </w:pPr>
      <w:bookmarkStart w:id="23" w:name="_heading=h.2s8eyo1" w:colFirst="0" w:colLast="0"/>
      <w:bookmarkEnd w:id="23"/>
    </w:p>
    <w:p w:rsidR="004A62AB" w:rsidRDefault="001427BC" w:rsidP="00D56B0A">
      <w:pPr>
        <w:spacing w:after="240"/>
        <w:ind w:right="-7" w:firstLine="720"/>
        <w:jc w:val="both"/>
        <w:rPr>
          <w:sz w:val="28"/>
          <w:szCs w:val="28"/>
        </w:rPr>
      </w:pPr>
      <w:bookmarkStart w:id="24" w:name="_heading=h.17dp8vu" w:colFirst="0" w:colLast="0"/>
      <w:bookmarkEnd w:id="24"/>
      <w:r>
        <w:rPr>
          <w:sz w:val="28"/>
          <w:szCs w:val="28"/>
        </w:rPr>
        <w:t>В случае, когда взаимодействие систем не может быть реализовано с использованием специально предназначенных платформенных технологий, для интеграции систем должны быть использованы общепринятые кроссплатформенные технологии (веб-службы). Перечень систем может быть расширен в целях выполнения данного Технического задания.</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4.3.7. Требования к интеграции с ПО Oracle Transportation Management (ОТМ)</w:t>
      </w:r>
    </w:p>
    <w:bookmarkStart w:id="25" w:name="_heading=h.3rdcrjn" w:colFirst="0" w:colLast="0"/>
    <w:bookmarkEnd w:id="25"/>
    <w:p w:rsidR="004A62AB" w:rsidRDefault="001E64BF" w:rsidP="00D56B0A">
      <w:pPr>
        <w:ind w:right="-7" w:firstLine="720"/>
        <w:jc w:val="both"/>
        <w:rPr>
          <w:sz w:val="28"/>
          <w:szCs w:val="28"/>
        </w:rPr>
      </w:pPr>
      <w:sdt>
        <w:sdtPr>
          <w:tag w:val="goog_rdk_7"/>
          <w:id w:val="1483282896"/>
        </w:sdtPr>
        <w:sdtEndPr/>
        <w:sdtContent/>
      </w:sdt>
      <w:r w:rsidR="001427BC">
        <w:rPr>
          <w:sz w:val="28"/>
          <w:szCs w:val="28"/>
        </w:rPr>
        <w:t>Лендинг должен иметь возможность в момент получения всей необходимой информации для Договора (полиса) страхования вносить ее в ранее созданный полис и активировать его на Лендинге.</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 xml:space="preserve">4.3.8. Требования к интеграции с iSales </w:t>
      </w:r>
    </w:p>
    <w:p w:rsidR="004A62AB" w:rsidRDefault="001427BC" w:rsidP="00D56B0A">
      <w:pPr>
        <w:ind w:right="-7" w:firstLine="720"/>
        <w:jc w:val="both"/>
        <w:rPr>
          <w:sz w:val="28"/>
          <w:szCs w:val="28"/>
        </w:rPr>
      </w:pPr>
      <w:r>
        <w:rPr>
          <w:sz w:val="28"/>
          <w:szCs w:val="28"/>
        </w:rPr>
        <w:t>Должен быть реализован двусторонний обмен данными, событиями и статусами по полисам и претензиям через интерфейс личного кабинета пользователя iSales по API с возможностью передачи файлов. Обмен должен осуществляться в онлайн-режиме.</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4.3.9. Требования к отчетности</w:t>
      </w:r>
    </w:p>
    <w:p w:rsidR="004A62AB" w:rsidRDefault="001427BC" w:rsidP="00D56B0A">
      <w:pPr>
        <w:ind w:right="-7" w:firstLine="720"/>
        <w:jc w:val="both"/>
        <w:rPr>
          <w:sz w:val="28"/>
          <w:szCs w:val="28"/>
        </w:rPr>
      </w:pPr>
      <w:r>
        <w:rPr>
          <w:sz w:val="28"/>
          <w:szCs w:val="28"/>
        </w:rPr>
        <w:t xml:space="preserve">Страховщиком должна быть реализована возможность формирования типовых отчетов, форма и ТЗ к ним согласовывается сторонами отдельно: </w:t>
      </w:r>
    </w:p>
    <w:p w:rsidR="004A62AB" w:rsidRDefault="001427BC" w:rsidP="00D56B0A">
      <w:pPr>
        <w:numPr>
          <w:ilvl w:val="0"/>
          <w:numId w:val="31"/>
        </w:numPr>
        <w:ind w:left="992" w:right="-7" w:hanging="283"/>
        <w:jc w:val="both"/>
        <w:rPr>
          <w:sz w:val="28"/>
          <w:szCs w:val="28"/>
        </w:rPr>
      </w:pPr>
      <w:r>
        <w:rPr>
          <w:sz w:val="28"/>
          <w:szCs w:val="28"/>
        </w:rPr>
        <w:t xml:space="preserve">Оперативная информация по статусам претензий и выплатам. </w:t>
      </w:r>
    </w:p>
    <w:p w:rsidR="004A62AB" w:rsidRDefault="001427BC" w:rsidP="00D56B0A">
      <w:pPr>
        <w:numPr>
          <w:ilvl w:val="0"/>
          <w:numId w:val="31"/>
        </w:numPr>
        <w:ind w:left="992" w:right="-7" w:hanging="283"/>
        <w:jc w:val="both"/>
        <w:rPr>
          <w:sz w:val="28"/>
          <w:szCs w:val="28"/>
        </w:rPr>
      </w:pPr>
      <w:r>
        <w:rPr>
          <w:sz w:val="28"/>
          <w:szCs w:val="28"/>
        </w:rPr>
        <w:t>Статистика по договорам страхования.</w:t>
      </w:r>
    </w:p>
    <w:p w:rsidR="004A62AB" w:rsidRPr="00D56B0A" w:rsidRDefault="001427BC" w:rsidP="00D56B0A">
      <w:pPr>
        <w:numPr>
          <w:ilvl w:val="0"/>
          <w:numId w:val="31"/>
        </w:numPr>
        <w:ind w:left="992" w:right="-7" w:hanging="283"/>
        <w:jc w:val="both"/>
        <w:rPr>
          <w:sz w:val="28"/>
          <w:szCs w:val="28"/>
        </w:rPr>
      </w:pPr>
      <w:r w:rsidRPr="00D56B0A">
        <w:rPr>
          <w:sz w:val="28"/>
          <w:szCs w:val="28"/>
        </w:rPr>
        <w:lastRenderedPageBreak/>
        <w:t>Статистика по заявленным клиентами ТК убыткам.</w:t>
      </w:r>
    </w:p>
    <w:p w:rsidR="004A62AB" w:rsidRPr="00D56B0A" w:rsidRDefault="001427BC" w:rsidP="00D56B0A">
      <w:pPr>
        <w:numPr>
          <w:ilvl w:val="0"/>
          <w:numId w:val="31"/>
        </w:numPr>
        <w:ind w:left="992" w:right="-7" w:hanging="283"/>
        <w:jc w:val="both"/>
        <w:rPr>
          <w:sz w:val="28"/>
          <w:szCs w:val="28"/>
        </w:rPr>
      </w:pPr>
      <w:r w:rsidRPr="00D56B0A">
        <w:rPr>
          <w:sz w:val="28"/>
          <w:szCs w:val="28"/>
        </w:rPr>
        <w:t>Статистика по сборам.</w:t>
      </w:r>
    </w:p>
    <w:p w:rsidR="004A62AB" w:rsidRPr="00D56B0A" w:rsidRDefault="001427BC" w:rsidP="00D56B0A">
      <w:pPr>
        <w:numPr>
          <w:ilvl w:val="0"/>
          <w:numId w:val="31"/>
        </w:numPr>
        <w:ind w:left="992" w:right="-7" w:hanging="283"/>
        <w:jc w:val="both"/>
        <w:rPr>
          <w:sz w:val="28"/>
          <w:szCs w:val="28"/>
        </w:rPr>
      </w:pPr>
      <w:r w:rsidRPr="00D56B0A">
        <w:rPr>
          <w:sz w:val="28"/>
          <w:szCs w:val="28"/>
        </w:rPr>
        <w:t>Статистика по времени рассмотрения претензий.</w:t>
      </w:r>
    </w:p>
    <w:p w:rsidR="004A62AB" w:rsidRPr="00D56B0A" w:rsidRDefault="001427BC" w:rsidP="00D56B0A">
      <w:pPr>
        <w:numPr>
          <w:ilvl w:val="0"/>
          <w:numId w:val="31"/>
        </w:numPr>
        <w:ind w:left="992" w:right="-7" w:hanging="283"/>
        <w:jc w:val="both"/>
        <w:rPr>
          <w:sz w:val="28"/>
          <w:szCs w:val="28"/>
        </w:rPr>
      </w:pPr>
      <w:r w:rsidRPr="00D56B0A">
        <w:rPr>
          <w:sz w:val="28"/>
          <w:szCs w:val="28"/>
        </w:rPr>
        <w:t>Выгрузка всех заказов (с услугой страхования) за период.</w:t>
      </w:r>
    </w:p>
    <w:p w:rsidR="004A62AB" w:rsidRPr="00D56B0A" w:rsidRDefault="001427BC" w:rsidP="00D56B0A">
      <w:pPr>
        <w:numPr>
          <w:ilvl w:val="0"/>
          <w:numId w:val="31"/>
        </w:numPr>
        <w:ind w:left="992" w:right="-7" w:hanging="283"/>
        <w:jc w:val="both"/>
        <w:rPr>
          <w:sz w:val="28"/>
          <w:szCs w:val="28"/>
        </w:rPr>
      </w:pPr>
      <w:r w:rsidRPr="00D56B0A">
        <w:rPr>
          <w:sz w:val="28"/>
          <w:szCs w:val="28"/>
        </w:rPr>
        <w:t>Анализ общей убыточности.</w:t>
      </w:r>
    </w:p>
    <w:p w:rsidR="004A62AB" w:rsidRPr="00D56B0A" w:rsidRDefault="001427BC" w:rsidP="00D56B0A">
      <w:pPr>
        <w:numPr>
          <w:ilvl w:val="0"/>
          <w:numId w:val="31"/>
        </w:numPr>
        <w:ind w:left="992" w:right="-7" w:hanging="283"/>
        <w:jc w:val="both"/>
        <w:rPr>
          <w:sz w:val="28"/>
          <w:szCs w:val="28"/>
        </w:rPr>
      </w:pPr>
      <w:r w:rsidRPr="00D56B0A">
        <w:rPr>
          <w:sz w:val="28"/>
          <w:szCs w:val="28"/>
        </w:rPr>
        <w:t xml:space="preserve">Расчет рейтинга и динамики убыточности в разрезе клиентов. </w:t>
      </w:r>
    </w:p>
    <w:p w:rsidR="004A62AB" w:rsidRDefault="004A62AB" w:rsidP="00D56B0A">
      <w:pPr>
        <w:spacing w:before="200" w:after="200"/>
        <w:ind w:right="-7" w:firstLine="708"/>
        <w:jc w:val="both"/>
        <w:rPr>
          <w:b/>
          <w:sz w:val="28"/>
          <w:szCs w:val="28"/>
        </w:rPr>
      </w:pPr>
    </w:p>
    <w:p w:rsidR="004A62AB" w:rsidRPr="00D56B0A" w:rsidRDefault="001427BC" w:rsidP="00D56B0A">
      <w:pPr>
        <w:numPr>
          <w:ilvl w:val="1"/>
          <w:numId w:val="37"/>
        </w:numPr>
        <w:pBdr>
          <w:top w:val="nil"/>
          <w:left w:val="nil"/>
          <w:bottom w:val="nil"/>
          <w:right w:val="nil"/>
          <w:between w:val="nil"/>
        </w:pBdr>
        <w:spacing w:before="200" w:after="200"/>
        <w:ind w:left="1077" w:right="-6"/>
        <w:jc w:val="both"/>
        <w:outlineLvl w:val="1"/>
        <w:rPr>
          <w:b/>
          <w:sz w:val="28"/>
          <w:szCs w:val="28"/>
        </w:rPr>
      </w:pPr>
      <w:r>
        <w:rPr>
          <w:b/>
          <w:sz w:val="28"/>
          <w:szCs w:val="28"/>
        </w:rPr>
        <w:t>Требования к содержанию предложения и документам</w:t>
      </w:r>
    </w:p>
    <w:p w:rsidR="004A62AB" w:rsidRDefault="001427BC" w:rsidP="00D56B0A">
      <w:pPr>
        <w:pBdr>
          <w:top w:val="nil"/>
          <w:left w:val="nil"/>
          <w:bottom w:val="nil"/>
          <w:right w:val="nil"/>
          <w:between w:val="nil"/>
        </w:pBdr>
        <w:spacing w:before="200" w:after="200"/>
        <w:ind w:left="709" w:right="-6"/>
        <w:jc w:val="both"/>
        <w:outlineLvl w:val="2"/>
        <w:rPr>
          <w:b/>
          <w:sz w:val="28"/>
          <w:szCs w:val="28"/>
        </w:rPr>
      </w:pPr>
      <w:r>
        <w:rPr>
          <w:b/>
          <w:sz w:val="28"/>
          <w:szCs w:val="28"/>
        </w:rPr>
        <w:t>4.4.1. Требования к описанию правового и экономического взаимодействия</w:t>
      </w:r>
    </w:p>
    <w:p w:rsidR="004A62AB" w:rsidRDefault="001427BC" w:rsidP="00D56B0A">
      <w:pPr>
        <w:ind w:right="-7" w:firstLine="708"/>
        <w:jc w:val="both"/>
        <w:rPr>
          <w:sz w:val="28"/>
          <w:szCs w:val="28"/>
        </w:rPr>
      </w:pPr>
      <w:r>
        <w:rPr>
          <w:sz w:val="28"/>
          <w:szCs w:val="28"/>
        </w:rPr>
        <w:t>Предложение должно содержать пошаговое описание механизма взаимодействия между Страховщиком, Страхователем и третьими сторонами, включая, но не ограничиваясь: оформление полиса, взаиморасчеты, получение премий за выписанные премии.</w:t>
      </w:r>
    </w:p>
    <w:p w:rsidR="004A62AB" w:rsidRDefault="001427BC" w:rsidP="00D56B0A">
      <w:pPr>
        <w:ind w:right="-7" w:firstLine="708"/>
        <w:jc w:val="both"/>
        <w:rPr>
          <w:rFonts w:ascii="Arial" w:eastAsia="Arial" w:hAnsi="Arial" w:cs="Arial"/>
          <w:sz w:val="20"/>
          <w:szCs w:val="20"/>
        </w:rPr>
      </w:pPr>
      <w:r>
        <w:rPr>
          <w:sz w:val="28"/>
          <w:szCs w:val="28"/>
        </w:rPr>
        <w:t>К предложению должен быть приложен расчет в свободной форме, описывающий экономическую модель взаимодействия между сторонами и потенциальный экономический эффект для ТК, включая допущения, предпосылки и основные условия, например, брутто и нетто ставок и объема застрахованных грузов</w:t>
      </w:r>
      <w:r>
        <w:rPr>
          <w:rFonts w:ascii="Arial" w:eastAsia="Arial" w:hAnsi="Arial" w:cs="Arial"/>
          <w:sz w:val="20"/>
          <w:szCs w:val="20"/>
        </w:rPr>
        <w:t>.</w:t>
      </w:r>
    </w:p>
    <w:p w:rsidR="00D56B0A" w:rsidRDefault="00D56B0A" w:rsidP="00D56B0A">
      <w:pPr>
        <w:ind w:right="-7" w:firstLine="708"/>
        <w:jc w:val="both"/>
        <w:rPr>
          <w:rFonts w:ascii="Arial" w:eastAsia="Arial" w:hAnsi="Arial" w:cs="Arial"/>
          <w:sz w:val="20"/>
          <w:szCs w:val="20"/>
        </w:rPr>
      </w:pPr>
    </w:p>
    <w:p w:rsidR="00D56B0A" w:rsidRDefault="00D56B0A" w:rsidP="00D56B0A">
      <w:pPr>
        <w:ind w:right="-7" w:firstLine="708"/>
        <w:jc w:val="both"/>
        <w:rPr>
          <w:rFonts w:ascii="Arial" w:eastAsia="Arial" w:hAnsi="Arial" w:cs="Arial"/>
          <w:sz w:val="20"/>
          <w:szCs w:val="20"/>
        </w:rPr>
      </w:pPr>
    </w:p>
    <w:p w:rsidR="004A62AB" w:rsidRDefault="00D56B0A" w:rsidP="00D56B0A">
      <w:pPr>
        <w:jc w:val="center"/>
      </w:pPr>
      <w:r>
        <w:t>__________________________</w:t>
      </w:r>
    </w:p>
    <w:p w:rsidR="00D83DFB" w:rsidRDefault="00D83DFB" w:rsidP="00D56B0A">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B4112" w:rsidRDefault="001427BC" w:rsidP="001E64BF">
            <w:pPr>
              <w:pStyle w:val="19"/>
              <w:ind w:firstLine="397"/>
              <w:rPr>
                <w:sz w:val="24"/>
                <w:szCs w:val="24"/>
              </w:rPr>
            </w:pPr>
            <w:r>
              <w:rPr>
                <w:sz w:val="24"/>
                <w:szCs w:val="24"/>
              </w:rPr>
              <w:t>Открытый конкурс в электронной форме № ОКэ-</w:t>
            </w:r>
            <w:r w:rsidR="001E64BF">
              <w:rPr>
                <w:sz w:val="24"/>
                <w:szCs w:val="24"/>
              </w:rPr>
              <w:t>ЦКПЗУс</w:t>
            </w:r>
            <w:r>
              <w:rPr>
                <w:sz w:val="24"/>
                <w:szCs w:val="24"/>
              </w:rPr>
              <w:t>-20-</w:t>
            </w:r>
            <w:r w:rsidR="001E64BF">
              <w:rPr>
                <w:sz w:val="24"/>
                <w:szCs w:val="24"/>
              </w:rPr>
              <w:t>0077</w:t>
            </w:r>
            <w:r>
              <w:rPr>
                <w:sz w:val="24"/>
                <w:szCs w:val="24"/>
              </w:rPr>
              <w:t xml:space="preserve"> по предмету закупки «Оказа</w:t>
            </w:r>
            <w:r w:rsidR="00D56B0A">
              <w:rPr>
                <w:sz w:val="24"/>
                <w:szCs w:val="24"/>
              </w:rPr>
              <w:t>ние услуг по страхованию грузов</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B4112" w:rsidRDefault="001427BC">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B4112" w:rsidRDefault="001427BC">
            <w:pPr>
              <w:pStyle w:val="19"/>
              <w:ind w:firstLine="0"/>
              <w:rPr>
                <w:sz w:val="24"/>
                <w:szCs w:val="24"/>
              </w:rPr>
            </w:pPr>
            <w:r>
              <w:rPr>
                <w:sz w:val="24"/>
                <w:szCs w:val="24"/>
              </w:rPr>
              <w:t xml:space="preserve">- постоянная рабочая группа Конкурсной комиссии </w:t>
            </w:r>
            <w:r w:rsidR="00FA569D">
              <w:rPr>
                <w:sz w:val="24"/>
                <w:szCs w:val="24"/>
              </w:rPr>
              <w:t>аппарата управления ПАО «ТрансКонтейнер»</w:t>
            </w:r>
            <w:r w:rsidR="00D56B0A">
              <w:rPr>
                <w:sz w:val="24"/>
                <w:szCs w:val="24"/>
              </w:rPr>
              <w:t>.</w:t>
            </w:r>
            <w:r w:rsidR="00FA569D">
              <w:rPr>
                <w:sz w:val="24"/>
                <w:szCs w:val="24"/>
              </w:rPr>
              <w:t xml:space="preserve"> </w:t>
            </w:r>
            <w:r>
              <w:rPr>
                <w:sz w:val="24"/>
                <w:szCs w:val="24"/>
              </w:rPr>
              <w:t xml:space="preserve"> </w:t>
            </w:r>
          </w:p>
          <w:p w:rsidR="001B4112" w:rsidRDefault="001427BC">
            <w:pPr>
              <w:pStyle w:val="19"/>
              <w:ind w:firstLine="0"/>
              <w:rPr>
                <w:sz w:val="24"/>
                <w:szCs w:val="24"/>
              </w:rPr>
            </w:pPr>
            <w:r>
              <w:rPr>
                <w:sz w:val="24"/>
                <w:szCs w:val="24"/>
              </w:rPr>
              <w:t xml:space="preserve">Адрес: Российская Федерация, 125047, г. Москва, Оружейный переулок, д. 19 </w:t>
            </w:r>
          </w:p>
          <w:p w:rsidR="005831DA" w:rsidRDefault="005831DA">
            <w:pPr>
              <w:pStyle w:val="19"/>
              <w:ind w:firstLine="0"/>
              <w:rPr>
                <w:sz w:val="24"/>
                <w:szCs w:val="24"/>
              </w:rPr>
            </w:pPr>
          </w:p>
          <w:p w:rsidR="005831DA" w:rsidRDefault="001427BC">
            <w:r w:rsidRPr="005831DA">
              <w:rPr>
                <w:u w:val="single"/>
              </w:rPr>
              <w:t>Контактное(-ые) лицо(-а) Заказчика</w:t>
            </w:r>
            <w:r>
              <w:t xml:space="preserve">: </w:t>
            </w:r>
          </w:p>
          <w:p w:rsidR="001B4112" w:rsidRDefault="001427BC">
            <w:pPr>
              <w:rPr>
                <w:rFonts w:ascii="Calibri" w:hAnsi="Calibri" w:cs="Calibri"/>
                <w:color w:val="000000"/>
                <w:sz w:val="22"/>
                <w:szCs w:val="22"/>
                <w:lang w:eastAsia="ru-RU"/>
              </w:rPr>
            </w:pPr>
            <w:r>
              <w:t>Адрианов Александр Евгеньевич, тел. +7(495)</w:t>
            </w:r>
            <w:r w:rsidR="005831DA">
              <w:t xml:space="preserve"> </w:t>
            </w:r>
            <w:r>
              <w:t>788</w:t>
            </w:r>
            <w:r w:rsidR="005831DA">
              <w:t>-</w:t>
            </w:r>
            <w:r>
              <w:t>1717</w:t>
            </w:r>
            <w:r w:rsidR="005831DA">
              <w:t xml:space="preserve"> доб. </w:t>
            </w:r>
            <w:r>
              <w:t>13</w:t>
            </w:r>
            <w:r w:rsidR="005831DA">
              <w:t>-</w:t>
            </w:r>
            <w:r>
              <w:t xml:space="preserve">91, электронный адрес </w:t>
            </w:r>
            <w:hyperlink r:id="rId20" w:history="1">
              <w:r w:rsidR="00D56B0A" w:rsidRPr="003E7B70">
                <w:rPr>
                  <w:rStyle w:val="a7"/>
                </w:rPr>
                <w:t>adrianovae@trcont.ru</w:t>
              </w:r>
            </w:hyperlink>
            <w:r>
              <w:t>.</w:t>
            </w:r>
          </w:p>
          <w:p w:rsidR="005831DA" w:rsidRDefault="005831DA">
            <w:pPr>
              <w:rPr>
                <w:rFonts w:ascii="Calibri" w:hAnsi="Calibri" w:cs="Calibri"/>
                <w:color w:val="000000"/>
                <w:sz w:val="22"/>
                <w:szCs w:val="22"/>
                <w:lang w:eastAsia="ru-RU"/>
              </w:rPr>
            </w:pPr>
          </w:p>
          <w:p w:rsidR="005831DA" w:rsidRPr="005831DA" w:rsidRDefault="005831DA" w:rsidP="005831DA">
            <w:pPr>
              <w:pStyle w:val="19"/>
              <w:ind w:firstLine="0"/>
              <w:rPr>
                <w:u w:val="single"/>
              </w:rPr>
            </w:pPr>
            <w:r w:rsidRPr="005831DA">
              <w:rPr>
                <w:sz w:val="24"/>
                <w:szCs w:val="24"/>
                <w:u w:val="single"/>
              </w:rPr>
              <w:t>Контактное(-ые) лицо(-а) Организатора:</w:t>
            </w:r>
          </w:p>
          <w:p w:rsidR="005831DA" w:rsidRPr="000F61EA" w:rsidRDefault="005831DA" w:rsidP="005831DA">
            <w:pPr>
              <w:pStyle w:val="19"/>
              <w:ind w:firstLine="0"/>
              <w:rPr>
                <w:sz w:val="24"/>
                <w:szCs w:val="24"/>
              </w:rPr>
            </w:pPr>
            <w:r w:rsidRPr="000F61EA">
              <w:rPr>
                <w:sz w:val="24"/>
                <w:szCs w:val="24"/>
              </w:rPr>
              <w:t xml:space="preserve">Аксютина Кира Михайловна, тел. +7 (495) 788-1717 доб. 16-42, электронный адрес </w:t>
            </w:r>
            <w:hyperlink r:id="rId21" w:history="1">
              <w:r w:rsidRPr="000F61EA">
                <w:rPr>
                  <w:rStyle w:val="a7"/>
                  <w:sz w:val="24"/>
                  <w:szCs w:val="24"/>
                </w:rPr>
                <w:t>AksiutinaKM@trcont.ru</w:t>
              </w:r>
            </w:hyperlink>
            <w:r w:rsidRPr="000F61EA">
              <w:rPr>
                <w:sz w:val="24"/>
                <w:szCs w:val="24"/>
              </w:rPr>
              <w:t>;</w:t>
            </w:r>
          </w:p>
          <w:p w:rsidR="005831DA" w:rsidRDefault="005831DA" w:rsidP="005831DA">
            <w:pPr>
              <w:rPr>
                <w:rFonts w:ascii="Calibri" w:hAnsi="Calibri" w:cs="Calibri"/>
                <w:color w:val="000000"/>
                <w:sz w:val="22"/>
                <w:szCs w:val="22"/>
                <w:lang w:eastAsia="ru-RU"/>
              </w:rPr>
            </w:pPr>
            <w:r w:rsidRPr="000F61EA">
              <w:t xml:space="preserve">Курицын Александр Евгеньевич, тел. +7 (495) 788-1717 доб. 16-41, электронный адрес </w:t>
            </w:r>
            <w:hyperlink r:id="rId22" w:history="1">
              <w:r w:rsidRPr="000F61EA">
                <w:rPr>
                  <w:rStyle w:val="a7"/>
                </w:rPr>
                <w:t>KuritsynAE@trcont.ru</w:t>
              </w:r>
            </w:hyperlink>
          </w:p>
          <w:p w:rsidR="001B4112" w:rsidRDefault="001B4112">
            <w:pPr>
              <w:pStyle w:val="19"/>
              <w:ind w:firstLine="0"/>
              <w:rPr>
                <w:sz w:val="24"/>
                <w:szCs w:val="24"/>
              </w:rPr>
            </w:pPr>
          </w:p>
          <w:p w:rsidR="001B4112" w:rsidRDefault="001B411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B4112" w:rsidRDefault="001427BC">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1E64BF">
              <w:rPr>
                <w:sz w:val="24"/>
                <w:szCs w:val="24"/>
              </w:rPr>
              <w:t>,</w:t>
            </w:r>
            <w:bookmarkStart w:id="26" w:name="_GoBack"/>
            <w:bookmarkEnd w:id="26"/>
            <w:r>
              <w:rPr>
                <w:sz w:val="24"/>
                <w:szCs w:val="24"/>
              </w:rPr>
              <w:t xml:space="preserve"> сформированным в</w:t>
            </w:r>
            <w:r w:rsidR="00FA569D">
              <w:rPr>
                <w:sz w:val="24"/>
                <w:szCs w:val="24"/>
              </w:rPr>
              <w:t xml:space="preserve"> аппарате управления  ПАО «ТрансКонтейнер» </w:t>
            </w:r>
          </w:p>
          <w:p w:rsidR="001B4112" w:rsidRPr="00FA569D" w:rsidRDefault="001427BC" w:rsidP="00FA569D">
            <w:pPr>
              <w:pStyle w:val="19"/>
              <w:ind w:firstLine="0"/>
              <w:rPr>
                <w:sz w:val="24"/>
                <w:szCs w:val="24"/>
              </w:rPr>
            </w:pPr>
            <w:r>
              <w:rPr>
                <w:sz w:val="24"/>
                <w:szCs w:val="24"/>
              </w:rPr>
              <w:t xml:space="preserve">Адрес: </w:t>
            </w:r>
            <w:r w:rsidR="00FA569D">
              <w:rPr>
                <w:sz w:val="24"/>
                <w:szCs w:val="24"/>
              </w:rPr>
              <w:t xml:space="preserve">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B4112" w:rsidRDefault="001427BC" w:rsidP="005831DA">
            <w:pPr>
              <w:pStyle w:val="19"/>
              <w:ind w:firstLine="397"/>
              <w:rPr>
                <w:sz w:val="24"/>
                <w:szCs w:val="24"/>
              </w:rPr>
            </w:pPr>
            <w:r>
              <w:rPr>
                <w:sz w:val="24"/>
                <w:szCs w:val="24"/>
              </w:rPr>
              <w:t>Начальная (максимальная) цена договора составляет 15</w:t>
            </w:r>
            <w:r w:rsidR="005831DA">
              <w:rPr>
                <w:sz w:val="24"/>
                <w:szCs w:val="24"/>
              </w:rPr>
              <w:t> </w:t>
            </w:r>
            <w:r>
              <w:rPr>
                <w:sz w:val="24"/>
                <w:szCs w:val="24"/>
              </w:rPr>
              <w:t>000</w:t>
            </w:r>
            <w:r w:rsidR="005831DA">
              <w:rPr>
                <w:sz w:val="24"/>
                <w:szCs w:val="24"/>
              </w:rPr>
              <w:t xml:space="preserve"> </w:t>
            </w:r>
            <w:r>
              <w:rPr>
                <w:sz w:val="24"/>
                <w:szCs w:val="24"/>
              </w:rPr>
              <w:t>000 (пятнадцать миллионов) рублей 00 копеек с учетом всех налогов и расходов Страховщика, связанных с оказан</w:t>
            </w:r>
            <w:r w:rsidR="00DD7BF1">
              <w:rPr>
                <w:sz w:val="24"/>
                <w:szCs w:val="24"/>
              </w:rPr>
              <w:t xml:space="preserve">ием услуг.  НДС не облагается.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B4112" w:rsidRDefault="00DD7BF1" w:rsidP="00EB3C6C">
            <w:pPr>
              <w:pStyle w:val="19"/>
              <w:ind w:firstLine="397"/>
              <w:rPr>
                <w:b/>
              </w:rPr>
            </w:pPr>
            <w:r w:rsidRPr="00EB3C6C">
              <w:rPr>
                <w:sz w:val="24"/>
                <w:szCs w:val="24"/>
              </w:rPr>
              <w:t>«</w:t>
            </w:r>
            <w:r w:rsidR="005831DA" w:rsidRPr="00EB3C6C">
              <w:rPr>
                <w:sz w:val="24"/>
                <w:szCs w:val="24"/>
              </w:rPr>
              <w:t>2</w:t>
            </w:r>
            <w:r w:rsidR="00EB3C6C" w:rsidRPr="00EB3C6C">
              <w:rPr>
                <w:sz w:val="24"/>
                <w:szCs w:val="24"/>
              </w:rPr>
              <w:t>5</w:t>
            </w:r>
            <w:r w:rsidRPr="00EB3C6C">
              <w:rPr>
                <w:sz w:val="24"/>
                <w:szCs w:val="24"/>
              </w:rPr>
              <w:t>» декабря</w:t>
            </w:r>
            <w:r w:rsidR="001427BC" w:rsidRPr="00EB3C6C">
              <w:rPr>
                <w:sz w:val="24"/>
                <w:szCs w:val="24"/>
              </w:rPr>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B4112" w:rsidRDefault="001427BC" w:rsidP="00EB3C6C">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DD7BF1" w:rsidRPr="00EB3C6C">
              <w:rPr>
                <w:sz w:val="24"/>
                <w:szCs w:val="24"/>
              </w:rPr>
              <w:t>«2</w:t>
            </w:r>
            <w:r w:rsidR="00EB3C6C" w:rsidRPr="00EB3C6C">
              <w:rPr>
                <w:sz w:val="24"/>
                <w:szCs w:val="24"/>
              </w:rPr>
              <w:t>0</w:t>
            </w:r>
            <w:r w:rsidR="00DD7BF1" w:rsidRPr="00EB3C6C">
              <w:rPr>
                <w:sz w:val="24"/>
                <w:szCs w:val="24"/>
              </w:rPr>
              <w:t>» января 2021</w:t>
            </w:r>
            <w:r w:rsidRPr="00EB3C6C">
              <w:rPr>
                <w:sz w:val="24"/>
                <w:szCs w:val="24"/>
              </w:rPr>
              <w:t xml:space="preserve">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B4112" w:rsidRDefault="001427BC" w:rsidP="00EB3C6C">
            <w:pPr>
              <w:pStyle w:val="19"/>
              <w:ind w:firstLine="397"/>
              <w:rPr>
                <w:sz w:val="24"/>
                <w:szCs w:val="24"/>
                <w:highlight w:val="cyan"/>
              </w:rPr>
            </w:pPr>
            <w:r>
              <w:rPr>
                <w:sz w:val="24"/>
                <w:szCs w:val="24"/>
              </w:rPr>
              <w:t xml:space="preserve">Рассмотрение, оценка и сопоставление Заявок состоится </w:t>
            </w:r>
            <w:r w:rsidR="00EB3C6C">
              <w:rPr>
                <w:sz w:val="24"/>
                <w:szCs w:val="24"/>
                <w:highlight w:val="yellow"/>
              </w:rPr>
              <w:br/>
            </w:r>
            <w:r w:rsidR="00041EBE" w:rsidRPr="00EB3C6C">
              <w:rPr>
                <w:sz w:val="24"/>
                <w:szCs w:val="24"/>
              </w:rPr>
              <w:t>«2</w:t>
            </w:r>
            <w:r w:rsidR="00EB3C6C" w:rsidRPr="00EB3C6C">
              <w:rPr>
                <w:sz w:val="24"/>
                <w:szCs w:val="24"/>
              </w:rPr>
              <w:t>2</w:t>
            </w:r>
            <w:r w:rsidR="00041EBE" w:rsidRPr="00EB3C6C">
              <w:rPr>
                <w:sz w:val="24"/>
                <w:szCs w:val="24"/>
              </w:rPr>
              <w:t>» января 2021</w:t>
            </w:r>
            <w:r w:rsidRPr="00EB3C6C">
              <w:rPr>
                <w:sz w:val="24"/>
                <w:szCs w:val="24"/>
              </w:rPr>
              <w:t xml:space="preserve"> г.</w:t>
            </w:r>
            <w:r>
              <w:rPr>
                <w:sz w:val="24"/>
                <w:szCs w:val="24"/>
              </w:rPr>
              <w:t xml:space="preserve"> 14 часов 00 минут местного времени по адресу, указанному в пункте 2 Информационной карты.</w:t>
            </w:r>
          </w:p>
        </w:tc>
      </w:tr>
      <w:tr w:rsidR="003E2C12" w:rsidRPr="00EB3C6C"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B4112" w:rsidRPr="005831DA" w:rsidRDefault="001427BC" w:rsidP="005831DA">
            <w:pPr>
              <w:pStyle w:val="19"/>
              <w:ind w:firstLine="397"/>
              <w:rPr>
                <w:sz w:val="24"/>
                <w:szCs w:val="24"/>
              </w:rPr>
            </w:pPr>
            <w:r>
              <w:rPr>
                <w:sz w:val="24"/>
                <w:szCs w:val="24"/>
              </w:rPr>
              <w:t xml:space="preserve">Подведение итогов состоится не позднее </w:t>
            </w:r>
            <w:bookmarkStart w:id="27" w:name="OLE_LINK14"/>
            <w:bookmarkStart w:id="28" w:name="OLE_LINK15"/>
            <w:bookmarkStart w:id="29" w:name="OLE_LINK28"/>
            <w:r w:rsidR="00041EBE" w:rsidRPr="00EB3C6C">
              <w:rPr>
                <w:sz w:val="24"/>
                <w:szCs w:val="24"/>
              </w:rPr>
              <w:t>«25» февраля 2021</w:t>
            </w:r>
            <w:r w:rsidRPr="005831DA">
              <w:rPr>
                <w:sz w:val="24"/>
                <w:szCs w:val="24"/>
              </w:rPr>
              <w:t xml:space="preserve"> г.</w:t>
            </w:r>
            <w:r>
              <w:rPr>
                <w:sz w:val="24"/>
                <w:szCs w:val="24"/>
              </w:rPr>
              <w:t xml:space="preserve"> 14 часов 00 минут</w:t>
            </w:r>
            <w:bookmarkEnd w:id="27"/>
            <w:bookmarkEnd w:id="28"/>
            <w:bookmarkEnd w:id="2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B4112" w:rsidRPr="005831DA" w:rsidRDefault="001427BC" w:rsidP="005831DA">
            <w:pPr>
              <w:pStyle w:val="19"/>
              <w:ind w:firstLine="397"/>
              <w:rPr>
                <w:sz w:val="24"/>
                <w:szCs w:val="24"/>
              </w:rPr>
            </w:pPr>
            <w:r w:rsidRPr="005831DA">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B4112" w:rsidRPr="00FA569D" w:rsidRDefault="001427BC" w:rsidP="005831DA">
            <w:pPr>
              <w:pStyle w:val="19"/>
              <w:ind w:firstLine="397"/>
              <w:rPr>
                <w:sz w:val="24"/>
                <w:szCs w:val="24"/>
              </w:rPr>
            </w:pPr>
            <w:r w:rsidRPr="00FA569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1B4112" w:rsidRPr="005831DA" w:rsidRDefault="001427BC" w:rsidP="005831DA">
            <w:pPr>
              <w:pStyle w:val="19"/>
              <w:ind w:firstLine="397"/>
              <w:rPr>
                <w:sz w:val="24"/>
                <w:szCs w:val="24"/>
              </w:rPr>
            </w:pPr>
            <w:r w:rsidRPr="005831DA">
              <w:rPr>
                <w:sz w:val="24"/>
                <w:szCs w:val="24"/>
              </w:rPr>
              <w:lastRenderedPageBreak/>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B4112" w:rsidRDefault="001427BC" w:rsidP="005831DA">
            <w:pPr>
              <w:pStyle w:val="19"/>
              <w:ind w:firstLine="397"/>
              <w:rPr>
                <w:sz w:val="24"/>
                <w:szCs w:val="24"/>
              </w:rPr>
            </w:pPr>
            <w:r>
              <w:rPr>
                <w:sz w:val="24"/>
                <w:szCs w:val="24"/>
              </w:rPr>
              <w:t>По окончании каждого календарного месяца, Страховщик в течение пяти рабочих дней составляет суммарный Счет по всем произведенным за отчетный период отправкам и указанным в ежедневных Бордеро за каждый день календарного месяца. Счет на оплату страховой премии выставляется в электронном виде ежемесячно по всем грузам, застрахованным за отчетный период, не позднее 5 (пятого) числа месяца, следующего за отчетным. При этом отчетным периодом считается один календарный месяц. Страхователь оплачивает Страховщику страховую премию единовременно не позднее 10 (десяти) рабочих дней с даты выставления Счета или в течение 5 (пяти) рабочих дней с даты выставления счета направляет Страховщику (партнёру и/или брокеру) по электронной почте (почта) аргументированное несогласие с выставленным счетом,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B4112" w:rsidRDefault="001427BC" w:rsidP="005831DA">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со дня, следующего за днем подписания договора, и в течение 12 (двенадцати) календарных месяцев.</w:t>
            </w:r>
          </w:p>
          <w:p w:rsidR="00685C56" w:rsidRPr="00F86FAA" w:rsidRDefault="00685C56" w:rsidP="005831DA">
            <w:pPr>
              <w:pStyle w:val="Default"/>
              <w:ind w:firstLine="397"/>
              <w:jc w:val="both"/>
            </w:pPr>
          </w:p>
          <w:p w:rsidR="001B4112" w:rsidRDefault="001427BC" w:rsidP="005831DA">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B4112" w:rsidRDefault="005831DA" w:rsidP="005831DA">
            <w:pPr>
              <w:pStyle w:val="19"/>
              <w:ind w:firstLine="397"/>
              <w:rPr>
                <w:sz w:val="24"/>
                <w:szCs w:val="24"/>
              </w:rPr>
            </w:pPr>
            <w:r>
              <w:rPr>
                <w:sz w:val="24"/>
                <w:szCs w:val="24"/>
              </w:rPr>
              <w:t>В соответствии с разделом 4 «</w:t>
            </w:r>
            <w:r w:rsidR="001427BC">
              <w:rPr>
                <w:sz w:val="24"/>
                <w:szCs w:val="24"/>
              </w:rPr>
              <w:t>Техническое задание</w:t>
            </w:r>
            <w:r>
              <w:rPr>
                <w:sz w:val="24"/>
                <w:szCs w:val="24"/>
              </w:rPr>
              <w:t>»</w:t>
            </w:r>
            <w:r w:rsidR="001427BC">
              <w:rPr>
                <w:sz w:val="24"/>
                <w:szCs w:val="24"/>
              </w:rPr>
              <w:t xml:space="preserve">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B4112" w:rsidRDefault="001427B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B4112" w:rsidRDefault="001427BC">
                  <w:pPr>
                    <w:snapToGrid w:val="0"/>
                    <w:rPr>
                      <w:sz w:val="22"/>
                      <w:szCs w:val="22"/>
                    </w:rPr>
                  </w:pPr>
                  <w:r>
                    <w:rPr>
                      <w:sz w:val="22"/>
                      <w:szCs w:val="22"/>
                    </w:rPr>
                    <w:t>65</w:t>
                  </w:r>
                </w:p>
              </w:tc>
              <w:tc>
                <w:tcPr>
                  <w:tcW w:w="1417" w:type="dxa"/>
                  <w:tcBorders>
                    <w:top w:val="single" w:sz="4" w:space="0" w:color="auto"/>
                    <w:left w:val="single" w:sz="4" w:space="0" w:color="auto"/>
                    <w:bottom w:val="single" w:sz="4" w:space="0" w:color="auto"/>
                    <w:right w:val="single" w:sz="4" w:space="0" w:color="auto"/>
                  </w:tcBorders>
                </w:tcPr>
                <w:p w:rsidR="001B4112" w:rsidRDefault="001427BC">
                  <w:pPr>
                    <w:snapToGrid w:val="0"/>
                    <w:rPr>
                      <w:sz w:val="22"/>
                      <w:szCs w:val="22"/>
                    </w:rPr>
                  </w:pPr>
                  <w:r>
                    <w:rPr>
                      <w:sz w:val="22"/>
                      <w:szCs w:val="22"/>
                    </w:rPr>
                    <w:t>65.1</w:t>
                  </w:r>
                </w:p>
              </w:tc>
              <w:tc>
                <w:tcPr>
                  <w:tcW w:w="1134" w:type="dxa"/>
                  <w:tcBorders>
                    <w:top w:val="single" w:sz="4" w:space="0" w:color="auto"/>
                    <w:left w:val="single" w:sz="4" w:space="0" w:color="auto"/>
                    <w:bottom w:val="single" w:sz="4" w:space="0" w:color="auto"/>
                    <w:right w:val="single" w:sz="4" w:space="0" w:color="auto"/>
                  </w:tcBorders>
                </w:tcPr>
                <w:p w:rsidR="001B4112" w:rsidRDefault="001427B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B4112" w:rsidRDefault="001427B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B4112" w:rsidRDefault="001427BC">
                  <w:pPr>
                    <w:snapToGrid w:val="0"/>
                    <w:rPr>
                      <w:sz w:val="22"/>
                      <w:szCs w:val="22"/>
                    </w:rPr>
                  </w:pPr>
                  <w:r>
                    <w:rPr>
                      <w:sz w:val="22"/>
                      <w:szCs w:val="22"/>
                    </w:rPr>
                    <w:t>377</w:t>
                  </w:r>
                </w:p>
              </w:tc>
            </w:tr>
          </w:tbl>
          <w:p w:rsidR="001B4112" w:rsidRDefault="001B411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831DA">
            <w:pPr>
              <w:pStyle w:val="aff7"/>
              <w:numPr>
                <w:ilvl w:val="0"/>
                <w:numId w:val="15"/>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B4112" w:rsidRPr="00FA569D" w:rsidRDefault="001427BC" w:rsidP="005831DA">
            <w:pPr>
              <w:pStyle w:val="aff7"/>
              <w:numPr>
                <w:ilvl w:val="1"/>
                <w:numId w:val="15"/>
              </w:numPr>
              <w:ind w:left="0" w:firstLine="397"/>
              <w:jc w:val="both"/>
            </w:pPr>
            <w:r w:rsidRPr="00FA569D">
              <w:t>деятельность участника не должна быть приостановлена в порядке, предусмотренном Кодексом Российской Федерации об административных правонар</w:t>
            </w:r>
            <w:r w:rsidR="00D56B0A">
              <w:t>ушениях, на день подачи Заявки;</w:t>
            </w:r>
          </w:p>
          <w:p w:rsidR="001B4112" w:rsidRPr="00FA569D" w:rsidRDefault="001427BC" w:rsidP="005831DA">
            <w:pPr>
              <w:pStyle w:val="aff7"/>
              <w:numPr>
                <w:ilvl w:val="1"/>
                <w:numId w:val="15"/>
              </w:numPr>
              <w:ind w:left="0" w:firstLine="397"/>
              <w:jc w:val="both"/>
            </w:pPr>
            <w:r w:rsidRPr="00FA569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w:t>
            </w:r>
            <w:r w:rsidR="009465AE">
              <w:t>О «ТрансКонтейнер»;</w:t>
            </w:r>
          </w:p>
          <w:p w:rsidR="001B4112" w:rsidRPr="00FA569D" w:rsidRDefault="001427BC" w:rsidP="005831DA">
            <w:pPr>
              <w:pStyle w:val="aff7"/>
              <w:numPr>
                <w:ilvl w:val="1"/>
                <w:numId w:val="15"/>
              </w:numPr>
              <w:ind w:left="0" w:firstLine="397"/>
              <w:jc w:val="both"/>
            </w:pPr>
            <w:r w:rsidRPr="00FA569D">
              <w:t>наличие лицензии на осуществление добровольн</w:t>
            </w:r>
            <w:r w:rsidR="00D56B0A">
              <w:t>ого имущественного страхования;</w:t>
            </w:r>
          </w:p>
          <w:p w:rsidR="001B4112" w:rsidRPr="00FA569D" w:rsidRDefault="001427BC" w:rsidP="005831DA">
            <w:pPr>
              <w:pStyle w:val="aff7"/>
              <w:numPr>
                <w:ilvl w:val="1"/>
                <w:numId w:val="15"/>
              </w:numPr>
              <w:ind w:left="0" w:firstLine="397"/>
              <w:jc w:val="both"/>
            </w:pPr>
            <w:r w:rsidRPr="00FA569D">
              <w:t xml:space="preserve">наличие действующего рейтинга по национальной шкале, присвоенного аккредитованным Банком России кредитным рейтинговым агентством (АКРА (АО), АО «Эксперт РА», ООО </w:t>
            </w:r>
            <w:r w:rsidRPr="00FA569D">
              <w:lastRenderedPageBreak/>
              <w:t xml:space="preserve">«НРА», ООО «НКР») не ниже </w:t>
            </w:r>
            <w:r>
              <w:rPr>
                <w:lang w:val="en-US"/>
              </w:rPr>
              <w:t>ruC</w:t>
            </w:r>
            <w:r w:rsidR="00D56B0A">
              <w:t>;</w:t>
            </w:r>
          </w:p>
          <w:p w:rsidR="001B4112" w:rsidRPr="00FA569D" w:rsidRDefault="001427BC" w:rsidP="005831DA">
            <w:pPr>
              <w:pStyle w:val="aff7"/>
              <w:numPr>
                <w:ilvl w:val="1"/>
                <w:numId w:val="15"/>
              </w:numPr>
              <w:ind w:left="0" w:firstLine="397"/>
              <w:jc w:val="both"/>
            </w:pPr>
            <w:r w:rsidRPr="00FA569D">
              <w:t>размер Уставного капи</w:t>
            </w:r>
            <w:r w:rsidR="009465AE">
              <w:t>тала - не менее 3 млрд. рублей;</w:t>
            </w:r>
          </w:p>
          <w:p w:rsidR="001B4112" w:rsidRPr="00FA569D" w:rsidRDefault="001427BC" w:rsidP="005831DA">
            <w:pPr>
              <w:pStyle w:val="aff7"/>
              <w:numPr>
                <w:ilvl w:val="1"/>
                <w:numId w:val="15"/>
              </w:numPr>
              <w:ind w:left="0" w:firstLine="397"/>
              <w:jc w:val="both"/>
            </w:pPr>
            <w:r w:rsidRPr="00FA569D">
              <w:t>размер резервов иных, чем по страхованию жи</w:t>
            </w:r>
            <w:r w:rsidR="00D56B0A">
              <w:t>зни - не менее 30 млрд. рублей;</w:t>
            </w:r>
          </w:p>
          <w:p w:rsidR="001B4112" w:rsidRPr="00FA569D" w:rsidRDefault="001427BC" w:rsidP="005831DA">
            <w:pPr>
              <w:pStyle w:val="aff7"/>
              <w:numPr>
                <w:ilvl w:val="1"/>
                <w:numId w:val="15"/>
              </w:numPr>
              <w:ind w:left="0" w:firstLine="397"/>
              <w:jc w:val="both"/>
            </w:pPr>
            <w:r w:rsidRPr="00FA569D">
              <w:t>наличие за 2017-2020 годы у претендента и/или его субподрядчика опыта оказания услуг по страхованию груза с использ</w:t>
            </w:r>
            <w:r w:rsidR="00D56B0A">
              <w:t>ованием информационной системы</w:t>
            </w:r>
            <w:r w:rsidR="009465AE">
              <w:t xml:space="preserve"> Страховщика</w:t>
            </w:r>
            <w:r w:rsidR="00D56B0A">
              <w:t>.</w:t>
            </w:r>
          </w:p>
          <w:p w:rsidR="006D2B87" w:rsidRPr="00286B26" w:rsidRDefault="006D2B87" w:rsidP="005831DA">
            <w:pPr>
              <w:pStyle w:val="aff7"/>
              <w:numPr>
                <w:ilvl w:val="0"/>
                <w:numId w:val="15"/>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B4112" w:rsidRPr="00FA569D" w:rsidRDefault="001427BC" w:rsidP="005831DA">
            <w:pPr>
              <w:pStyle w:val="aff7"/>
              <w:numPr>
                <w:ilvl w:val="1"/>
                <w:numId w:val="15"/>
              </w:numPr>
              <w:ind w:left="0" w:firstLine="397"/>
              <w:jc w:val="both"/>
            </w:pPr>
            <w:r w:rsidRPr="00FA569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w:t>
            </w:r>
            <w:r w:rsidR="00D56B0A">
              <w:t>ся основанием для освобождения;</w:t>
            </w:r>
          </w:p>
          <w:p w:rsidR="001B4112" w:rsidRPr="00FA569D" w:rsidRDefault="001427BC" w:rsidP="005831DA">
            <w:pPr>
              <w:pStyle w:val="aff7"/>
              <w:numPr>
                <w:ilvl w:val="1"/>
                <w:numId w:val="15"/>
              </w:numPr>
              <w:ind w:left="0" w:firstLine="397"/>
              <w:jc w:val="both"/>
            </w:pPr>
            <w:r w:rsidRPr="00FA569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9465AE" w:rsidRPr="003E7B70">
                <w:rPr>
                  <w:rStyle w:val="a7"/>
                  <w:lang w:val="en-US"/>
                </w:rPr>
                <w:t>https</w:t>
              </w:r>
              <w:r w:rsidR="009465AE" w:rsidRPr="003E7B70">
                <w:rPr>
                  <w:rStyle w:val="a7"/>
                </w:rPr>
                <w:t>://</w:t>
              </w:r>
              <w:r w:rsidR="009465AE" w:rsidRPr="003E7B70">
                <w:rPr>
                  <w:rStyle w:val="a7"/>
                  <w:lang w:val="en-US"/>
                </w:rPr>
                <w:t>service</w:t>
              </w:r>
              <w:r w:rsidR="009465AE" w:rsidRPr="003E7B70">
                <w:rPr>
                  <w:rStyle w:val="a7"/>
                </w:rPr>
                <w:t>.</w:t>
              </w:r>
              <w:r w:rsidR="009465AE" w:rsidRPr="003E7B70">
                <w:rPr>
                  <w:rStyle w:val="a7"/>
                  <w:lang w:val="en-US"/>
                </w:rPr>
                <w:t>nalog</w:t>
              </w:r>
              <w:r w:rsidR="009465AE" w:rsidRPr="003E7B70">
                <w:rPr>
                  <w:rStyle w:val="a7"/>
                </w:rPr>
                <w:t>.</w:t>
              </w:r>
              <w:r w:rsidR="009465AE" w:rsidRPr="003E7B70">
                <w:rPr>
                  <w:rStyle w:val="a7"/>
                  <w:lang w:val="en-US"/>
                </w:rPr>
                <w:t>ru</w:t>
              </w:r>
              <w:r w:rsidR="009465AE" w:rsidRPr="003E7B70">
                <w:rPr>
                  <w:rStyle w:val="a7"/>
                </w:rPr>
                <w:t>/</w:t>
              </w:r>
              <w:r w:rsidR="009465AE" w:rsidRPr="003E7B70">
                <w:rPr>
                  <w:rStyle w:val="a7"/>
                  <w:lang w:val="en-US"/>
                </w:rPr>
                <w:t>zd</w:t>
              </w:r>
              <w:r w:rsidR="009465AE" w:rsidRPr="003E7B70">
                <w:rPr>
                  <w:rStyle w:val="a7"/>
                </w:rPr>
                <w:t>.</w:t>
              </w:r>
              <w:r w:rsidR="009465AE" w:rsidRPr="003E7B70">
                <w:rPr>
                  <w:rStyle w:val="a7"/>
                  <w:lang w:val="en-US"/>
                </w:rPr>
                <w:t>do</w:t>
              </w:r>
            </w:hyperlink>
            <w:r w:rsidRPr="00FA569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D56B0A" w:rsidRPr="003E7B70">
                <w:rPr>
                  <w:rStyle w:val="a7"/>
                  <w:lang w:val="en-US"/>
                </w:rPr>
                <w:t>https</w:t>
              </w:r>
              <w:r w:rsidR="00D56B0A" w:rsidRPr="003E7B70">
                <w:rPr>
                  <w:rStyle w:val="a7"/>
                </w:rPr>
                <w:t>://</w:t>
              </w:r>
              <w:r w:rsidR="00D56B0A" w:rsidRPr="003E7B70">
                <w:rPr>
                  <w:rStyle w:val="a7"/>
                  <w:lang w:val="en-US"/>
                </w:rPr>
                <w:t>service</w:t>
              </w:r>
              <w:r w:rsidR="00D56B0A" w:rsidRPr="003E7B70">
                <w:rPr>
                  <w:rStyle w:val="a7"/>
                </w:rPr>
                <w:t>.</w:t>
              </w:r>
              <w:r w:rsidR="00D56B0A" w:rsidRPr="003E7B70">
                <w:rPr>
                  <w:rStyle w:val="a7"/>
                  <w:lang w:val="en-US"/>
                </w:rPr>
                <w:t>nalog</w:t>
              </w:r>
              <w:r w:rsidR="00D56B0A" w:rsidRPr="003E7B70">
                <w:rPr>
                  <w:rStyle w:val="a7"/>
                </w:rPr>
                <w:t>.</w:t>
              </w:r>
              <w:r w:rsidR="00D56B0A" w:rsidRPr="003E7B70">
                <w:rPr>
                  <w:rStyle w:val="a7"/>
                  <w:lang w:val="en-US"/>
                </w:rPr>
                <w:t>ru</w:t>
              </w:r>
              <w:r w:rsidR="00D56B0A" w:rsidRPr="003E7B70">
                <w:rPr>
                  <w:rStyle w:val="a7"/>
                </w:rPr>
                <w:t>/</w:t>
              </w:r>
              <w:r w:rsidR="00D56B0A" w:rsidRPr="003E7B70">
                <w:rPr>
                  <w:rStyle w:val="a7"/>
                  <w:lang w:val="en-US"/>
                </w:rPr>
                <w:t>zd</w:t>
              </w:r>
              <w:r w:rsidR="00D56B0A" w:rsidRPr="003E7B70">
                <w:rPr>
                  <w:rStyle w:val="a7"/>
                </w:rPr>
                <w:t>.</w:t>
              </w:r>
              <w:r w:rsidR="00D56B0A" w:rsidRPr="003E7B70">
                <w:rPr>
                  <w:rStyle w:val="a7"/>
                  <w:lang w:val="en-US"/>
                </w:rPr>
                <w:t>do</w:t>
              </w:r>
            </w:hyperlink>
            <w:r w:rsidR="00D56B0A">
              <w:t>);</w:t>
            </w:r>
          </w:p>
          <w:p w:rsidR="001B4112" w:rsidRPr="00FA569D" w:rsidRDefault="001427BC" w:rsidP="005831DA">
            <w:pPr>
              <w:pStyle w:val="aff7"/>
              <w:numPr>
                <w:ilvl w:val="1"/>
                <w:numId w:val="15"/>
              </w:numPr>
              <w:ind w:left="0" w:firstLine="397"/>
              <w:jc w:val="both"/>
            </w:pPr>
            <w:r w:rsidRPr="00FA569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9465AE" w:rsidRPr="003E7B70">
                <w:rPr>
                  <w:rStyle w:val="a7"/>
                  <w:lang w:val="en-US"/>
                </w:rPr>
                <w:t>http</w:t>
              </w:r>
              <w:r w:rsidR="009465AE" w:rsidRPr="003E7B70">
                <w:rPr>
                  <w:rStyle w:val="a7"/>
                </w:rPr>
                <w:t>://</w:t>
              </w:r>
              <w:r w:rsidR="009465AE" w:rsidRPr="003E7B70">
                <w:rPr>
                  <w:rStyle w:val="a7"/>
                  <w:lang w:val="en-US"/>
                </w:rPr>
                <w:t>fssprus</w:t>
              </w:r>
              <w:r w:rsidR="009465AE" w:rsidRPr="003E7B70">
                <w:rPr>
                  <w:rStyle w:val="a7"/>
                </w:rPr>
                <w:t>.</w:t>
              </w:r>
              <w:r w:rsidR="009465AE" w:rsidRPr="003E7B70">
                <w:rPr>
                  <w:rStyle w:val="a7"/>
                  <w:lang w:val="en-US"/>
                </w:rPr>
                <w:t>ru</w:t>
              </w:r>
              <w:r w:rsidR="009465AE" w:rsidRPr="003E7B70">
                <w:rPr>
                  <w:rStyle w:val="a7"/>
                </w:rPr>
                <w:t>/</w:t>
              </w:r>
              <w:r w:rsidR="009465AE" w:rsidRPr="003E7B70">
                <w:rPr>
                  <w:rStyle w:val="a7"/>
                  <w:lang w:val="en-US"/>
                </w:rPr>
                <w:t>iss</w:t>
              </w:r>
              <w:r w:rsidR="009465AE" w:rsidRPr="003E7B70">
                <w:rPr>
                  <w:rStyle w:val="a7"/>
                </w:rPr>
                <w:t>/</w:t>
              </w:r>
              <w:r w:rsidR="009465AE" w:rsidRPr="003E7B70">
                <w:rPr>
                  <w:rStyle w:val="a7"/>
                  <w:lang w:val="en-US"/>
                </w:rPr>
                <w:t>ip</w:t>
              </w:r>
            </w:hyperlink>
            <w:r w:rsidRPr="00FA569D">
              <w:t xml:space="preserve">), а также информации в едином Федеральном реестре сведений о фактах деятельности юридических лиц </w:t>
            </w:r>
            <w:hyperlink r:id="rId30" w:history="1">
              <w:r w:rsidR="009465AE" w:rsidRPr="003E7B70">
                <w:rPr>
                  <w:rStyle w:val="a7"/>
                  <w:lang w:val="en-US"/>
                </w:rPr>
                <w:t>http</w:t>
              </w:r>
              <w:r w:rsidR="009465AE" w:rsidRPr="003E7B70">
                <w:rPr>
                  <w:rStyle w:val="a7"/>
                </w:rPr>
                <w:t>://</w:t>
              </w:r>
              <w:r w:rsidR="009465AE" w:rsidRPr="003E7B70">
                <w:rPr>
                  <w:rStyle w:val="a7"/>
                  <w:lang w:val="en-US"/>
                </w:rPr>
                <w:t>www</w:t>
              </w:r>
              <w:r w:rsidR="009465AE" w:rsidRPr="003E7B70">
                <w:rPr>
                  <w:rStyle w:val="a7"/>
                </w:rPr>
                <w:t>.</w:t>
              </w:r>
              <w:r w:rsidR="009465AE" w:rsidRPr="003E7B70">
                <w:rPr>
                  <w:rStyle w:val="a7"/>
                  <w:lang w:val="en-US"/>
                </w:rPr>
                <w:t>fedresurs</w:t>
              </w:r>
              <w:r w:rsidR="009465AE" w:rsidRPr="003E7B70">
                <w:rPr>
                  <w:rStyle w:val="a7"/>
                </w:rPr>
                <w:t>.</w:t>
              </w:r>
              <w:r w:rsidR="009465AE" w:rsidRPr="003E7B70">
                <w:rPr>
                  <w:rStyle w:val="a7"/>
                  <w:lang w:val="en-US"/>
                </w:rPr>
                <w:t>ru</w:t>
              </w:r>
              <w:r w:rsidR="009465AE" w:rsidRPr="003E7B70">
                <w:rPr>
                  <w:rStyle w:val="a7"/>
                </w:rPr>
                <w:t>/</w:t>
              </w:r>
              <w:r w:rsidR="009465AE" w:rsidRPr="003E7B70">
                <w:rPr>
                  <w:rStyle w:val="a7"/>
                  <w:lang w:val="en-US"/>
                </w:rPr>
                <w:t>companies</w:t>
              </w:r>
              <w:r w:rsidR="009465AE" w:rsidRPr="003E7B70">
                <w:rPr>
                  <w:rStyle w:val="a7"/>
                </w:rPr>
                <w:t>/</w:t>
              </w:r>
              <w:r w:rsidR="009465AE" w:rsidRPr="003E7B70">
                <w:rPr>
                  <w:rStyle w:val="a7"/>
                  <w:lang w:val="en-US"/>
                </w:rPr>
                <w:t>IsSearching</w:t>
              </w:r>
            </w:hyperlink>
            <w:r w:rsidRPr="00FA569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Pr="00FA569D">
              <w:lastRenderedPageBreak/>
              <w:t>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w:t>
            </w:r>
            <w:r w:rsidR="009465AE">
              <w:t>ческих лиц (вкладка «реестры»);</w:t>
            </w:r>
          </w:p>
          <w:p w:rsidR="001B4112" w:rsidRPr="00FA569D" w:rsidRDefault="001427BC" w:rsidP="005831DA">
            <w:pPr>
              <w:pStyle w:val="aff7"/>
              <w:numPr>
                <w:ilvl w:val="1"/>
                <w:numId w:val="15"/>
              </w:numPr>
              <w:ind w:left="0" w:firstLine="397"/>
              <w:jc w:val="both"/>
            </w:pPr>
            <w:r w:rsidRPr="00FA569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w:t>
            </w:r>
            <w:r w:rsidR="009465AE">
              <w:t xml:space="preserve"> на стороне одного претендента;</w:t>
            </w:r>
          </w:p>
          <w:p w:rsidR="001B4112" w:rsidRPr="00FA569D" w:rsidRDefault="001427BC" w:rsidP="005831DA">
            <w:pPr>
              <w:pStyle w:val="aff7"/>
              <w:numPr>
                <w:ilvl w:val="1"/>
                <w:numId w:val="15"/>
              </w:numPr>
              <w:ind w:left="0" w:firstLine="397"/>
              <w:jc w:val="both"/>
            </w:pPr>
            <w:r w:rsidRPr="00FA569D">
              <w:t>копия свидетельства, сертификата либо иного документа, выданного аккредитованным Банком России кредитным рейтинговым агентством (АКРА (АО), АО «Эксп</w:t>
            </w:r>
            <w:r w:rsidR="00D56B0A">
              <w:t>ерт РА», ООО «НРА», ООО «НКР»);</w:t>
            </w:r>
          </w:p>
          <w:p w:rsidR="001B4112" w:rsidRPr="00FA569D" w:rsidRDefault="001427BC" w:rsidP="005831DA">
            <w:pPr>
              <w:pStyle w:val="aff7"/>
              <w:numPr>
                <w:ilvl w:val="1"/>
                <w:numId w:val="15"/>
              </w:numPr>
              <w:ind w:left="0" w:firstLine="397"/>
              <w:jc w:val="both"/>
            </w:pPr>
            <w:r w:rsidRPr="00FA569D">
              <w:t>форма ОКУД 0420156 «Отчет о п</w:t>
            </w:r>
            <w:r w:rsidR="009465AE">
              <w:t>латежеспособности» за 2019 год;</w:t>
            </w:r>
          </w:p>
          <w:p w:rsidR="001B4112" w:rsidRPr="00FA569D" w:rsidRDefault="001427BC" w:rsidP="005831DA">
            <w:pPr>
              <w:pStyle w:val="aff7"/>
              <w:numPr>
                <w:ilvl w:val="1"/>
                <w:numId w:val="15"/>
              </w:numPr>
              <w:ind w:left="0" w:firstLine="397"/>
              <w:jc w:val="both"/>
            </w:pPr>
            <w:r w:rsidRPr="00FA569D">
              <w:t>форма статистической отчетности ОКУД 0420162 «Сведения о деятельности страховщика» за отчетный период ян</w:t>
            </w:r>
            <w:r w:rsidR="00D56B0A">
              <w:t>варь – декабрь 2019 года;</w:t>
            </w:r>
          </w:p>
          <w:p w:rsidR="001B4112" w:rsidRPr="00FA569D" w:rsidRDefault="001427BC" w:rsidP="005831DA">
            <w:pPr>
              <w:pStyle w:val="aff7"/>
              <w:numPr>
                <w:ilvl w:val="1"/>
                <w:numId w:val="15"/>
              </w:numPr>
              <w:ind w:left="0" w:firstLine="397"/>
              <w:jc w:val="both"/>
            </w:pPr>
            <w:r w:rsidRPr="00FA569D">
              <w:t>форма статистической отчетности ОКУД 0420162 «Сведения о деятельности страховщика» за отчетный период январь – декабрь 2017 года и форма ОКУД 0420162 за отчетный пер</w:t>
            </w:r>
            <w:r w:rsidR="009465AE">
              <w:t>иод январь – декабрь 2019 года;</w:t>
            </w:r>
          </w:p>
          <w:p w:rsidR="001B4112" w:rsidRPr="00FA569D" w:rsidRDefault="001427BC" w:rsidP="005831DA">
            <w:pPr>
              <w:pStyle w:val="aff7"/>
              <w:numPr>
                <w:ilvl w:val="1"/>
                <w:numId w:val="15"/>
              </w:numPr>
              <w:ind w:left="0" w:firstLine="397"/>
              <w:jc w:val="both"/>
            </w:pPr>
            <w:r w:rsidRPr="00FA569D">
              <w:t>пошаговое описание механизма взаимодействия между Страховщиком, Страхователем и третьими сторонами, включая, но не ограничиваясь: оформление полиса, взаиморасчеты, получен</w:t>
            </w:r>
            <w:r w:rsidR="00D56B0A">
              <w:t>ие премий за выписанные премии;</w:t>
            </w:r>
          </w:p>
          <w:p w:rsidR="001B4112" w:rsidRPr="00FA569D" w:rsidRDefault="001427BC" w:rsidP="00361214">
            <w:pPr>
              <w:pStyle w:val="aff7"/>
              <w:numPr>
                <w:ilvl w:val="1"/>
                <w:numId w:val="15"/>
              </w:numPr>
              <w:ind w:left="0" w:firstLine="397"/>
              <w:jc w:val="both"/>
            </w:pPr>
            <w:r w:rsidRPr="00FA569D">
              <w:t xml:space="preserve">Правила и условия страхования грузов, не противоречащие требованиям документации о </w:t>
            </w:r>
            <w:r w:rsidR="00D56B0A">
              <w:t>закупке</w:t>
            </w:r>
            <w:r w:rsidR="009465AE">
              <w:t xml:space="preserve">, включая проект договора (приложение </w:t>
            </w:r>
            <w:r w:rsidR="00361214">
              <w:t xml:space="preserve">№ </w:t>
            </w:r>
            <w:r w:rsidR="009465AE">
              <w:t>4 к настоящей документации о закупке)</w:t>
            </w:r>
            <w:r w:rsidR="00D56B0A">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1B4112" w:rsidRDefault="009465AE" w:rsidP="009465AE">
            <w:pPr>
              <w:pBdr>
                <w:top w:val="nil"/>
                <w:left w:val="nil"/>
                <w:bottom w:val="nil"/>
                <w:right w:val="nil"/>
                <w:between w:val="nil"/>
              </w:pBdr>
              <w:ind w:firstLine="709"/>
              <w:jc w:val="both"/>
              <w:rPr>
                <w:color w:val="000000"/>
              </w:rPr>
            </w:pPr>
            <w:bookmarkStart w:id="30" w:name="_1pxezwc" w:colFirst="0" w:colLast="0"/>
            <w:bookmarkEnd w:id="30"/>
            <w:r>
              <w:t>Н</w:t>
            </w:r>
            <w:r w:rsidR="001427BC">
              <w:t>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1B4112" w:rsidRDefault="001427BC">
                  <w:pPr>
                    <w:pStyle w:val="af9"/>
                    <w:ind w:firstLine="0"/>
                    <w:rPr>
                      <w:sz w:val="24"/>
                    </w:rPr>
                  </w:pPr>
                  <w:r>
                    <w:rPr>
                      <w:sz w:val="24"/>
                    </w:rPr>
                    <w:t xml:space="preserve">Размер ставки страхового тарифа </w:t>
                  </w:r>
                </w:p>
              </w:tc>
              <w:tc>
                <w:tcPr>
                  <w:tcW w:w="2551" w:type="dxa"/>
                </w:tcPr>
                <w:p w:rsidR="001B4112" w:rsidRDefault="001427BC">
                  <w:pPr>
                    <w:pStyle w:val="af9"/>
                    <w:ind w:firstLine="0"/>
                    <w:rPr>
                      <w:sz w:val="24"/>
                      <w:lang w:val="en-US"/>
                    </w:rPr>
                  </w:pPr>
                  <w:r>
                    <w:rPr>
                      <w:sz w:val="24"/>
                      <w:lang w:val="en-US"/>
                    </w:rPr>
                    <w:t>0,30</w:t>
                  </w:r>
                </w:p>
              </w:tc>
            </w:tr>
            <w:tr w:rsidR="006D2B87" w:rsidRPr="00514332" w:rsidTr="004D6B74">
              <w:tc>
                <w:tcPr>
                  <w:tcW w:w="4423" w:type="dxa"/>
                </w:tcPr>
                <w:p w:rsidR="001B4112" w:rsidRDefault="001427BC">
                  <w:pPr>
                    <w:pStyle w:val="af9"/>
                    <w:ind w:firstLine="0"/>
                    <w:rPr>
                      <w:sz w:val="24"/>
                    </w:rPr>
                  </w:pPr>
                  <w:r>
                    <w:rPr>
                      <w:sz w:val="24"/>
                    </w:rPr>
                    <w:t xml:space="preserve">Квалификация участника </w:t>
                  </w:r>
                </w:p>
              </w:tc>
              <w:tc>
                <w:tcPr>
                  <w:tcW w:w="2551" w:type="dxa"/>
                </w:tcPr>
                <w:p w:rsidR="001B4112" w:rsidRDefault="001427BC">
                  <w:pPr>
                    <w:pStyle w:val="af9"/>
                    <w:ind w:firstLine="0"/>
                    <w:rPr>
                      <w:sz w:val="24"/>
                      <w:lang w:val="en-US"/>
                    </w:rPr>
                  </w:pPr>
                  <w:r>
                    <w:rPr>
                      <w:sz w:val="24"/>
                      <w:lang w:val="en-US"/>
                    </w:rPr>
                    <w:t>0,64</w:t>
                  </w:r>
                </w:p>
              </w:tc>
            </w:tr>
            <w:tr w:rsidR="006D2B87" w:rsidRPr="00514332" w:rsidTr="004D6B74">
              <w:tc>
                <w:tcPr>
                  <w:tcW w:w="4423" w:type="dxa"/>
                </w:tcPr>
                <w:p w:rsidR="001B4112" w:rsidRDefault="001427BC">
                  <w:pPr>
                    <w:pStyle w:val="af9"/>
                    <w:ind w:firstLine="0"/>
                    <w:rPr>
                      <w:sz w:val="24"/>
                    </w:rPr>
                  </w:pPr>
                  <w:r>
                    <w:rPr>
                      <w:sz w:val="24"/>
                    </w:rPr>
                    <w:t xml:space="preserve">Качество оказания услуг </w:t>
                  </w:r>
                </w:p>
              </w:tc>
              <w:tc>
                <w:tcPr>
                  <w:tcW w:w="2551" w:type="dxa"/>
                </w:tcPr>
                <w:p w:rsidR="001B4112" w:rsidRDefault="001427BC">
                  <w:pPr>
                    <w:pStyle w:val="af9"/>
                    <w:ind w:firstLine="0"/>
                    <w:rPr>
                      <w:sz w:val="24"/>
                      <w:lang w:val="en-US"/>
                    </w:rPr>
                  </w:pPr>
                  <w:r>
                    <w:rPr>
                      <w:sz w:val="24"/>
                      <w:lang w:val="en-US"/>
                    </w:rPr>
                    <w:t>0,05</w:t>
                  </w:r>
                </w:p>
              </w:tc>
            </w:tr>
            <w:tr w:rsidR="006D2B87" w:rsidRPr="00514332" w:rsidTr="004D6B74">
              <w:tc>
                <w:tcPr>
                  <w:tcW w:w="4423" w:type="dxa"/>
                </w:tcPr>
                <w:p w:rsidR="001B4112" w:rsidRDefault="001427BC">
                  <w:pPr>
                    <w:pStyle w:val="af9"/>
                    <w:ind w:firstLine="0"/>
                    <w:rPr>
                      <w:sz w:val="24"/>
                    </w:rPr>
                  </w:pPr>
                  <w:r>
                    <w:rPr>
                      <w:sz w:val="24"/>
                    </w:rPr>
                    <w:t xml:space="preserve">Наличие согласия участника осуществлять ЭДО на условиях, </w:t>
                  </w:r>
                  <w:r>
                    <w:rPr>
                      <w:sz w:val="24"/>
                    </w:rPr>
                    <w:lastRenderedPageBreak/>
                    <w:t xml:space="preserve">изложенных в приложении № 5 к проекту договора (приложение № 4 к настоящей документацией о закупке). </w:t>
                  </w:r>
                </w:p>
              </w:tc>
              <w:tc>
                <w:tcPr>
                  <w:tcW w:w="2551" w:type="dxa"/>
                </w:tcPr>
                <w:p w:rsidR="001B4112" w:rsidRDefault="001427BC">
                  <w:pPr>
                    <w:pStyle w:val="af9"/>
                    <w:ind w:firstLine="0"/>
                    <w:rPr>
                      <w:sz w:val="24"/>
                      <w:lang w:val="en-US"/>
                    </w:rPr>
                  </w:pPr>
                  <w:r>
                    <w:rPr>
                      <w:sz w:val="24"/>
                      <w:lang w:val="en-US"/>
                    </w:rPr>
                    <w:lastRenderedPageBreak/>
                    <w:t>0,01</w:t>
                  </w:r>
                </w:p>
              </w:tc>
            </w:tr>
            <w:tr w:rsidR="00904C27" w:rsidRPr="00514332" w:rsidTr="004A62AB">
              <w:tc>
                <w:tcPr>
                  <w:tcW w:w="6974" w:type="dxa"/>
                  <w:gridSpan w:val="2"/>
                </w:tcPr>
                <w:p w:rsidR="00904C27" w:rsidRPr="00904C27" w:rsidRDefault="00904C27" w:rsidP="009465AE">
                  <w:pPr>
                    <w:pStyle w:val="af9"/>
                    <w:ind w:firstLine="0"/>
                    <w:jc w:val="center"/>
                    <w:rPr>
                      <w:sz w:val="24"/>
                    </w:rPr>
                  </w:pPr>
                  <w:r w:rsidRPr="009465AE">
                    <w:rPr>
                      <w:b/>
                      <w:i/>
                      <w:color w:val="000000"/>
                      <w:sz w:val="24"/>
                    </w:rPr>
                    <w:t>Порядок оценки и сопоставления заявок и определени</w:t>
                  </w:r>
                  <w:r w:rsidRPr="009465AE">
                    <w:rPr>
                      <w:b/>
                      <w:i/>
                      <w:sz w:val="24"/>
                    </w:rPr>
                    <w:t>я</w:t>
                  </w:r>
                  <w:r w:rsidRPr="009465AE">
                    <w:rPr>
                      <w:b/>
                      <w:i/>
                      <w:color w:val="000000"/>
                      <w:sz w:val="24"/>
                    </w:rPr>
                    <w:t xml:space="preserve"> победителя конкурса описан в </w:t>
                  </w:r>
                  <w:r w:rsidRPr="009465AE">
                    <w:rPr>
                      <w:b/>
                      <w:i/>
                      <w:sz w:val="24"/>
                    </w:rPr>
                    <w:t>п</w:t>
                  </w:r>
                  <w:r w:rsidRPr="009465AE">
                    <w:rPr>
                      <w:b/>
                      <w:i/>
                      <w:color w:val="000000"/>
                      <w:sz w:val="24"/>
                    </w:rPr>
                    <w:t xml:space="preserve">риложении № </w:t>
                  </w:r>
                  <w:r w:rsidRPr="009465AE">
                    <w:rPr>
                      <w:b/>
                      <w:i/>
                      <w:sz w:val="24"/>
                    </w:rPr>
                    <w:t>6</w:t>
                  </w:r>
                  <w:r w:rsidRPr="009465AE">
                    <w:rPr>
                      <w:b/>
                      <w:i/>
                      <w:color w:val="000000"/>
                      <w:sz w:val="24"/>
                    </w:rPr>
                    <w:t xml:space="preserve"> к </w:t>
                  </w:r>
                  <w:r w:rsidRPr="009465AE">
                    <w:rPr>
                      <w:b/>
                      <w:i/>
                      <w:sz w:val="24"/>
                    </w:rPr>
                    <w:t>д</w:t>
                  </w:r>
                  <w:r w:rsidR="009465AE">
                    <w:rPr>
                      <w:b/>
                      <w:i/>
                      <w:color w:val="000000"/>
                      <w:sz w:val="24"/>
                    </w:rPr>
                    <w:t>окументации о закупке</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9465AE">
                  <w:pPr>
                    <w:pStyle w:val="-3"/>
                    <w:tabs>
                      <w:tab w:val="clear" w:pos="1985"/>
                    </w:tabs>
                    <w:suppressAutoHyphens/>
                    <w:ind w:firstLine="397"/>
                    <w:rPr>
                      <w:b/>
                      <w:sz w:val="24"/>
                    </w:rPr>
                  </w:pPr>
                  <w:r>
                    <w:rPr>
                      <w:b/>
                      <w:sz w:val="24"/>
                    </w:rPr>
                    <w:t>I. Внесение изменений в договор:</w:t>
                  </w:r>
                </w:p>
                <w:p w:rsidR="001B4112" w:rsidRDefault="001427BC" w:rsidP="009465AE">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9465AE">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9465AE">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9465AE">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B4112" w:rsidRDefault="001427BC" w:rsidP="009465AE">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B4112" w:rsidRDefault="001427BC" w:rsidP="009465AE">
            <w:pPr>
              <w:pStyle w:val="-3"/>
              <w:numPr>
                <w:ilvl w:val="2"/>
                <w:numId w:val="0"/>
              </w:numPr>
              <w:tabs>
                <w:tab w:val="num" w:pos="1985"/>
              </w:tabs>
              <w:suppressAutoHyphens/>
              <w:ind w:firstLine="397"/>
              <w:rPr>
                <w:sz w:val="24"/>
              </w:rPr>
            </w:pPr>
            <w:r>
              <w:rPr>
                <w:sz w:val="24"/>
              </w:rPr>
              <w:t>Допускается</w:t>
            </w:r>
            <w:r w:rsidR="009465AE">
              <w:rPr>
                <w:sz w:val="24"/>
              </w:rPr>
              <w:t xml:space="preserve"> по согласованию с Заказчиком</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B4112" w:rsidRPr="009465AE" w:rsidRDefault="001427BC" w:rsidP="009465AE">
            <w:pPr>
              <w:pStyle w:val="-3"/>
              <w:numPr>
                <w:ilvl w:val="2"/>
                <w:numId w:val="0"/>
              </w:numPr>
              <w:tabs>
                <w:tab w:val="num" w:pos="1985"/>
              </w:tabs>
              <w:suppressAutoHyphens/>
              <w:ind w:firstLine="397"/>
              <w:rPr>
                <w:sz w:val="24"/>
              </w:rPr>
            </w:pPr>
            <w:r>
              <w:rPr>
                <w:sz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B4112" w:rsidRDefault="009465AE" w:rsidP="009465AE">
            <w:pPr>
              <w:pStyle w:val="-3"/>
              <w:numPr>
                <w:ilvl w:val="2"/>
                <w:numId w:val="0"/>
              </w:numPr>
              <w:tabs>
                <w:tab w:val="num" w:pos="1985"/>
              </w:tabs>
              <w:suppressAutoHyphens/>
              <w:ind w:firstLine="397"/>
              <w:rPr>
                <w:sz w:val="24"/>
              </w:rPr>
            </w:pPr>
            <w:r>
              <w:rPr>
                <w:sz w:val="24"/>
              </w:rPr>
              <w:t>Не предусмотрено</w:t>
            </w:r>
          </w:p>
          <w:p w:rsidR="001B4112" w:rsidRDefault="001B4112" w:rsidP="009465AE">
            <w:pPr>
              <w:pStyle w:val="-3"/>
              <w:numPr>
                <w:ilvl w:val="2"/>
                <w:numId w:val="0"/>
              </w:numPr>
              <w:tabs>
                <w:tab w:val="num" w:pos="1985"/>
              </w:tabs>
              <w:suppressAutoHyphens/>
              <w:ind w:firstLine="397"/>
              <w:rPr>
                <w:sz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B4112" w:rsidRDefault="009465AE" w:rsidP="009465AE">
            <w:pPr>
              <w:pStyle w:val="-3"/>
              <w:numPr>
                <w:ilvl w:val="2"/>
                <w:numId w:val="0"/>
              </w:numPr>
              <w:tabs>
                <w:tab w:val="num" w:pos="1985"/>
              </w:tabs>
              <w:suppressAutoHyphens/>
              <w:ind w:firstLine="397"/>
              <w:rPr>
                <w:sz w:val="24"/>
              </w:rPr>
            </w:pPr>
            <w:r>
              <w:rPr>
                <w:sz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9465AE" w:rsidRDefault="00FB2C5D" w:rsidP="009465AE">
            <w:pPr>
              <w:pStyle w:val="-3"/>
              <w:numPr>
                <w:ilvl w:val="2"/>
                <w:numId w:val="0"/>
              </w:numPr>
              <w:tabs>
                <w:tab w:val="num" w:pos="1985"/>
              </w:tabs>
              <w:suppressAutoHyphens/>
              <w:ind w:firstLine="397"/>
              <w:rPr>
                <w:sz w:val="24"/>
              </w:rPr>
            </w:pPr>
            <w:r>
              <w:rPr>
                <w:sz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w:t>
            </w:r>
            <w:r w:rsidR="009465AE">
              <w:rPr>
                <w:sz w:val="24"/>
              </w:rPr>
              <w:t>Открытого конкурса</w:t>
            </w:r>
            <w:r>
              <w:rPr>
                <w:sz w:val="24"/>
              </w:rPr>
              <w:t xml:space="preserve">. </w:t>
            </w:r>
          </w:p>
          <w:p w:rsidR="00E961FF" w:rsidRPr="004A2CA8" w:rsidRDefault="00FB2C5D" w:rsidP="009465AE">
            <w:pPr>
              <w:pStyle w:val="-3"/>
              <w:numPr>
                <w:ilvl w:val="2"/>
                <w:numId w:val="0"/>
              </w:numPr>
              <w:tabs>
                <w:tab w:val="num" w:pos="1985"/>
              </w:tabs>
              <w:suppressAutoHyphens/>
              <w:ind w:firstLine="397"/>
              <w:rPr>
                <w:sz w:val="24"/>
              </w:rPr>
            </w:pPr>
            <w:r>
              <w:rPr>
                <w:sz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B4112" w:rsidRDefault="00EA3AD5" w:rsidP="009465AE">
            <w:pPr>
              <w:pStyle w:val="-3"/>
              <w:numPr>
                <w:ilvl w:val="2"/>
                <w:numId w:val="0"/>
              </w:numPr>
              <w:tabs>
                <w:tab w:val="num" w:pos="1985"/>
              </w:tabs>
              <w:suppressAutoHyphens/>
              <w:ind w:firstLine="397"/>
              <w:rPr>
                <w:sz w:val="24"/>
              </w:rPr>
            </w:pPr>
            <w:r w:rsidRPr="00EA3AD5">
              <w:rPr>
                <w:sz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rsidR="001B4112" w:rsidRDefault="001427B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0E1A7A">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sidRPr="009465AE">
        <w:rPr>
          <w:sz w:val="24"/>
          <w:szCs w:val="24"/>
        </w:rPr>
        <w:t>(</w:t>
      </w:r>
      <w:r w:rsidRPr="009465AE">
        <w:rPr>
          <w:bCs/>
          <w:i/>
          <w:iCs/>
          <w:sz w:val="24"/>
          <w:szCs w:val="24"/>
        </w:rPr>
        <w:t>наименование претендента или, в случае участия нескольких лиц на стороне одного участника, наименования таких лиц</w:t>
      </w:r>
      <w:r w:rsidRPr="009465AE">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w:t>
      </w:r>
      <w:r w:rsidR="009465AE">
        <w:rPr>
          <w:b/>
        </w:rPr>
        <w:t>Оказание услуг по страхованию грузов</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Pr="009465AE">
        <w:rPr>
          <w:sz w:val="24"/>
          <w:szCs w:val="24"/>
        </w:rPr>
        <w:t>(</w:t>
      </w:r>
      <w:r w:rsidRPr="009465AE">
        <w:rPr>
          <w:i/>
          <w:sz w:val="24"/>
          <w:szCs w:val="24"/>
        </w:rPr>
        <w:t>наименование претендента)</w:t>
      </w:r>
      <w:r w:rsidRPr="009465AE">
        <w:rPr>
          <w:sz w:val="24"/>
          <w:szCs w:val="24"/>
        </w:rPr>
        <w:t xml:space="preserve"> </w:t>
      </w:r>
      <w:r>
        <w:rPr>
          <w:szCs w:val="28"/>
        </w:rPr>
        <w:t>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9465AE">
        <w:rPr>
          <w:sz w:val="24"/>
          <w:szCs w:val="24"/>
        </w:rPr>
        <w:t>(</w:t>
      </w:r>
      <w:r w:rsidRPr="009465AE">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1427BC">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9465AE">
        <w:rPr>
          <w:rFonts w:eastAsia="Arial"/>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1427B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9465AE">
        <w:rPr>
          <w:rFonts w:eastAsia="Arial"/>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9465AE">
        <w:rPr>
          <w:rFonts w:eastAsia="Arial"/>
          <w:i/>
          <w:sz w:val="24"/>
          <w:szCs w:val="24"/>
        </w:rPr>
        <w:t>(наименование претендента)</w:t>
      </w:r>
      <w:r>
        <w:rPr>
          <w:szCs w:val="28"/>
        </w:rPr>
        <w:t>;</w:t>
      </w:r>
    </w:p>
    <w:p w:rsidR="000954FB" w:rsidRPr="00002090" w:rsidRDefault="00093F19" w:rsidP="001427B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1427BC">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sidRPr="009465AE">
        <w:rPr>
          <w:rFonts w:eastAsia="Arial"/>
          <w:i/>
        </w:rPr>
        <w:t>(наименование претендента)</w:t>
      </w:r>
      <w:r>
        <w:rPr>
          <w:sz w:val="28"/>
          <w:szCs w:val="20"/>
        </w:rPr>
        <w:t xml:space="preserve"> победителем обязуется:</w:t>
      </w:r>
    </w:p>
    <w:p w:rsidR="000954FB" w:rsidRDefault="00206A77" w:rsidP="001427BC">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1427BC">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427BC">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427B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427B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xml:space="preserve">- </w:t>
      </w:r>
      <w:r w:rsidR="00361214">
        <w:rPr>
          <w:rFonts w:eastAsia="Times New Roman"/>
          <w:sz w:val="28"/>
        </w:rPr>
        <w:t>Результаты</w:t>
      </w:r>
      <w:r>
        <w:rPr>
          <w:rFonts w:eastAsia="Times New Roman"/>
          <w:i/>
          <w:sz w:val="28"/>
        </w:rPr>
        <w:t xml:space="preserve"> </w:t>
      </w:r>
      <w:r w:rsidRPr="00361214">
        <w:rPr>
          <w:rFonts w:eastAsia="Times New Roman"/>
          <w:sz w:val="28"/>
        </w:rPr>
        <w:t>оказания</w:t>
      </w:r>
      <w:r w:rsidR="00361214" w:rsidRPr="00361214">
        <w:rPr>
          <w:rFonts w:eastAsia="Times New Roman"/>
          <w:sz w:val="28"/>
        </w:rPr>
        <w:t xml:space="preserve"> услуг,</w:t>
      </w:r>
      <w:r w:rsidR="00361214">
        <w:rPr>
          <w:rFonts w:eastAsia="Times New Roman"/>
          <w:i/>
          <w:sz w:val="28"/>
        </w:rPr>
        <w:t xml:space="preserve"> </w:t>
      </w:r>
      <w:r w:rsidR="00361214">
        <w:rPr>
          <w:rFonts w:eastAsia="Times New Roman"/>
          <w:sz w:val="28"/>
        </w:rPr>
        <w:t>предлагаемых</w:t>
      </w:r>
      <w:r>
        <w:rPr>
          <w:rFonts w:eastAsia="Times New Roman"/>
          <w:sz w:val="28"/>
        </w:rPr>
        <w:t xml:space="preserve"> _______ </w:t>
      </w:r>
      <w:r w:rsidRPr="00361214">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361214">
        <w:rPr>
          <w:rFonts w:eastAsia="Times New Roman"/>
          <w:sz w:val="24"/>
        </w:rPr>
        <w:t>(</w:t>
      </w:r>
      <w:r w:rsidRPr="00361214">
        <w:rPr>
          <w:rFonts w:eastAsia="Times New Roman"/>
          <w:i/>
          <w:sz w:val="24"/>
        </w:rPr>
        <w:t>наименование претендента</w:t>
      </w:r>
      <w:r w:rsidRPr="00361214">
        <w:rPr>
          <w:rFonts w:eastAsia="Times New Roman"/>
          <w:sz w:val="24"/>
        </w:rPr>
        <w:t xml:space="preserve">) </w:t>
      </w:r>
      <w:r>
        <w:rPr>
          <w:rFonts w:eastAsia="Times New Roman"/>
          <w:sz w:val="28"/>
        </w:rPr>
        <w:t>согласно в случае признания победителем и подписания договора передать все права на</w:t>
      </w:r>
      <w:r w:rsidR="00361214">
        <w:rPr>
          <w:rFonts w:eastAsia="Times New Roman"/>
          <w:sz w:val="28"/>
        </w:rPr>
        <w:t xml:space="preserve"> результат услуг </w:t>
      </w:r>
      <w:r>
        <w:rPr>
          <w:rFonts w:eastAsia="Times New Roman"/>
          <w:sz w:val="28"/>
        </w:rPr>
        <w:t>Заказчику;</w:t>
      </w:r>
    </w:p>
    <w:p w:rsidR="000954FB" w:rsidRPr="00002090" w:rsidRDefault="000954FB" w:rsidP="000954FB">
      <w:pPr>
        <w:pStyle w:val="af9"/>
        <w:ind w:firstLine="553"/>
        <w:rPr>
          <w:rFonts w:eastAsia="Times New Roman"/>
          <w:sz w:val="28"/>
        </w:rPr>
      </w:pPr>
      <w:r>
        <w:rPr>
          <w:rFonts w:eastAsia="Times New Roman"/>
          <w:sz w:val="28"/>
        </w:rPr>
        <w:t xml:space="preserve">- ________ </w:t>
      </w:r>
      <w:r w:rsidRPr="00361214">
        <w:rPr>
          <w:rFonts w:eastAsia="Times New Roman"/>
          <w:sz w:val="24"/>
        </w:rPr>
        <w:t>(</w:t>
      </w:r>
      <w:r w:rsidRPr="00361214">
        <w:rPr>
          <w:rFonts w:eastAsia="Times New Roman"/>
          <w:i/>
          <w:sz w:val="24"/>
        </w:rPr>
        <w:t>наименование претендента</w:t>
      </w:r>
      <w:r w:rsidRPr="00361214">
        <w:rPr>
          <w:rFonts w:eastAsia="Times New Roman"/>
          <w:sz w:val="24"/>
        </w:rPr>
        <w:t>)</w:t>
      </w:r>
      <w:r>
        <w:rPr>
          <w:rFonts w:eastAsia="Times New Roman"/>
          <w:sz w:val="28"/>
        </w:rPr>
        <w:t xml:space="preserve">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w:t>
      </w:r>
      <w:r w:rsidRPr="00361214">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xml:space="preserve">- на имущество ________ </w:t>
      </w:r>
      <w:r w:rsidRPr="00361214">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xml:space="preserve">- ________ </w:t>
      </w:r>
      <w:r w:rsidRPr="00361214">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w:t>
      </w:r>
      <w:r w:rsidRPr="00361214">
        <w:rPr>
          <w:i/>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w:t>
      </w:r>
      <w:r w:rsidRPr="00361214">
        <w:rPr>
          <w:rFonts w:eastAsia="Times New Roman"/>
          <w:i/>
          <w:sz w:val="24"/>
        </w:rPr>
        <w:t xml:space="preserve">(наименование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 xml:space="preserve">________ </w:t>
      </w:r>
      <w:r w:rsidRPr="00361214">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 xml:space="preserve">________ </w:t>
      </w:r>
      <w:r w:rsidRPr="00361214">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lastRenderedPageBreak/>
        <w:t xml:space="preserve">- услуги, предлагаемые к поставке ________ </w:t>
      </w:r>
      <w:r w:rsidRPr="00361214">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xml:space="preserve">- ________ </w:t>
      </w:r>
      <w:r w:rsidRPr="00361214">
        <w:rPr>
          <w:sz w:val="24"/>
        </w:rPr>
        <w:t>(</w:t>
      </w:r>
      <w:r w:rsidRPr="00361214">
        <w:rPr>
          <w:i/>
          <w:sz w:val="24"/>
        </w:rPr>
        <w:t>наименование претендента</w:t>
      </w:r>
      <w:r w:rsidRPr="00361214">
        <w:rPr>
          <w:sz w:val="24"/>
        </w:rPr>
        <w:t>)</w:t>
      </w:r>
      <w:r w:rsidRPr="00361214">
        <w:rPr>
          <w:rFonts w:eastAsia="Times New Roman"/>
          <w:sz w:val="24"/>
        </w:rPr>
        <w:t xml:space="preserve"> при</w:t>
      </w:r>
      <w:r>
        <w:rPr>
          <w:rFonts w:eastAsia="Times New Roman"/>
          <w:sz w:val="28"/>
        </w:rPr>
        <w:t xml:space="preserve">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sidRPr="00361214">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B4112" w:rsidRDefault="001427B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0E1A7A">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1B4112" w:rsidRDefault="00361214">
      <w:pPr>
        <w:pStyle w:val="19"/>
        <w:ind w:firstLine="0"/>
        <w:jc w:val="right"/>
        <w:outlineLvl w:val="0"/>
        <w:rPr>
          <w:szCs w:val="28"/>
        </w:rPr>
      </w:pPr>
      <w:r>
        <w:br w:type="column"/>
      </w:r>
      <w:r w:rsidR="001427BC">
        <w:lastRenderedPageBreak/>
        <w:t>Приложение</w:t>
      </w:r>
      <w:r w:rsidR="001427BC">
        <w:rPr>
          <w:rFonts w:eastAsia="MS Mincho"/>
          <w:szCs w:val="28"/>
        </w:rPr>
        <w:t xml:space="preserve"> № </w:t>
      </w:r>
      <w:r w:rsidR="001427BC">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A62AB" w:rsidRDefault="001427BC" w:rsidP="004A62AB">
      <w:pPr>
        <w:pStyle w:val="2"/>
        <w:keepNext w:val="0"/>
        <w:numPr>
          <w:ilvl w:val="0"/>
          <w:numId w:val="0"/>
        </w:numPr>
        <w:spacing w:before="280" w:after="0"/>
        <w:jc w:val="center"/>
        <w:rPr>
          <w:i w:val="0"/>
        </w:rPr>
      </w:pPr>
      <w:r>
        <w:rPr>
          <w:i w:val="0"/>
        </w:rPr>
        <w:t>Финансово-коммерческое предложение</w:t>
      </w:r>
    </w:p>
    <w:p w:rsidR="004A62AB" w:rsidRDefault="001427BC" w:rsidP="004A62AB">
      <w:pPr>
        <w:spacing w:before="240" w:after="240"/>
        <w:rPr>
          <w:sz w:val="28"/>
          <w:szCs w:val="28"/>
        </w:rPr>
      </w:pPr>
      <w:r>
        <w:rPr>
          <w:sz w:val="28"/>
          <w:szCs w:val="28"/>
        </w:rPr>
        <w:t xml:space="preserve"> </w:t>
      </w:r>
    </w:p>
    <w:p w:rsidR="004A62AB" w:rsidRDefault="001427BC" w:rsidP="004A62AB">
      <w:pPr>
        <w:spacing w:before="240" w:after="240"/>
        <w:rPr>
          <w:sz w:val="28"/>
          <w:szCs w:val="28"/>
        </w:rPr>
      </w:pPr>
      <w:r>
        <w:rPr>
          <w:sz w:val="28"/>
          <w:szCs w:val="28"/>
        </w:rPr>
        <w:t xml:space="preserve"> «____» ___________ 202_ г.                       </w:t>
      </w:r>
      <w:r>
        <w:rPr>
          <w:sz w:val="28"/>
          <w:szCs w:val="28"/>
        </w:rPr>
        <w:tab/>
        <w:t xml:space="preserve">Открытый конкурс № ОКэ-_____ </w:t>
      </w:r>
    </w:p>
    <w:p w:rsidR="004A62AB" w:rsidRDefault="001427BC" w:rsidP="004A62AB">
      <w:pPr>
        <w:spacing w:before="240" w:after="240"/>
        <w:rPr>
          <w:sz w:val="28"/>
          <w:szCs w:val="28"/>
        </w:rPr>
      </w:pPr>
      <w:r>
        <w:rPr>
          <w:sz w:val="28"/>
          <w:szCs w:val="28"/>
        </w:rPr>
        <w:t>__________________________________________________________________</w:t>
      </w:r>
    </w:p>
    <w:p w:rsidR="004A62AB" w:rsidRDefault="001427BC" w:rsidP="004A62AB">
      <w:pPr>
        <w:spacing w:before="240" w:after="240"/>
        <w:jc w:val="center"/>
        <w:rPr>
          <w:i/>
          <w:sz w:val="28"/>
          <w:szCs w:val="28"/>
        </w:rPr>
      </w:pPr>
      <w:r>
        <w:rPr>
          <w:i/>
          <w:sz w:val="28"/>
          <w:szCs w:val="28"/>
        </w:rPr>
        <w:t>(Полное наименование претендента)</w:t>
      </w:r>
    </w:p>
    <w:tbl>
      <w:tblPr>
        <w:tblW w:w="91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70"/>
        <w:gridCol w:w="5805"/>
        <w:gridCol w:w="2205"/>
      </w:tblGrid>
      <w:tr w:rsidR="004A62AB" w:rsidTr="004A62AB">
        <w:trPr>
          <w:trHeight w:val="1365"/>
        </w:trPr>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A62AB" w:rsidRDefault="001427BC" w:rsidP="004A62AB">
            <w:pPr>
              <w:spacing w:before="240" w:after="240"/>
              <w:jc w:val="center"/>
              <w:rPr>
                <w:sz w:val="28"/>
                <w:szCs w:val="28"/>
              </w:rPr>
            </w:pPr>
            <w:r>
              <w:rPr>
                <w:sz w:val="28"/>
                <w:szCs w:val="28"/>
              </w:rPr>
              <w:t>№ п/п</w:t>
            </w:r>
          </w:p>
        </w:tc>
        <w:tc>
          <w:tcPr>
            <w:tcW w:w="58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4A62AB" w:rsidRDefault="001427BC" w:rsidP="004A62AB">
            <w:pPr>
              <w:spacing w:before="240" w:after="240"/>
              <w:jc w:val="center"/>
              <w:rPr>
                <w:sz w:val="28"/>
                <w:szCs w:val="28"/>
              </w:rPr>
            </w:pPr>
            <w:r>
              <w:rPr>
                <w:sz w:val="28"/>
                <w:szCs w:val="28"/>
              </w:rPr>
              <w:t>Наименование услуг</w:t>
            </w:r>
          </w:p>
          <w:p w:rsidR="004A62AB" w:rsidRDefault="001427BC" w:rsidP="004A62AB">
            <w:pPr>
              <w:spacing w:before="240" w:after="240"/>
              <w:jc w:val="center"/>
              <w:rPr>
                <w:sz w:val="28"/>
                <w:szCs w:val="28"/>
              </w:rPr>
            </w:pPr>
            <w:r>
              <w:rPr>
                <w:sz w:val="28"/>
                <w:szCs w:val="28"/>
              </w:rPr>
              <w:t xml:space="preserve"> </w:t>
            </w:r>
          </w:p>
        </w:tc>
        <w:tc>
          <w:tcPr>
            <w:tcW w:w="22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4A62AB" w:rsidRDefault="001427BC" w:rsidP="004A62AB">
            <w:pPr>
              <w:spacing w:before="240" w:after="240"/>
              <w:jc w:val="center"/>
              <w:rPr>
                <w:sz w:val="28"/>
                <w:szCs w:val="28"/>
              </w:rPr>
            </w:pPr>
            <w:r>
              <w:rPr>
                <w:sz w:val="28"/>
                <w:szCs w:val="28"/>
              </w:rPr>
              <w:t>Значение</w:t>
            </w:r>
          </w:p>
        </w:tc>
      </w:tr>
      <w:tr w:rsidR="004A62AB" w:rsidTr="004A62AB">
        <w:trPr>
          <w:trHeight w:val="651"/>
        </w:trPr>
        <w:tc>
          <w:tcPr>
            <w:tcW w:w="117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A62AB" w:rsidRDefault="001427BC" w:rsidP="004A62AB">
            <w:pPr>
              <w:spacing w:before="240" w:after="240"/>
              <w:jc w:val="center"/>
              <w:rPr>
                <w:sz w:val="28"/>
                <w:szCs w:val="28"/>
              </w:rPr>
            </w:pPr>
            <w:r>
              <w:rPr>
                <w:sz w:val="28"/>
                <w:szCs w:val="28"/>
              </w:rPr>
              <w:t>1</w:t>
            </w:r>
          </w:p>
        </w:tc>
        <w:tc>
          <w:tcPr>
            <w:tcW w:w="58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A62AB" w:rsidRDefault="001427BC" w:rsidP="004A62AB">
            <w:pPr>
              <w:rPr>
                <w:sz w:val="28"/>
                <w:szCs w:val="28"/>
              </w:rPr>
            </w:pPr>
            <w:r>
              <w:rPr>
                <w:sz w:val="28"/>
                <w:szCs w:val="28"/>
              </w:rPr>
              <w:t>Размер ставок страхового тарифа</w:t>
            </w:r>
          </w:p>
          <w:p w:rsidR="004A62AB" w:rsidRDefault="001427BC" w:rsidP="004A62AB">
            <w:pPr>
              <w:ind w:firstLine="566"/>
              <w:rPr>
                <w:sz w:val="28"/>
                <w:szCs w:val="28"/>
              </w:rPr>
            </w:pPr>
            <w:r>
              <w:rPr>
                <w:sz w:val="28"/>
                <w:szCs w:val="28"/>
              </w:rPr>
              <w:t>1.1.</w:t>
            </w:r>
            <w:r>
              <w:rPr>
                <w:sz w:val="28"/>
                <w:szCs w:val="28"/>
              </w:rPr>
              <w:tab/>
              <w:t>По Секции грузов 1, руб.</w:t>
            </w:r>
          </w:p>
          <w:p w:rsidR="004A62AB" w:rsidRDefault="001427BC" w:rsidP="004A62AB">
            <w:pPr>
              <w:ind w:firstLine="566"/>
              <w:rPr>
                <w:sz w:val="28"/>
                <w:szCs w:val="28"/>
              </w:rPr>
            </w:pPr>
            <w:r>
              <w:rPr>
                <w:sz w:val="28"/>
                <w:szCs w:val="28"/>
              </w:rPr>
              <w:t>1.2.</w:t>
            </w:r>
            <w:r>
              <w:rPr>
                <w:sz w:val="28"/>
                <w:szCs w:val="28"/>
              </w:rPr>
              <w:tab/>
              <w:t>По Секции грузов 2, %%</w:t>
            </w:r>
          </w:p>
        </w:tc>
        <w:tc>
          <w:tcPr>
            <w:tcW w:w="22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61214" w:rsidRDefault="00361214" w:rsidP="00361214">
            <w:pPr>
              <w:pBdr>
                <w:top w:val="nil"/>
                <w:left w:val="nil"/>
                <w:bottom w:val="nil"/>
                <w:right w:val="nil"/>
                <w:between w:val="nil"/>
              </w:pBdr>
              <w:jc w:val="center"/>
              <w:rPr>
                <w:sz w:val="28"/>
                <w:szCs w:val="28"/>
              </w:rPr>
            </w:pPr>
          </w:p>
          <w:p w:rsidR="00361214" w:rsidRDefault="00361214" w:rsidP="00361214">
            <w:pPr>
              <w:pBdr>
                <w:top w:val="nil"/>
                <w:left w:val="nil"/>
                <w:bottom w:val="nil"/>
                <w:right w:val="nil"/>
                <w:between w:val="nil"/>
              </w:pBdr>
              <w:jc w:val="center"/>
              <w:rPr>
                <w:sz w:val="28"/>
                <w:szCs w:val="28"/>
              </w:rPr>
            </w:pPr>
            <w:r>
              <w:rPr>
                <w:sz w:val="28"/>
                <w:szCs w:val="28"/>
              </w:rPr>
              <w:t>______</w:t>
            </w:r>
          </w:p>
          <w:p w:rsidR="004A62AB" w:rsidRDefault="001427BC" w:rsidP="00361214">
            <w:pPr>
              <w:pBdr>
                <w:top w:val="nil"/>
                <w:left w:val="nil"/>
                <w:bottom w:val="nil"/>
                <w:right w:val="nil"/>
                <w:between w:val="nil"/>
              </w:pBdr>
              <w:jc w:val="center"/>
              <w:rPr>
                <w:sz w:val="28"/>
                <w:szCs w:val="28"/>
              </w:rPr>
            </w:pPr>
            <w:r>
              <w:rPr>
                <w:sz w:val="28"/>
                <w:szCs w:val="28"/>
              </w:rPr>
              <w:t>______</w:t>
            </w:r>
          </w:p>
        </w:tc>
      </w:tr>
      <w:tr w:rsidR="004A62AB" w:rsidTr="004A62AB">
        <w:trPr>
          <w:trHeight w:val="210"/>
        </w:trPr>
        <w:tc>
          <w:tcPr>
            <w:tcW w:w="117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A62AB" w:rsidRDefault="001427BC" w:rsidP="004A62AB">
            <w:pPr>
              <w:spacing w:before="240" w:after="240"/>
              <w:jc w:val="center"/>
              <w:rPr>
                <w:sz w:val="28"/>
                <w:szCs w:val="28"/>
              </w:rPr>
            </w:pPr>
            <w:r>
              <w:rPr>
                <w:sz w:val="28"/>
                <w:szCs w:val="28"/>
              </w:rPr>
              <w:t>2</w:t>
            </w:r>
          </w:p>
        </w:tc>
        <w:tc>
          <w:tcPr>
            <w:tcW w:w="58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A62AB" w:rsidRDefault="001427BC" w:rsidP="004A62AB">
            <w:pPr>
              <w:rPr>
                <w:sz w:val="28"/>
                <w:szCs w:val="28"/>
              </w:rPr>
            </w:pPr>
            <w:r>
              <w:rPr>
                <w:sz w:val="28"/>
                <w:szCs w:val="28"/>
              </w:rPr>
              <w:t>Рейтинг по национальной шкале:</w:t>
            </w:r>
          </w:p>
          <w:p w:rsidR="004A62AB" w:rsidRDefault="001427BC" w:rsidP="004A62AB">
            <w:pPr>
              <w:ind w:firstLine="566"/>
              <w:rPr>
                <w:sz w:val="28"/>
                <w:szCs w:val="28"/>
              </w:rPr>
            </w:pPr>
            <w:r>
              <w:rPr>
                <w:sz w:val="28"/>
                <w:szCs w:val="28"/>
              </w:rPr>
              <w:t>рейтинговое агентство</w:t>
            </w:r>
          </w:p>
          <w:p w:rsidR="004A62AB" w:rsidRDefault="001427BC" w:rsidP="004A62AB">
            <w:pPr>
              <w:ind w:firstLine="566"/>
              <w:rPr>
                <w:sz w:val="28"/>
                <w:szCs w:val="28"/>
              </w:rPr>
            </w:pPr>
            <w:r>
              <w:rPr>
                <w:sz w:val="28"/>
                <w:szCs w:val="28"/>
              </w:rPr>
              <w:t>значение рейтинга</w:t>
            </w:r>
          </w:p>
        </w:tc>
        <w:tc>
          <w:tcPr>
            <w:tcW w:w="22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4A62AB" w:rsidRDefault="004A62AB" w:rsidP="004A62AB">
            <w:pPr>
              <w:pBdr>
                <w:top w:val="nil"/>
                <w:left w:val="nil"/>
                <w:bottom w:val="nil"/>
                <w:right w:val="nil"/>
                <w:between w:val="nil"/>
              </w:pBdr>
              <w:jc w:val="center"/>
              <w:rPr>
                <w:sz w:val="28"/>
                <w:szCs w:val="28"/>
              </w:rPr>
            </w:pPr>
          </w:p>
          <w:p w:rsidR="004A62AB" w:rsidRDefault="001427BC" w:rsidP="004A62AB">
            <w:pPr>
              <w:pBdr>
                <w:top w:val="nil"/>
                <w:left w:val="nil"/>
                <w:bottom w:val="nil"/>
                <w:right w:val="nil"/>
                <w:between w:val="nil"/>
              </w:pBdr>
              <w:jc w:val="center"/>
              <w:rPr>
                <w:sz w:val="28"/>
                <w:szCs w:val="28"/>
              </w:rPr>
            </w:pPr>
            <w:r>
              <w:rPr>
                <w:sz w:val="28"/>
                <w:szCs w:val="28"/>
              </w:rPr>
              <w:t>______</w:t>
            </w:r>
          </w:p>
          <w:p w:rsidR="004A62AB" w:rsidRDefault="001427BC" w:rsidP="004A62AB">
            <w:pPr>
              <w:pBdr>
                <w:top w:val="nil"/>
                <w:left w:val="nil"/>
                <w:bottom w:val="nil"/>
                <w:right w:val="nil"/>
                <w:between w:val="nil"/>
              </w:pBdr>
              <w:jc w:val="center"/>
              <w:rPr>
                <w:sz w:val="28"/>
                <w:szCs w:val="28"/>
              </w:rPr>
            </w:pPr>
            <w:r>
              <w:rPr>
                <w:sz w:val="28"/>
                <w:szCs w:val="28"/>
              </w:rPr>
              <w:t xml:space="preserve">______   </w:t>
            </w:r>
          </w:p>
        </w:tc>
      </w:tr>
    </w:tbl>
    <w:p w:rsidR="00DA1D79" w:rsidRDefault="00DA1D79" w:rsidP="00DA1D79">
      <w:pPr>
        <w:ind w:firstLine="709"/>
        <w:jc w:val="both"/>
        <w:rPr>
          <w:sz w:val="28"/>
          <w:szCs w:val="28"/>
        </w:rPr>
      </w:pPr>
    </w:p>
    <w:p w:rsidR="004A62AB" w:rsidRDefault="001427BC" w:rsidP="00DA1D79">
      <w:pPr>
        <w:ind w:firstLine="709"/>
        <w:jc w:val="both"/>
        <w:rPr>
          <w:sz w:val="28"/>
          <w:szCs w:val="28"/>
        </w:rPr>
      </w:pPr>
      <w:r>
        <w:rPr>
          <w:sz w:val="28"/>
          <w:szCs w:val="28"/>
        </w:rPr>
        <w:t>1.</w:t>
      </w:r>
      <w:r>
        <w:rPr>
          <w:sz w:val="14"/>
          <w:szCs w:val="14"/>
        </w:rPr>
        <w:t xml:space="preserve">  </w:t>
      </w:r>
      <w:r w:rsidR="00DA1D79">
        <w:rPr>
          <w:sz w:val="28"/>
          <w:szCs w:val="28"/>
        </w:rPr>
        <w:t>С</w:t>
      </w:r>
      <w:r>
        <w:rPr>
          <w:sz w:val="28"/>
          <w:szCs w:val="28"/>
        </w:rPr>
        <w:t>тавк</w:t>
      </w:r>
      <w:r w:rsidR="00DA1D79">
        <w:rPr>
          <w:sz w:val="28"/>
          <w:szCs w:val="28"/>
        </w:rPr>
        <w:t>и</w:t>
      </w:r>
      <w:r>
        <w:rPr>
          <w:sz w:val="28"/>
          <w:szCs w:val="28"/>
        </w:rPr>
        <w:t xml:space="preserve"> страхового тарифа, указанны</w:t>
      </w:r>
      <w:r w:rsidR="00DA1D79">
        <w:rPr>
          <w:sz w:val="28"/>
          <w:szCs w:val="28"/>
        </w:rPr>
        <w:t>е</w:t>
      </w:r>
      <w:r>
        <w:rPr>
          <w:sz w:val="28"/>
          <w:szCs w:val="28"/>
        </w:rPr>
        <w:t xml:space="preserve"> в настоящем финансово-ко</w:t>
      </w:r>
      <w:r w:rsidR="00DA1D79">
        <w:rPr>
          <w:sz w:val="28"/>
          <w:szCs w:val="28"/>
        </w:rPr>
        <w:t>ммерческом предложении, учитываю</w:t>
      </w:r>
      <w:r>
        <w:rPr>
          <w:sz w:val="28"/>
          <w:szCs w:val="28"/>
        </w:rPr>
        <w:t>т стоимость всех налогов и расходов Страховщика, связанных с оказанием услуг.</w:t>
      </w:r>
    </w:p>
    <w:p w:rsidR="004A62AB" w:rsidRDefault="001427BC" w:rsidP="00DA1D79">
      <w:pPr>
        <w:ind w:firstLine="709"/>
        <w:jc w:val="both"/>
        <w:rPr>
          <w:i/>
          <w:sz w:val="28"/>
          <w:szCs w:val="28"/>
        </w:rPr>
      </w:pPr>
      <w:r>
        <w:rPr>
          <w:sz w:val="28"/>
          <w:szCs w:val="28"/>
        </w:rPr>
        <w:t>Оказание услуг НДС не облагается</w:t>
      </w:r>
      <w:r>
        <w:rPr>
          <w:i/>
          <w:sz w:val="28"/>
          <w:szCs w:val="28"/>
        </w:rPr>
        <w:t>.</w:t>
      </w:r>
    </w:p>
    <w:p w:rsidR="00DA1D79" w:rsidRPr="00DA1D79" w:rsidRDefault="00DA1D79" w:rsidP="00DA1D79">
      <w:pPr>
        <w:pStyle w:val="aff7"/>
        <w:ind w:left="0" w:firstLine="709"/>
        <w:jc w:val="both"/>
        <w:rPr>
          <w:i/>
        </w:rPr>
      </w:pPr>
      <w:r>
        <w:rPr>
          <w:sz w:val="28"/>
          <w:szCs w:val="28"/>
        </w:rPr>
        <w:t xml:space="preserve">2. </w:t>
      </w:r>
      <w:r w:rsidR="001427BC" w:rsidRPr="00DA1D79">
        <w:rPr>
          <w:sz w:val="28"/>
          <w:szCs w:val="28"/>
        </w:rPr>
        <w:t>Дополнительные условия оказания услуг</w:t>
      </w:r>
      <w:r w:rsidRPr="00DA1D79">
        <w:rPr>
          <w:sz w:val="28"/>
          <w:szCs w:val="28"/>
        </w:rPr>
        <w:t>:</w:t>
      </w:r>
      <w:r w:rsidR="001427BC" w:rsidRPr="00DA1D79">
        <w:rPr>
          <w:sz w:val="28"/>
          <w:szCs w:val="28"/>
        </w:rPr>
        <w:t xml:space="preserve"> </w:t>
      </w:r>
      <w:r>
        <w:rPr>
          <w:sz w:val="28"/>
          <w:szCs w:val="28"/>
        </w:rPr>
        <w:t>___________</w:t>
      </w:r>
      <w:r w:rsidR="001427BC" w:rsidRPr="00DA1D79">
        <w:rPr>
          <w:sz w:val="28"/>
          <w:szCs w:val="28"/>
        </w:rPr>
        <w:t>____</w:t>
      </w:r>
      <w:r>
        <w:rPr>
          <w:sz w:val="28"/>
          <w:szCs w:val="28"/>
        </w:rPr>
        <w:t>______________</w:t>
      </w:r>
      <w:r w:rsidRPr="00DA1D79">
        <w:rPr>
          <w:sz w:val="28"/>
          <w:szCs w:val="28"/>
        </w:rPr>
        <w:t xml:space="preserve"> </w:t>
      </w:r>
      <w:r>
        <w:rPr>
          <w:i/>
        </w:rPr>
        <w:t xml:space="preserve"> </w:t>
      </w:r>
      <w:r w:rsidRPr="00DA1D79">
        <w:rPr>
          <w:i/>
        </w:rPr>
        <w:t>(заполняется претендентом при необходимости)</w:t>
      </w:r>
      <w:r>
        <w:rPr>
          <w:i/>
        </w:rPr>
        <w:t>.</w:t>
      </w:r>
    </w:p>
    <w:p w:rsidR="00055EF6" w:rsidRDefault="001427BC" w:rsidP="00DA1D79">
      <w:pPr>
        <w:ind w:firstLine="709"/>
        <w:jc w:val="both"/>
        <w:rPr>
          <w:sz w:val="28"/>
          <w:szCs w:val="28"/>
        </w:rPr>
      </w:pPr>
      <w:r>
        <w:rPr>
          <w:sz w:val="28"/>
          <w:szCs w:val="28"/>
        </w:rPr>
        <w:t>3.</w:t>
      </w:r>
      <w:r w:rsidR="00055EF6">
        <w:rPr>
          <w:sz w:val="14"/>
          <w:szCs w:val="14"/>
        </w:rPr>
        <w:t xml:space="preserve"> </w:t>
      </w:r>
      <w:r>
        <w:rPr>
          <w:sz w:val="28"/>
          <w:szCs w:val="28"/>
        </w:rPr>
        <w:t xml:space="preserve">Осуществлять </w:t>
      </w:r>
      <w:r w:rsidR="00055EF6" w:rsidRPr="00055EF6">
        <w:rPr>
          <w:sz w:val="28"/>
          <w:szCs w:val="28"/>
        </w:rPr>
        <w:t xml:space="preserve"> электронный документооборот (далее – ЭДО) на условиях, </w:t>
      </w:r>
      <w:r w:rsidR="00AB68C1">
        <w:rPr>
          <w:sz w:val="28"/>
          <w:szCs w:val="28"/>
        </w:rPr>
        <w:t>изложенных в приложени</w:t>
      </w:r>
      <w:r w:rsidR="00DA1D79">
        <w:rPr>
          <w:sz w:val="28"/>
          <w:szCs w:val="28"/>
        </w:rPr>
        <w:t>и</w:t>
      </w:r>
      <w:r w:rsidR="00AB68C1">
        <w:rPr>
          <w:sz w:val="28"/>
          <w:szCs w:val="28"/>
        </w:rPr>
        <w:t xml:space="preserve"> № 5</w:t>
      </w:r>
      <w:r w:rsidR="00055EF6" w:rsidRPr="00055EF6">
        <w:rPr>
          <w:sz w:val="28"/>
          <w:szCs w:val="28"/>
        </w:rPr>
        <w:t xml:space="preserve"> к </w:t>
      </w:r>
      <w:r w:rsidR="00AB68C1">
        <w:rPr>
          <w:sz w:val="28"/>
          <w:szCs w:val="28"/>
        </w:rPr>
        <w:t>проекту договора (приложение № 4</w:t>
      </w:r>
      <w:r w:rsidR="00055EF6" w:rsidRPr="00055EF6">
        <w:rPr>
          <w:sz w:val="28"/>
          <w:szCs w:val="28"/>
        </w:rPr>
        <w:t xml:space="preserve">) к документации о закупке </w:t>
      </w:r>
      <w:r w:rsidR="00DA1D79">
        <w:rPr>
          <w:sz w:val="28"/>
          <w:szCs w:val="28"/>
        </w:rPr>
        <w:t>________ (</w:t>
      </w:r>
      <w:r w:rsidR="00055EF6" w:rsidRPr="00DA1D79">
        <w:rPr>
          <w:i/>
        </w:rPr>
        <w:t>согласны / не согласны</w:t>
      </w:r>
      <w:r w:rsidR="00DA1D79">
        <w:rPr>
          <w:i/>
        </w:rPr>
        <w:t>,</w:t>
      </w:r>
      <w:r w:rsidR="00055EF6" w:rsidRPr="00DA1D79">
        <w:rPr>
          <w:i/>
        </w:rPr>
        <w:t xml:space="preserve"> указать необходимое)</w:t>
      </w:r>
      <w:r w:rsidR="00055EF6" w:rsidRPr="00055EF6">
        <w:rPr>
          <w:sz w:val="28"/>
          <w:szCs w:val="28"/>
        </w:rPr>
        <w:t xml:space="preserve">. </w:t>
      </w:r>
      <w:r w:rsidR="00055EF6">
        <w:rPr>
          <w:sz w:val="28"/>
          <w:szCs w:val="28"/>
        </w:rPr>
        <w:t xml:space="preserve">                        </w:t>
      </w:r>
    </w:p>
    <w:p w:rsidR="00055EF6" w:rsidRDefault="00055EF6" w:rsidP="00DA1D79">
      <w:pPr>
        <w:ind w:firstLine="709"/>
        <w:jc w:val="both"/>
        <w:rPr>
          <w:sz w:val="28"/>
          <w:szCs w:val="28"/>
        </w:rPr>
      </w:pPr>
      <w:r w:rsidRPr="00055EF6">
        <w:rPr>
          <w:sz w:val="28"/>
          <w:szCs w:val="28"/>
        </w:rPr>
        <w:t xml:space="preserve">При осуществлении ЭДО предполагается обмен следующими документами </w:t>
      </w:r>
      <w:r w:rsidRPr="00DA1D79">
        <w:rPr>
          <w:i/>
        </w:rPr>
        <w:t xml:space="preserve">(при согласии с ЭДО </w:t>
      </w:r>
      <w:r w:rsidR="00DA1D79">
        <w:rPr>
          <w:i/>
        </w:rPr>
        <w:t xml:space="preserve">- </w:t>
      </w:r>
      <w:r w:rsidR="000E1A7A" w:rsidRPr="00DA1D79">
        <w:rPr>
          <w:i/>
        </w:rPr>
        <w:t xml:space="preserve">ниже </w:t>
      </w:r>
      <w:r w:rsidRPr="00DA1D79">
        <w:rPr>
          <w:i/>
        </w:rPr>
        <w:t>удалить ненужные строки</w:t>
      </w:r>
      <w:r w:rsidR="000E1A7A">
        <w:rPr>
          <w:i/>
        </w:rPr>
        <w:t xml:space="preserve"> или заменить их наименованием документов, применяемых при оказании услуг;</w:t>
      </w:r>
      <w:r w:rsidRPr="00DA1D79">
        <w:rPr>
          <w:i/>
        </w:rPr>
        <w:t xml:space="preserve"> при несогласии </w:t>
      </w:r>
      <w:r w:rsidR="000E1A7A">
        <w:rPr>
          <w:i/>
        </w:rPr>
        <w:t xml:space="preserve">- </w:t>
      </w:r>
      <w:r w:rsidRPr="00DA1D79">
        <w:rPr>
          <w:i/>
        </w:rPr>
        <w:t>настоящий абзац удаляется)</w:t>
      </w:r>
      <w:r w:rsidRPr="00055EF6">
        <w:rPr>
          <w:sz w:val="28"/>
          <w:szCs w:val="28"/>
        </w:rPr>
        <w:t xml:space="preserve">: </w:t>
      </w:r>
    </w:p>
    <w:p w:rsidR="00055EF6" w:rsidRDefault="00055EF6" w:rsidP="00DA1D79">
      <w:pPr>
        <w:ind w:firstLine="709"/>
        <w:jc w:val="both"/>
        <w:rPr>
          <w:sz w:val="28"/>
          <w:szCs w:val="28"/>
        </w:rPr>
      </w:pPr>
      <w:r w:rsidRPr="00055EF6">
        <w:rPr>
          <w:sz w:val="28"/>
          <w:szCs w:val="28"/>
        </w:rPr>
        <w:t xml:space="preserve">- акт сдачи-приемки выполненных работ/оказанных услуг; </w:t>
      </w:r>
    </w:p>
    <w:p w:rsidR="00055EF6" w:rsidRDefault="00055EF6" w:rsidP="00DA1D79">
      <w:pPr>
        <w:ind w:firstLine="709"/>
        <w:jc w:val="both"/>
        <w:rPr>
          <w:sz w:val="28"/>
          <w:szCs w:val="28"/>
        </w:rPr>
      </w:pPr>
      <w:r w:rsidRPr="00055EF6">
        <w:rPr>
          <w:sz w:val="28"/>
          <w:szCs w:val="28"/>
        </w:rPr>
        <w:t xml:space="preserve">- товарная накладная формы ТОРГ-12; </w:t>
      </w:r>
    </w:p>
    <w:p w:rsidR="00055EF6" w:rsidRDefault="00055EF6" w:rsidP="00DA1D79">
      <w:pPr>
        <w:ind w:firstLine="709"/>
        <w:jc w:val="both"/>
        <w:rPr>
          <w:sz w:val="28"/>
          <w:szCs w:val="28"/>
        </w:rPr>
      </w:pPr>
      <w:r>
        <w:rPr>
          <w:sz w:val="28"/>
          <w:szCs w:val="28"/>
        </w:rPr>
        <w:t xml:space="preserve">- </w:t>
      </w:r>
      <w:r w:rsidRPr="00055EF6">
        <w:rPr>
          <w:sz w:val="28"/>
          <w:szCs w:val="28"/>
        </w:rPr>
        <w:t>универсальный пере</w:t>
      </w:r>
      <w:r>
        <w:rPr>
          <w:sz w:val="28"/>
          <w:szCs w:val="28"/>
        </w:rPr>
        <w:t xml:space="preserve">даточный документ </w:t>
      </w:r>
      <w:r w:rsidRPr="00055EF6">
        <w:rPr>
          <w:sz w:val="28"/>
          <w:szCs w:val="28"/>
        </w:rPr>
        <w:t>УПД</w:t>
      </w:r>
      <w:r w:rsidR="001427BC">
        <w:rPr>
          <w:sz w:val="28"/>
          <w:szCs w:val="28"/>
        </w:rPr>
        <w:t>4.</w:t>
      </w:r>
      <w:r>
        <w:rPr>
          <w:sz w:val="28"/>
          <w:szCs w:val="28"/>
        </w:rPr>
        <w:t xml:space="preserve"> </w:t>
      </w:r>
    </w:p>
    <w:p w:rsidR="00B93907" w:rsidRDefault="00B93907" w:rsidP="00DA1D79">
      <w:pPr>
        <w:shd w:val="clear" w:color="auto" w:fill="FFFFFF"/>
        <w:suppressAutoHyphens w:val="0"/>
        <w:ind w:firstLine="709"/>
        <w:jc w:val="both"/>
        <w:rPr>
          <w:color w:val="222222"/>
          <w:sz w:val="28"/>
          <w:szCs w:val="28"/>
          <w:lang w:eastAsia="ru-RU"/>
        </w:rPr>
      </w:pPr>
    </w:p>
    <w:p w:rsidR="00B93907" w:rsidRPr="00B93907" w:rsidRDefault="00B93907" w:rsidP="00DA1D79">
      <w:pPr>
        <w:shd w:val="clear" w:color="auto" w:fill="FFFFFF"/>
        <w:suppressAutoHyphens w:val="0"/>
        <w:ind w:firstLine="709"/>
        <w:jc w:val="both"/>
        <w:rPr>
          <w:color w:val="222222"/>
          <w:lang w:eastAsia="ru-RU"/>
        </w:rPr>
      </w:pPr>
      <w:r w:rsidRPr="00B93907">
        <w:rPr>
          <w:color w:val="222222"/>
          <w:sz w:val="28"/>
          <w:szCs w:val="28"/>
          <w:lang w:eastAsia="ru-RU"/>
        </w:rPr>
        <w:lastRenderedPageBreak/>
        <w:t>4. Срок действия настоящего финансово-коммерческого предложения составляет _______________ </w:t>
      </w:r>
      <w:r w:rsidRPr="00B93907">
        <w:rPr>
          <w:i/>
          <w:iCs/>
          <w:color w:val="222222"/>
          <w:lang w:eastAsia="ru-RU"/>
        </w:rPr>
        <w:t>(претендентом указывается срок не менее установленного в пункте 22 Информационной карты</w:t>
      </w:r>
      <w:r w:rsidRPr="00B93907">
        <w:rPr>
          <w:color w:val="222222"/>
          <w:lang w:eastAsia="ru-RU"/>
        </w:rPr>
        <w:t>) </w:t>
      </w:r>
      <w:r w:rsidRPr="00B93907">
        <w:rPr>
          <w:color w:val="222222"/>
          <w:sz w:val="28"/>
          <w:szCs w:val="28"/>
          <w:lang w:eastAsia="ru-RU"/>
        </w:rPr>
        <w:t>календарных дней с даты окончания срока подачи Заявок, указанной в пункте 7 Информационной карты.</w:t>
      </w:r>
    </w:p>
    <w:p w:rsidR="00B93907" w:rsidRPr="00B93907" w:rsidRDefault="00B93907" w:rsidP="00DA1D79">
      <w:pPr>
        <w:shd w:val="clear" w:color="auto" w:fill="FFFFFF"/>
        <w:suppressAutoHyphens w:val="0"/>
        <w:ind w:firstLine="709"/>
        <w:jc w:val="both"/>
        <w:rPr>
          <w:color w:val="222222"/>
          <w:lang w:eastAsia="ru-RU"/>
        </w:rPr>
      </w:pPr>
      <w:r w:rsidRPr="00B93907">
        <w:rPr>
          <w:color w:val="222222"/>
          <w:sz w:val="28"/>
          <w:szCs w:val="28"/>
          <w:lang w:eastAsia="ru-RU"/>
        </w:rPr>
        <w:t>5. Если предложения, изложенные в финансово-коммерческом предложении, будут приняты Заказчиком, ________</w:t>
      </w:r>
      <w:r w:rsidRPr="00B93907">
        <w:rPr>
          <w:i/>
          <w:iCs/>
          <w:color w:val="222222"/>
          <w:lang w:eastAsia="ru-RU"/>
        </w:rPr>
        <w:t>(полное наименование претендента)</w:t>
      </w:r>
      <w:r w:rsidRPr="00B93907">
        <w:rPr>
          <w:color w:val="222222"/>
          <w:lang w:eastAsia="ru-RU"/>
        </w:rPr>
        <w:t> </w:t>
      </w:r>
      <w:r w:rsidRPr="00B93907">
        <w:rPr>
          <w:color w:val="222222"/>
          <w:sz w:val="28"/>
          <w:szCs w:val="28"/>
          <w:lang w:eastAsia="ru-RU"/>
        </w:rPr>
        <w:t>берет на себя обязательство ____________ </w:t>
      </w:r>
      <w:r w:rsidRPr="00B93907">
        <w:rPr>
          <w:i/>
          <w:iCs/>
          <w:color w:val="222222"/>
          <w:lang w:eastAsia="ru-RU"/>
        </w:rPr>
        <w:t>(оказать услуги)</w:t>
      </w:r>
      <w:r w:rsidRPr="00B93907">
        <w:rPr>
          <w:color w:val="222222"/>
          <w:sz w:val="28"/>
          <w:szCs w:val="28"/>
          <w:lang w:eastAsia="ru-RU"/>
        </w:rPr>
        <w:t> в соответствии с требованиями документации о закупке и согласно нашим предложениям.</w:t>
      </w:r>
    </w:p>
    <w:p w:rsidR="00B93907" w:rsidRPr="00B93907" w:rsidRDefault="00B93907" w:rsidP="00DA1D79">
      <w:pPr>
        <w:shd w:val="clear" w:color="auto" w:fill="FFFFFF"/>
        <w:suppressAutoHyphens w:val="0"/>
        <w:ind w:firstLine="709"/>
        <w:jc w:val="both"/>
        <w:rPr>
          <w:color w:val="222222"/>
          <w:lang w:eastAsia="ru-RU"/>
        </w:rPr>
      </w:pPr>
      <w:r w:rsidRPr="00B93907">
        <w:rPr>
          <w:color w:val="222222"/>
          <w:sz w:val="28"/>
          <w:szCs w:val="28"/>
          <w:lang w:eastAsia="ru-RU"/>
        </w:rPr>
        <w:t>6. В случае если предложения ________</w:t>
      </w:r>
      <w:r w:rsidRPr="00B93907">
        <w:rPr>
          <w:i/>
          <w:iCs/>
          <w:color w:val="222222"/>
          <w:lang w:eastAsia="ru-RU"/>
        </w:rPr>
        <w:t>(полное наименование претендента)</w:t>
      </w:r>
      <w:r w:rsidRPr="00B93907">
        <w:rPr>
          <w:color w:val="222222"/>
          <w:sz w:val="28"/>
          <w:szCs w:val="28"/>
          <w:lang w:eastAsia="ru-RU"/>
        </w:rPr>
        <w:t>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93907" w:rsidRPr="00B93907" w:rsidRDefault="00B93907" w:rsidP="00DA1D79">
      <w:pPr>
        <w:shd w:val="clear" w:color="auto" w:fill="FFFFFF"/>
        <w:suppressAutoHyphens w:val="0"/>
        <w:ind w:firstLine="709"/>
        <w:jc w:val="both"/>
        <w:rPr>
          <w:color w:val="222222"/>
          <w:lang w:eastAsia="ru-RU"/>
        </w:rPr>
      </w:pPr>
      <w:r w:rsidRPr="00B93907">
        <w:rPr>
          <w:color w:val="222222"/>
          <w:sz w:val="28"/>
          <w:szCs w:val="28"/>
          <w:lang w:eastAsia="ru-RU"/>
        </w:rPr>
        <w:t>7. ________</w:t>
      </w:r>
      <w:r w:rsidRPr="00B93907">
        <w:rPr>
          <w:i/>
          <w:iCs/>
          <w:color w:val="222222"/>
          <w:lang w:eastAsia="ru-RU"/>
        </w:rPr>
        <w:t>(полное наименование претендента) </w:t>
      </w:r>
      <w:r w:rsidRPr="00B93907">
        <w:rPr>
          <w:color w:val="222222"/>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4A62AB" w:rsidRDefault="00B93907" w:rsidP="00DA1D79">
      <w:pPr>
        <w:ind w:firstLine="709"/>
        <w:rPr>
          <w:sz w:val="28"/>
          <w:szCs w:val="28"/>
        </w:rPr>
      </w:pPr>
      <w:r w:rsidRPr="00B93907">
        <w:rPr>
          <w:color w:val="222222"/>
          <w:sz w:val="28"/>
          <w:szCs w:val="28"/>
          <w:shd w:val="clear" w:color="auto" w:fill="FFFFFF"/>
          <w:lang w:eastAsia="ru-RU"/>
        </w:rPr>
        <w:t>8. ________</w:t>
      </w:r>
      <w:r w:rsidRPr="00B93907">
        <w:rPr>
          <w:i/>
          <w:iCs/>
          <w:color w:val="222222"/>
          <w:shd w:val="clear" w:color="auto" w:fill="FFFFFF"/>
          <w:lang w:eastAsia="ru-RU"/>
        </w:rPr>
        <w:t>(полное наименование претендента)</w:t>
      </w:r>
      <w:r w:rsidRPr="00B93907">
        <w:rPr>
          <w:color w:val="222222"/>
          <w:sz w:val="28"/>
          <w:szCs w:val="28"/>
          <w:shd w:val="clear" w:color="auto" w:fill="FFFFFF"/>
          <w:lang w:eastAsia="ru-RU"/>
        </w:rPr>
        <w:t>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E1A7A" w:rsidRDefault="000E1A7A" w:rsidP="00DA1D79">
      <w:pPr>
        <w:ind w:firstLine="709"/>
        <w:rPr>
          <w:sz w:val="28"/>
          <w:szCs w:val="28"/>
        </w:rPr>
      </w:pPr>
    </w:p>
    <w:p w:rsidR="000E1A7A" w:rsidRDefault="000E1A7A" w:rsidP="00DA1D79">
      <w:pPr>
        <w:ind w:firstLine="709"/>
        <w:rPr>
          <w:sz w:val="28"/>
          <w:szCs w:val="28"/>
        </w:rPr>
      </w:pPr>
    </w:p>
    <w:p w:rsidR="000E1A7A" w:rsidRDefault="000E1A7A" w:rsidP="00DA1D79">
      <w:pPr>
        <w:ind w:firstLine="709"/>
        <w:rPr>
          <w:sz w:val="28"/>
          <w:szCs w:val="28"/>
        </w:rPr>
      </w:pPr>
    </w:p>
    <w:p w:rsidR="00C26245" w:rsidRPr="003C7F96" w:rsidRDefault="00C26245" w:rsidP="00DA1D79">
      <w:pPr>
        <w:ind w:firstLine="709"/>
        <w:jc w:val="both"/>
        <w:rPr>
          <w:rFonts w:eastAsia="Arial"/>
          <w:b/>
          <w:sz w:val="28"/>
          <w:szCs w:val="20"/>
        </w:rPr>
      </w:pPr>
      <w:bookmarkStart w:id="31" w:name="_heading=h.5z4jx0eff9yo" w:colFirst="0" w:colLast="0"/>
      <w:bookmarkEnd w:id="31"/>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26245" w:rsidRPr="003C7F96" w:rsidRDefault="00C26245" w:rsidP="00DA1D79">
      <w:pPr>
        <w:tabs>
          <w:tab w:val="left" w:pos="8640"/>
        </w:tabs>
        <w:ind w:firstLine="709"/>
        <w:jc w:val="both"/>
        <w:rPr>
          <w:i/>
        </w:rPr>
      </w:pPr>
      <w:r w:rsidRPr="003C7F96">
        <w:rPr>
          <w:i/>
        </w:rPr>
        <w:t xml:space="preserve">                                                                                      (наименование претендента)</w:t>
      </w:r>
    </w:p>
    <w:p w:rsidR="00C26245" w:rsidRPr="003C7F96" w:rsidRDefault="00C26245" w:rsidP="000E1A7A">
      <w:pPr>
        <w:jc w:val="both"/>
        <w:rPr>
          <w:sz w:val="28"/>
          <w:szCs w:val="28"/>
          <w:lang w:eastAsia="ru-RU"/>
        </w:rPr>
      </w:pPr>
      <w:r w:rsidRPr="003C7F96">
        <w:rPr>
          <w:sz w:val="28"/>
          <w:szCs w:val="28"/>
          <w:lang w:eastAsia="ru-RU"/>
        </w:rPr>
        <w:t>__________________________________________________________________</w:t>
      </w:r>
    </w:p>
    <w:p w:rsidR="00C26245" w:rsidRPr="003C7F96" w:rsidRDefault="00C26245" w:rsidP="000E1A7A">
      <w:pPr>
        <w:jc w:val="both"/>
        <w:rPr>
          <w:sz w:val="28"/>
          <w:szCs w:val="28"/>
          <w:lang w:eastAsia="ru-RU"/>
        </w:rPr>
      </w:pPr>
      <w:r w:rsidRPr="003C7F96">
        <w:rPr>
          <w:sz w:val="28"/>
          <w:szCs w:val="28"/>
          <w:lang w:eastAsia="ru-RU"/>
        </w:rPr>
        <w:t>_________________________________</w:t>
      </w:r>
      <w:r w:rsidR="000E1A7A">
        <w:rPr>
          <w:sz w:val="28"/>
          <w:szCs w:val="28"/>
          <w:lang w:eastAsia="ru-RU"/>
        </w:rPr>
        <w:t>_________________________________</w:t>
      </w:r>
    </w:p>
    <w:p w:rsidR="00C26245" w:rsidRPr="003C7F96" w:rsidRDefault="00C26245" w:rsidP="00DA1D79">
      <w:pPr>
        <w:ind w:firstLine="709"/>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rsidR="00C26245" w:rsidRPr="003C7F96" w:rsidRDefault="00C26245" w:rsidP="00DA1D79">
      <w:pPr>
        <w:ind w:firstLine="709"/>
        <w:jc w:val="both"/>
        <w:rPr>
          <w:sz w:val="28"/>
          <w:szCs w:val="28"/>
          <w:lang w:eastAsia="ru-RU"/>
        </w:rPr>
      </w:pPr>
      <w:r w:rsidRPr="003C7F96">
        <w:rPr>
          <w:sz w:val="28"/>
          <w:szCs w:val="28"/>
          <w:lang w:eastAsia="ru-RU"/>
        </w:rPr>
        <w:t>«____» ____________ 20__ г.</w:t>
      </w:r>
    </w:p>
    <w:p w:rsidR="00EF18CF" w:rsidRDefault="00EF18CF" w:rsidP="00DA1D79">
      <w:pPr>
        <w:pStyle w:val="af9"/>
        <w:jc w:val="left"/>
        <w:sectPr w:rsidR="00EF18CF" w:rsidSect="007C51E1">
          <w:pgSz w:w="11907" w:h="16840" w:code="9"/>
          <w:pgMar w:top="1134" w:right="851" w:bottom="1134" w:left="1418" w:header="794" w:footer="794" w:gutter="0"/>
          <w:cols w:space="720"/>
          <w:titlePg/>
          <w:docGrid w:linePitch="326"/>
        </w:sectPr>
      </w:pPr>
    </w:p>
    <w:p w:rsidR="001B4112" w:rsidRDefault="00EA18DC" w:rsidP="000E1A7A">
      <w:pPr>
        <w:pStyle w:val="af9"/>
        <w:ind w:firstLine="0"/>
        <w:jc w:val="right"/>
        <w:outlineLvl w:val="0"/>
        <w:rPr>
          <w:rFonts w:cs="Arial"/>
          <w:b/>
          <w:bCs/>
          <w:i/>
          <w:iCs/>
          <w:szCs w:val="28"/>
        </w:rPr>
      </w:pPr>
      <w:r>
        <w:rPr>
          <w:sz w:val="28"/>
          <w:szCs w:val="28"/>
        </w:rPr>
        <w:lastRenderedPageBreak/>
        <w:t>П</w:t>
      </w:r>
      <w:r w:rsidR="001427BC">
        <w:rPr>
          <w:sz w:val="28"/>
          <w:szCs w:val="28"/>
        </w:rPr>
        <w:t>риложение № </w:t>
      </w:r>
      <w:r w:rsidR="001427BC">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E1A7A" w:rsidRDefault="001427BC" w:rsidP="000E1A7A">
      <w:pPr>
        <w:shd w:val="clear" w:color="auto" w:fill="FFFFFF"/>
        <w:suppressAutoHyphens w:val="0"/>
        <w:jc w:val="center"/>
        <w:outlineLvl w:val="1"/>
        <w:rPr>
          <w:b/>
          <w:color w:val="222222"/>
          <w:sz w:val="28"/>
          <w:szCs w:val="28"/>
          <w:lang w:eastAsia="ru-RU"/>
        </w:rPr>
      </w:pPr>
      <w:r w:rsidRPr="000E1A7A">
        <w:rPr>
          <w:b/>
          <w:color w:val="222222"/>
          <w:sz w:val="28"/>
          <w:szCs w:val="28"/>
          <w:lang w:eastAsia="ru-RU"/>
        </w:rPr>
        <w:t xml:space="preserve">ГЕНЕРАЛЬНЫЙ ДОГОВОР </w:t>
      </w:r>
    </w:p>
    <w:p w:rsidR="000E1A7A" w:rsidRDefault="001427BC" w:rsidP="000E1A7A">
      <w:pPr>
        <w:shd w:val="clear" w:color="auto" w:fill="FFFFFF"/>
        <w:suppressAutoHyphens w:val="0"/>
        <w:jc w:val="center"/>
        <w:rPr>
          <w:b/>
          <w:color w:val="222222"/>
          <w:sz w:val="28"/>
          <w:szCs w:val="28"/>
          <w:lang w:eastAsia="ru-RU"/>
        </w:rPr>
      </w:pPr>
      <w:r w:rsidRPr="000E1A7A">
        <w:rPr>
          <w:b/>
          <w:color w:val="222222"/>
          <w:sz w:val="28"/>
          <w:szCs w:val="28"/>
          <w:lang w:eastAsia="ru-RU"/>
        </w:rPr>
        <w:t>СТРАХОВАНИЯ ГРУЗОВ</w:t>
      </w:r>
      <w:r w:rsidR="000E1A7A">
        <w:rPr>
          <w:b/>
          <w:color w:val="222222"/>
          <w:sz w:val="28"/>
          <w:szCs w:val="28"/>
          <w:lang w:eastAsia="ru-RU"/>
        </w:rPr>
        <w:t xml:space="preserve"> </w:t>
      </w:r>
    </w:p>
    <w:p w:rsidR="000E1A7A" w:rsidRPr="000E1A7A" w:rsidRDefault="000E1A7A" w:rsidP="000E1A7A">
      <w:pPr>
        <w:shd w:val="clear" w:color="auto" w:fill="FFFFFF"/>
        <w:suppressAutoHyphens w:val="0"/>
        <w:jc w:val="center"/>
        <w:rPr>
          <w:i/>
        </w:rPr>
      </w:pPr>
      <w:r w:rsidRPr="000E1A7A">
        <w:rPr>
          <w:b/>
          <w:color w:val="222222"/>
          <w:sz w:val="28"/>
          <w:szCs w:val="28"/>
          <w:lang w:eastAsia="ru-RU"/>
        </w:rPr>
        <w:t>№___________</w:t>
      </w:r>
    </w:p>
    <w:p w:rsidR="000E1A7A" w:rsidRDefault="000E1A7A" w:rsidP="004A62AB">
      <w:pPr>
        <w:pBdr>
          <w:top w:val="nil"/>
          <w:left w:val="nil"/>
          <w:bottom w:val="nil"/>
          <w:right w:val="nil"/>
          <w:between w:val="nil"/>
        </w:pBdr>
        <w:jc w:val="both"/>
        <w:rPr>
          <w:rFonts w:eastAsia="Arial"/>
          <w:b/>
          <w:sz w:val="28"/>
          <w:szCs w:val="28"/>
        </w:rPr>
      </w:pPr>
      <w:bookmarkStart w:id="32" w:name="_heading=h.z7dxhc1szqg" w:colFirst="0" w:colLast="0"/>
      <w:bookmarkEnd w:id="32"/>
    </w:p>
    <w:p w:rsidR="004A62AB" w:rsidRPr="00EA2FDA" w:rsidRDefault="001427BC" w:rsidP="000E1A7A">
      <w:pPr>
        <w:pBdr>
          <w:top w:val="nil"/>
          <w:left w:val="nil"/>
          <w:bottom w:val="nil"/>
          <w:right w:val="nil"/>
          <w:between w:val="nil"/>
        </w:pBdr>
        <w:jc w:val="both"/>
        <w:rPr>
          <w:rFonts w:eastAsia="Arial"/>
          <w:sz w:val="28"/>
          <w:szCs w:val="28"/>
        </w:rPr>
      </w:pPr>
      <w:r>
        <w:rPr>
          <w:rFonts w:eastAsia="Arial"/>
          <w:b/>
          <w:sz w:val="28"/>
          <w:szCs w:val="28"/>
        </w:rPr>
        <w:t>г. Москва                                                                    «____» ______________г.</w:t>
      </w:r>
    </w:p>
    <w:p w:rsidR="004A62AB" w:rsidRDefault="004A62AB" w:rsidP="000E1A7A">
      <w:pPr>
        <w:pBdr>
          <w:top w:val="nil"/>
          <w:left w:val="nil"/>
          <w:bottom w:val="nil"/>
          <w:right w:val="nil"/>
          <w:between w:val="nil"/>
        </w:pBdr>
        <w:jc w:val="both"/>
        <w:rPr>
          <w:rFonts w:ascii="Arial" w:eastAsia="Arial" w:hAnsi="Arial" w:cs="Arial"/>
          <w:sz w:val="10"/>
          <w:szCs w:val="10"/>
        </w:rPr>
      </w:pPr>
    </w:p>
    <w:p w:rsidR="004A62AB" w:rsidRPr="00EA2FDA" w:rsidRDefault="001427BC" w:rsidP="000E1A7A">
      <w:pPr>
        <w:widowControl w:val="0"/>
        <w:suppressAutoHyphens w:val="0"/>
        <w:autoSpaceDE w:val="0"/>
        <w:autoSpaceDN w:val="0"/>
        <w:spacing w:after="80"/>
        <w:ind w:right="141" w:firstLine="567"/>
        <w:jc w:val="both"/>
        <w:rPr>
          <w:sz w:val="28"/>
          <w:szCs w:val="28"/>
          <w:lang w:eastAsia="ru-RU"/>
        </w:rPr>
      </w:pPr>
      <w:r>
        <w:rPr>
          <w:b/>
          <w:color w:val="000000"/>
          <w:sz w:val="28"/>
          <w:szCs w:val="28"/>
          <w:lang w:eastAsia="ru-RU"/>
        </w:rPr>
        <w:t>_________________________________________</w:t>
      </w:r>
      <w:r>
        <w:rPr>
          <w:color w:val="000000"/>
          <w:sz w:val="28"/>
          <w:szCs w:val="28"/>
          <w:lang w:eastAsia="ru-RU"/>
        </w:rPr>
        <w:t xml:space="preserve">, именуемое в дальнейшем </w:t>
      </w:r>
      <w:r>
        <w:rPr>
          <w:b/>
          <w:color w:val="000000"/>
          <w:sz w:val="28"/>
          <w:szCs w:val="28"/>
          <w:lang w:eastAsia="ru-RU"/>
        </w:rPr>
        <w:t>«Страховщик»</w:t>
      </w:r>
      <w:r>
        <w:rPr>
          <w:color w:val="000000"/>
          <w:sz w:val="28"/>
          <w:szCs w:val="28"/>
          <w:lang w:eastAsia="ru-RU"/>
        </w:rPr>
        <w:t>, в лице  __________________________________, действующего на основании ____________________, с одной стороны, и Публичное акционерное общество «Центр по перевозке грузов в контейнерах ТрансКонтейнер»</w:t>
      </w:r>
      <w:r>
        <w:rPr>
          <w:b/>
          <w:color w:val="000000"/>
          <w:sz w:val="28"/>
          <w:szCs w:val="28"/>
          <w:lang w:eastAsia="ru-RU"/>
        </w:rPr>
        <w:t xml:space="preserve">, </w:t>
      </w:r>
      <w:r>
        <w:rPr>
          <w:color w:val="000000"/>
          <w:sz w:val="28"/>
          <w:szCs w:val="28"/>
          <w:lang w:eastAsia="ru-RU"/>
        </w:rPr>
        <w:t xml:space="preserve"> именуемое в дальнейшем </w:t>
      </w:r>
      <w:r>
        <w:rPr>
          <w:b/>
          <w:color w:val="000000"/>
          <w:sz w:val="28"/>
          <w:szCs w:val="28"/>
          <w:lang w:eastAsia="ru-RU"/>
        </w:rPr>
        <w:t>«Страхователь»</w:t>
      </w:r>
      <w:r>
        <w:rPr>
          <w:color w:val="000000"/>
          <w:sz w:val="28"/>
          <w:szCs w:val="28"/>
          <w:lang w:eastAsia="ru-RU"/>
        </w:rPr>
        <w:t xml:space="preserve">, в лице ________________________, действующего на основании _______________________________, с другой стороны, совместно в дальнейшем именуемые «Стороны», </w:t>
      </w:r>
      <w:r>
        <w:rPr>
          <w:sz w:val="28"/>
          <w:szCs w:val="28"/>
          <w:lang w:eastAsia="ru-RU"/>
        </w:rPr>
        <w:t xml:space="preserve">заключили настоящий генеральный договор страхования (далее -  Договор) о нижеследующем. </w:t>
      </w:r>
    </w:p>
    <w:p w:rsidR="004A62AB" w:rsidRDefault="004A62AB" w:rsidP="000E1A7A">
      <w:pPr>
        <w:pBdr>
          <w:top w:val="nil"/>
          <w:left w:val="nil"/>
          <w:bottom w:val="nil"/>
          <w:right w:val="nil"/>
          <w:between w:val="nil"/>
        </w:pBdr>
        <w:jc w:val="both"/>
        <w:rPr>
          <w:sz w:val="28"/>
          <w:szCs w:val="28"/>
        </w:rPr>
      </w:pPr>
    </w:p>
    <w:tbl>
      <w:tblPr>
        <w:tblW w:w="9735"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745"/>
        <w:gridCol w:w="6450"/>
      </w:tblGrid>
      <w:tr w:rsidR="004A62AB" w:rsidTr="004A62AB">
        <w:tc>
          <w:tcPr>
            <w:tcW w:w="540" w:type="dxa"/>
          </w:tcPr>
          <w:p w:rsidR="004A62AB" w:rsidRDefault="001427BC" w:rsidP="000E1A7A">
            <w:pPr>
              <w:pBdr>
                <w:top w:val="nil"/>
                <w:left w:val="nil"/>
                <w:bottom w:val="nil"/>
                <w:right w:val="nil"/>
                <w:between w:val="nil"/>
              </w:pBdr>
              <w:rPr>
                <w:sz w:val="28"/>
                <w:szCs w:val="28"/>
              </w:rPr>
            </w:pPr>
            <w:r>
              <w:rPr>
                <w:sz w:val="28"/>
                <w:szCs w:val="28"/>
              </w:rPr>
              <w:t>1</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Предмет Договора</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По настоящему Договору Страховщик обязуется за обусловленную договором плату при наступлении страхового случая возместить Страхователю или иному лицу, в пользу которого заключен Договор (Выгодоприобретателю), причиненный вследствие этого ущерб в застрахованном имуществе либо ущерб в связи с иными имущественными интересами Страхователя/Выгодоприобретателя в пределах определенных Договором сумм (страховых сумм, лимитов возмещения)</w:t>
            </w:r>
          </w:p>
        </w:tc>
      </w:tr>
      <w:tr w:rsidR="004A62AB" w:rsidTr="004A62AB">
        <w:tc>
          <w:tcPr>
            <w:tcW w:w="540" w:type="dxa"/>
          </w:tcPr>
          <w:p w:rsidR="004A62AB" w:rsidRDefault="001427BC" w:rsidP="000E1A7A">
            <w:pPr>
              <w:pBdr>
                <w:top w:val="nil"/>
                <w:left w:val="nil"/>
                <w:bottom w:val="nil"/>
                <w:right w:val="nil"/>
                <w:between w:val="nil"/>
              </w:pBdr>
              <w:rPr>
                <w:sz w:val="28"/>
                <w:szCs w:val="28"/>
              </w:rPr>
            </w:pPr>
            <w:r>
              <w:rPr>
                <w:sz w:val="28"/>
                <w:szCs w:val="28"/>
              </w:rPr>
              <w:t>2</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Страховщик</w:t>
            </w:r>
          </w:p>
        </w:tc>
        <w:tc>
          <w:tcPr>
            <w:tcW w:w="6450" w:type="dxa"/>
          </w:tcPr>
          <w:p w:rsidR="004A62AB" w:rsidRDefault="004A62AB" w:rsidP="000E1A7A">
            <w:pPr>
              <w:pBdr>
                <w:top w:val="nil"/>
                <w:left w:val="nil"/>
                <w:bottom w:val="nil"/>
                <w:right w:val="nil"/>
                <w:between w:val="nil"/>
              </w:pBdr>
              <w:jc w:val="both"/>
              <w:rPr>
                <w:sz w:val="28"/>
                <w:szCs w:val="28"/>
              </w:rPr>
            </w:pPr>
          </w:p>
        </w:tc>
      </w:tr>
      <w:tr w:rsidR="004A62AB" w:rsidTr="004A62AB">
        <w:trPr>
          <w:trHeight w:val="1081"/>
        </w:trPr>
        <w:tc>
          <w:tcPr>
            <w:tcW w:w="540" w:type="dxa"/>
          </w:tcPr>
          <w:p w:rsidR="004A62AB" w:rsidRDefault="001427BC" w:rsidP="000E1A7A">
            <w:pPr>
              <w:pBdr>
                <w:top w:val="nil"/>
                <w:left w:val="nil"/>
                <w:bottom w:val="nil"/>
                <w:right w:val="nil"/>
                <w:between w:val="nil"/>
              </w:pBdr>
              <w:rPr>
                <w:sz w:val="28"/>
                <w:szCs w:val="28"/>
              </w:rPr>
            </w:pPr>
            <w:r>
              <w:rPr>
                <w:sz w:val="28"/>
                <w:szCs w:val="28"/>
              </w:rPr>
              <w:t>3</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Страхователь</w:t>
            </w:r>
          </w:p>
          <w:p w:rsidR="004A62AB" w:rsidRDefault="001427BC" w:rsidP="000E1A7A">
            <w:pPr>
              <w:pBdr>
                <w:top w:val="nil"/>
                <w:left w:val="nil"/>
                <w:bottom w:val="nil"/>
                <w:right w:val="nil"/>
                <w:between w:val="nil"/>
              </w:pBdr>
              <w:jc w:val="both"/>
              <w:rPr>
                <w:sz w:val="28"/>
                <w:szCs w:val="28"/>
              </w:rPr>
            </w:pPr>
            <w:r>
              <w:rPr>
                <w:sz w:val="28"/>
                <w:szCs w:val="28"/>
              </w:rPr>
              <w:t xml:space="preserve">(для целей настоящего Договора Страховщик и Страхователь далее именуются Сторонами). </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ПАО «ТрансКонтейнер», именуемое в дальнейшем Страхователь, в лице ______., действующего на основании Доверенности от  ______ № _____</w:t>
            </w:r>
          </w:p>
        </w:tc>
      </w:tr>
      <w:tr w:rsidR="004A62AB" w:rsidTr="004A62AB">
        <w:trPr>
          <w:trHeight w:val="708"/>
        </w:trPr>
        <w:tc>
          <w:tcPr>
            <w:tcW w:w="540" w:type="dxa"/>
          </w:tcPr>
          <w:p w:rsidR="004A62AB" w:rsidRDefault="001427BC" w:rsidP="000E1A7A">
            <w:pPr>
              <w:pBdr>
                <w:top w:val="nil"/>
                <w:left w:val="nil"/>
                <w:bottom w:val="nil"/>
                <w:right w:val="nil"/>
                <w:between w:val="nil"/>
              </w:pBdr>
              <w:rPr>
                <w:sz w:val="28"/>
                <w:szCs w:val="28"/>
              </w:rPr>
            </w:pPr>
            <w:r>
              <w:rPr>
                <w:sz w:val="28"/>
                <w:szCs w:val="28"/>
              </w:rPr>
              <w:t>4</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Выгодоприобретатель</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 xml:space="preserve">Юридические лица, имеющие основанный на законе, ином правовом акте или договоре, интерес в сохранении застрахованного груза. При этом выгодоприобретателем могут выступать как российские, так и иностранные юридические и </w:t>
            </w:r>
            <w:r>
              <w:rPr>
                <w:sz w:val="28"/>
                <w:szCs w:val="28"/>
              </w:rPr>
              <w:lastRenderedPageBreak/>
              <w:t>физические лица.</w:t>
            </w:r>
          </w:p>
          <w:p w:rsidR="004A62AB" w:rsidRDefault="001427BC" w:rsidP="000E1A7A">
            <w:pPr>
              <w:pBdr>
                <w:top w:val="nil"/>
                <w:left w:val="nil"/>
                <w:bottom w:val="nil"/>
                <w:right w:val="nil"/>
                <w:between w:val="nil"/>
              </w:pBdr>
              <w:jc w:val="both"/>
              <w:rPr>
                <w:sz w:val="28"/>
                <w:szCs w:val="28"/>
              </w:rPr>
            </w:pPr>
            <w:r>
              <w:rPr>
                <w:sz w:val="28"/>
                <w:szCs w:val="28"/>
              </w:rPr>
              <w:t>Договор страхования в пользу Выгодоприобретателя может быть заключен без указания имени или наименования Выгодоприобретателя (страхование «за счет кого следует»).  (ст.930 п.3 ГК РФ)</w:t>
            </w:r>
          </w:p>
        </w:tc>
      </w:tr>
      <w:tr w:rsidR="004A62AB" w:rsidTr="004A62AB">
        <w:trPr>
          <w:trHeight w:val="298"/>
        </w:trPr>
        <w:tc>
          <w:tcPr>
            <w:tcW w:w="540" w:type="dxa"/>
            <w:vMerge w:val="restart"/>
          </w:tcPr>
          <w:p w:rsidR="004A62AB" w:rsidRDefault="001427BC" w:rsidP="000E1A7A">
            <w:pPr>
              <w:pBdr>
                <w:top w:val="nil"/>
                <w:left w:val="nil"/>
                <w:bottom w:val="nil"/>
                <w:right w:val="nil"/>
                <w:between w:val="nil"/>
              </w:pBdr>
              <w:jc w:val="both"/>
              <w:rPr>
                <w:sz w:val="28"/>
                <w:szCs w:val="28"/>
              </w:rPr>
            </w:pPr>
            <w:r>
              <w:rPr>
                <w:sz w:val="28"/>
                <w:szCs w:val="28"/>
              </w:rPr>
              <w:lastRenderedPageBreak/>
              <w:t>5</w:t>
            </w:r>
          </w:p>
        </w:tc>
        <w:tc>
          <w:tcPr>
            <w:tcW w:w="2745" w:type="dxa"/>
            <w:vMerge w:val="restart"/>
          </w:tcPr>
          <w:p w:rsidR="004A62AB" w:rsidRDefault="001427BC" w:rsidP="000E1A7A">
            <w:pPr>
              <w:pBdr>
                <w:top w:val="nil"/>
                <w:left w:val="nil"/>
                <w:bottom w:val="nil"/>
                <w:right w:val="nil"/>
                <w:between w:val="nil"/>
              </w:pBdr>
              <w:jc w:val="both"/>
              <w:rPr>
                <w:sz w:val="28"/>
                <w:szCs w:val="28"/>
              </w:rPr>
            </w:pPr>
            <w:r>
              <w:rPr>
                <w:sz w:val="28"/>
                <w:szCs w:val="28"/>
              </w:rPr>
              <w:t>Территория страхования</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 xml:space="preserve">Весь мир </w:t>
            </w:r>
          </w:p>
        </w:tc>
      </w:tr>
      <w:tr w:rsidR="004A62AB" w:rsidTr="004A62AB">
        <w:trPr>
          <w:trHeight w:val="1955"/>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 xml:space="preserve">Не застрахованы по настоящему Договору перевозки транзитом по территории или из/в населенные пункты на территории зон вооруженных конфликтов, антитеррористических операций, боевых действий, Албании, Алжира, Афганистана, Берег Слоновой Кости, Бирмы (Мьянма), Ирака, Ирана, Кубы, Ливана, Либерии, Нигерии, Северной Кореи, Сомали, Сирии, Судана, Донецкой и Луганской областей Украины, стран и регионов, уровень риска в которых указан как «повышенный», «высокий» и «очень высокий» в Global Cargo Watch List (GCWL) (опубликовано на сайте https://www.lmalloyds.com/lma/underwriting/marine/JCC/Key_Issues/Key_Issues_2012/EA_Changes_to_GCWL_Scoring.aspx), а также районов, находящихся под санкциями Организации Объединенных Наций. </w:t>
            </w:r>
          </w:p>
          <w:p w:rsidR="004A62AB" w:rsidRDefault="001427BC" w:rsidP="000E1A7A">
            <w:pPr>
              <w:pBdr>
                <w:top w:val="nil"/>
                <w:left w:val="nil"/>
                <w:bottom w:val="nil"/>
                <w:right w:val="nil"/>
                <w:between w:val="nil"/>
              </w:pBdr>
              <w:jc w:val="both"/>
              <w:rPr>
                <w:sz w:val="28"/>
                <w:szCs w:val="28"/>
              </w:rPr>
            </w:pPr>
            <w:r>
              <w:rPr>
                <w:sz w:val="28"/>
                <w:szCs w:val="28"/>
              </w:rPr>
              <w:t>Указанные исключения по территории страхования не распространяются на перевозки в/из/ по территории Южной Кореи</w:t>
            </w:r>
          </w:p>
        </w:tc>
      </w:tr>
      <w:tr w:rsidR="004A62AB" w:rsidTr="004A62AB">
        <w:trPr>
          <w:trHeight w:val="553"/>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Действие страхования не распространяется (приостанавливается) на период перевозки грузов по маршрутам вне территории страхования</w:t>
            </w:r>
          </w:p>
        </w:tc>
      </w:tr>
      <w:tr w:rsidR="004A62AB" w:rsidTr="004A62AB">
        <w:trPr>
          <w:trHeight w:val="219"/>
        </w:trPr>
        <w:tc>
          <w:tcPr>
            <w:tcW w:w="540" w:type="dxa"/>
          </w:tcPr>
          <w:p w:rsidR="004A62AB" w:rsidRDefault="001427BC" w:rsidP="000E1A7A">
            <w:pPr>
              <w:pBdr>
                <w:top w:val="nil"/>
                <w:left w:val="nil"/>
                <w:bottom w:val="nil"/>
                <w:right w:val="nil"/>
                <w:between w:val="nil"/>
              </w:pBdr>
              <w:jc w:val="both"/>
              <w:rPr>
                <w:sz w:val="28"/>
                <w:szCs w:val="28"/>
              </w:rPr>
            </w:pPr>
            <w:r>
              <w:rPr>
                <w:sz w:val="28"/>
                <w:szCs w:val="28"/>
              </w:rPr>
              <w:t>6</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Юрисдикция</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Российской Федерации</w:t>
            </w:r>
          </w:p>
        </w:tc>
      </w:tr>
      <w:tr w:rsidR="004A62AB" w:rsidTr="004A62AB">
        <w:trPr>
          <w:trHeight w:val="274"/>
        </w:trPr>
        <w:tc>
          <w:tcPr>
            <w:tcW w:w="540" w:type="dxa"/>
          </w:tcPr>
          <w:p w:rsidR="004A62AB" w:rsidRDefault="001427BC" w:rsidP="000E1A7A">
            <w:pPr>
              <w:pBdr>
                <w:top w:val="nil"/>
                <w:left w:val="nil"/>
                <w:bottom w:val="nil"/>
                <w:right w:val="nil"/>
                <w:between w:val="nil"/>
              </w:pBdr>
              <w:jc w:val="both"/>
              <w:rPr>
                <w:sz w:val="28"/>
                <w:szCs w:val="28"/>
              </w:rPr>
            </w:pPr>
            <w:r>
              <w:rPr>
                <w:sz w:val="28"/>
                <w:szCs w:val="28"/>
              </w:rPr>
              <w:t>7</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Объект Страхования</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Объектом страхования по настоящему Договору являются имущественные интересы лица, в пользу которого заключен Договор, связанные с владением, пользованием, распоряжением заявленными на страхование в установленном Договором порядке грузами</w:t>
            </w:r>
          </w:p>
        </w:tc>
      </w:tr>
      <w:tr w:rsidR="004A62AB" w:rsidTr="004A62AB">
        <w:tc>
          <w:tcPr>
            <w:tcW w:w="540" w:type="dxa"/>
          </w:tcPr>
          <w:p w:rsidR="004A62AB" w:rsidRDefault="001427BC" w:rsidP="000E1A7A">
            <w:pPr>
              <w:pBdr>
                <w:top w:val="nil"/>
                <w:left w:val="nil"/>
                <w:bottom w:val="nil"/>
                <w:right w:val="nil"/>
                <w:between w:val="nil"/>
              </w:pBdr>
              <w:rPr>
                <w:sz w:val="28"/>
                <w:szCs w:val="28"/>
              </w:rPr>
            </w:pPr>
            <w:r>
              <w:rPr>
                <w:sz w:val="28"/>
                <w:szCs w:val="28"/>
              </w:rPr>
              <w:t>8</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Категории (Секции) Застрахованного Груза</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 xml:space="preserve">В соответствии с настоящим Договором каждому грузу, указанному в Бордеро (Приложение №3), присваивается Секция в зависимости от характера груза. Страхованию подлежит груз, перевозимый в любых типах контейнеров (универсальные, термо-, реф-, танк-контейнеры, контейнеры с открытым верхом и т.п.) автомобильным, железнодорожным и водными видами транспорта, а также перевозки с </w:t>
            </w:r>
            <w:r>
              <w:rPr>
                <w:sz w:val="28"/>
                <w:szCs w:val="28"/>
              </w:rPr>
              <w:lastRenderedPageBreak/>
              <w:t>использованием любых комбинаций указанных видов транспорта. Номер секции указывается для каждого груза в Бордеро.</w:t>
            </w:r>
          </w:p>
          <w:p w:rsidR="004A62AB" w:rsidRDefault="001427BC" w:rsidP="000E1A7A">
            <w:pPr>
              <w:numPr>
                <w:ilvl w:val="1"/>
                <w:numId w:val="42"/>
              </w:numPr>
              <w:pBdr>
                <w:top w:val="nil"/>
                <w:left w:val="nil"/>
                <w:bottom w:val="nil"/>
                <w:right w:val="nil"/>
                <w:between w:val="nil"/>
              </w:pBdr>
              <w:ind w:left="400"/>
              <w:jc w:val="both"/>
              <w:rPr>
                <w:sz w:val="28"/>
                <w:szCs w:val="28"/>
              </w:rPr>
            </w:pPr>
            <w:r>
              <w:rPr>
                <w:sz w:val="28"/>
                <w:szCs w:val="28"/>
              </w:rPr>
              <w:t xml:space="preserve">Секция №1 «Грузы, принятые Страхователем к перевозке/ экспедированию/ доставке </w:t>
            </w:r>
          </w:p>
          <w:p w:rsidR="004A62AB" w:rsidRDefault="001427BC" w:rsidP="000E1A7A">
            <w:pPr>
              <w:pBdr>
                <w:top w:val="nil"/>
                <w:left w:val="nil"/>
                <w:bottom w:val="nil"/>
                <w:right w:val="nil"/>
                <w:between w:val="nil"/>
              </w:pBdr>
              <w:ind w:left="400"/>
              <w:jc w:val="both"/>
              <w:rPr>
                <w:sz w:val="28"/>
                <w:szCs w:val="28"/>
              </w:rPr>
            </w:pPr>
            <w:r>
              <w:rPr>
                <w:sz w:val="28"/>
                <w:szCs w:val="28"/>
              </w:rPr>
              <w:t>с объявленной стоимостью равной или менее 7 000 000 (семь миллионов, 00/100) рублей».</w:t>
            </w:r>
          </w:p>
          <w:p w:rsidR="004A62AB" w:rsidRDefault="001427BC" w:rsidP="000E1A7A">
            <w:pPr>
              <w:numPr>
                <w:ilvl w:val="1"/>
                <w:numId w:val="42"/>
              </w:numPr>
              <w:pBdr>
                <w:top w:val="nil"/>
                <w:left w:val="nil"/>
                <w:bottom w:val="nil"/>
                <w:right w:val="nil"/>
                <w:between w:val="nil"/>
              </w:pBdr>
              <w:ind w:left="400"/>
              <w:jc w:val="both"/>
              <w:rPr>
                <w:sz w:val="28"/>
                <w:szCs w:val="28"/>
              </w:rPr>
            </w:pPr>
            <w:r>
              <w:rPr>
                <w:sz w:val="28"/>
                <w:szCs w:val="28"/>
              </w:rPr>
              <w:t xml:space="preserve">Секция №2. «Грузы, принятые Страхователем к перевозке/экспедированию/доставке </w:t>
            </w:r>
          </w:p>
          <w:p w:rsidR="004A62AB" w:rsidRDefault="001427BC" w:rsidP="000E1A7A">
            <w:pPr>
              <w:pBdr>
                <w:top w:val="nil"/>
                <w:left w:val="nil"/>
                <w:bottom w:val="nil"/>
                <w:right w:val="nil"/>
                <w:between w:val="nil"/>
              </w:pBdr>
              <w:ind w:left="400"/>
              <w:jc w:val="both"/>
              <w:rPr>
                <w:sz w:val="28"/>
                <w:szCs w:val="28"/>
              </w:rPr>
            </w:pPr>
            <w:r>
              <w:rPr>
                <w:sz w:val="28"/>
                <w:szCs w:val="28"/>
              </w:rPr>
              <w:t>с объявленной стоимостью более 7 000 000 (семь миллионов, 00/100) рублей»</w:t>
            </w:r>
          </w:p>
        </w:tc>
      </w:tr>
      <w:tr w:rsidR="004A62AB" w:rsidTr="004A62AB">
        <w:trPr>
          <w:trHeight w:val="701"/>
        </w:trPr>
        <w:tc>
          <w:tcPr>
            <w:tcW w:w="540" w:type="dxa"/>
          </w:tcPr>
          <w:p w:rsidR="004A62AB" w:rsidRDefault="001427BC" w:rsidP="000E1A7A">
            <w:pPr>
              <w:pBdr>
                <w:top w:val="nil"/>
                <w:left w:val="nil"/>
                <w:bottom w:val="nil"/>
                <w:right w:val="nil"/>
                <w:between w:val="nil"/>
              </w:pBdr>
              <w:rPr>
                <w:sz w:val="28"/>
                <w:szCs w:val="28"/>
              </w:rPr>
            </w:pPr>
            <w:r>
              <w:rPr>
                <w:sz w:val="28"/>
                <w:szCs w:val="28"/>
              </w:rPr>
              <w:lastRenderedPageBreak/>
              <w:t>9</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Страховые случаи/риски</w:t>
            </w:r>
          </w:p>
          <w:p w:rsidR="004A62AB" w:rsidRDefault="001427BC" w:rsidP="000E1A7A">
            <w:pPr>
              <w:pBdr>
                <w:top w:val="nil"/>
                <w:left w:val="nil"/>
                <w:bottom w:val="nil"/>
                <w:right w:val="nil"/>
                <w:between w:val="nil"/>
              </w:pBdr>
              <w:jc w:val="both"/>
              <w:rPr>
                <w:sz w:val="28"/>
                <w:szCs w:val="28"/>
              </w:rPr>
            </w:pPr>
            <w:r>
              <w:rPr>
                <w:sz w:val="28"/>
                <w:szCs w:val="28"/>
              </w:rPr>
              <w:t>(события, на случай наступления которых проводится страхование)</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Возмещаются убытки от утраты/гибели/повреждения всего/части груза в результате событий, перечисленных в п. 17 настоящего Договора.</w:t>
            </w:r>
          </w:p>
        </w:tc>
      </w:tr>
      <w:tr w:rsidR="004A62AB" w:rsidTr="004A62AB">
        <w:trPr>
          <w:trHeight w:val="855"/>
        </w:trPr>
        <w:tc>
          <w:tcPr>
            <w:tcW w:w="540" w:type="dxa"/>
            <w:vMerge w:val="restart"/>
          </w:tcPr>
          <w:p w:rsidR="004A62AB" w:rsidRDefault="001427BC" w:rsidP="000E1A7A">
            <w:pPr>
              <w:pBdr>
                <w:top w:val="nil"/>
                <w:left w:val="nil"/>
                <w:bottom w:val="nil"/>
                <w:right w:val="nil"/>
                <w:between w:val="nil"/>
              </w:pBdr>
              <w:rPr>
                <w:sz w:val="28"/>
                <w:szCs w:val="28"/>
              </w:rPr>
            </w:pPr>
            <w:r>
              <w:rPr>
                <w:sz w:val="28"/>
                <w:szCs w:val="28"/>
              </w:rPr>
              <w:t>10</w:t>
            </w:r>
          </w:p>
        </w:tc>
        <w:tc>
          <w:tcPr>
            <w:tcW w:w="2745" w:type="dxa"/>
            <w:vMerge w:val="restart"/>
          </w:tcPr>
          <w:p w:rsidR="004A62AB" w:rsidRDefault="001427BC" w:rsidP="000E1A7A">
            <w:pPr>
              <w:pBdr>
                <w:top w:val="nil"/>
                <w:left w:val="nil"/>
                <w:bottom w:val="nil"/>
                <w:right w:val="nil"/>
                <w:between w:val="nil"/>
              </w:pBdr>
              <w:jc w:val="both"/>
              <w:rPr>
                <w:sz w:val="28"/>
                <w:szCs w:val="28"/>
              </w:rPr>
            </w:pPr>
            <w:r>
              <w:rPr>
                <w:sz w:val="28"/>
                <w:szCs w:val="28"/>
              </w:rPr>
              <w:t>Дополнительные риски</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10.1. Страхованием покрываются убытки от повреждения, гибели или утраты груза в ходе осуществления погрузочно-разгрузочных работ, а также временного хранения в местах перегрузок, перевалок (а именно железнодорожные терминалы, склады транспортных компаний, железнодорожные терминалы и морские/речные порты), а также на станциях отправления/назначения сроком до 90 календарных дней.</w:t>
            </w:r>
          </w:p>
        </w:tc>
      </w:tr>
      <w:tr w:rsidR="004A62AB" w:rsidTr="004A62AB">
        <w:trPr>
          <w:trHeight w:val="2810"/>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10.2. Страхованием покрываются убытки от повреждения, гибели или утраты груза, произошедшие вследствие:</w:t>
            </w:r>
          </w:p>
          <w:p w:rsidR="004A62AB" w:rsidRDefault="001427BC" w:rsidP="000E1A7A">
            <w:pPr>
              <w:jc w:val="both"/>
              <w:rPr>
                <w:sz w:val="28"/>
                <w:szCs w:val="28"/>
              </w:rPr>
            </w:pPr>
            <w:r>
              <w:rPr>
                <w:sz w:val="28"/>
                <w:szCs w:val="28"/>
              </w:rPr>
              <w:t xml:space="preserve"> -  выхода из строя рефрижераторной установки в результате ее поломки при условии, что груз перевозится на транспорте, оборудованном устройствами автоматической записи и контроля температуры в рефрижераторе.</w:t>
            </w:r>
          </w:p>
          <w:p w:rsidR="004A62AB" w:rsidRDefault="001427BC" w:rsidP="000E1A7A">
            <w:pPr>
              <w:jc w:val="both"/>
              <w:rPr>
                <w:sz w:val="28"/>
                <w:szCs w:val="28"/>
              </w:rPr>
            </w:pPr>
            <w:r>
              <w:rPr>
                <w:sz w:val="28"/>
                <w:szCs w:val="28"/>
              </w:rPr>
              <w:t xml:space="preserve">Под рефрижераторной установкой понимается термоизолированный корпус транспортного средства (контейнера) и предусмотренный конструкцией транспортного средства (контейнера) рефрижераторный агрегат. </w:t>
            </w:r>
          </w:p>
          <w:p w:rsidR="004A62AB" w:rsidRDefault="001427BC" w:rsidP="000E1A7A">
            <w:pPr>
              <w:jc w:val="both"/>
              <w:rPr>
                <w:sz w:val="28"/>
                <w:szCs w:val="28"/>
              </w:rPr>
            </w:pPr>
            <w:r>
              <w:rPr>
                <w:sz w:val="28"/>
                <w:szCs w:val="28"/>
              </w:rPr>
              <w:t xml:space="preserve">При перевозке груза в рефрижераторных контейнерах к страховому случаю относится также выход из строя систем электроснабжения контейнера, а также поломка основного двигателя </w:t>
            </w:r>
            <w:r>
              <w:rPr>
                <w:sz w:val="28"/>
                <w:szCs w:val="28"/>
              </w:rPr>
              <w:lastRenderedPageBreak/>
              <w:t>транспортного средства, если такая поломка привела к невозможности электроснабжения контейнера.</w:t>
            </w:r>
          </w:p>
          <w:p w:rsidR="004A62AB" w:rsidRDefault="001427BC" w:rsidP="000E1A7A">
            <w:pPr>
              <w:jc w:val="both"/>
              <w:rPr>
                <w:sz w:val="28"/>
                <w:szCs w:val="28"/>
              </w:rPr>
            </w:pPr>
            <w:r>
              <w:rPr>
                <w:sz w:val="28"/>
                <w:szCs w:val="28"/>
              </w:rPr>
              <w:t>Указанные убытки покрываются только в случае, если Страхователь (Выгодоприобретатель) при отправке принял все необходимые меры по обеспечению сохранной перевозки, упаковка, укладка груза в транспортную тару были сделаны Страхователем (Выгодоприобретателем) должным образом, а перевозчику (экспедитору) были даны необходимые указания по требуемому режиму перевозки путем внесения соответствующих записей в транспортные документы.</w:t>
            </w:r>
          </w:p>
        </w:tc>
      </w:tr>
      <w:tr w:rsidR="004A62AB" w:rsidTr="004A62AB">
        <w:trPr>
          <w:trHeight w:val="1550"/>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10.3. Дополнительно подлежат возмещению расходы на оплату необходимых и целесообразных мероприятий по спасанию застрахованного груза и уменьшению убытков, в том числе произведенные с этой целью расходы по перегрузке и переупаковке груза, если произошедшее событие, повлекшее наступление убытков, признано Страховщиком страховым случаем.</w:t>
            </w:r>
          </w:p>
        </w:tc>
      </w:tr>
      <w:tr w:rsidR="004A62AB" w:rsidTr="004A62AB">
        <w:trPr>
          <w:trHeight w:val="124"/>
        </w:trPr>
        <w:tc>
          <w:tcPr>
            <w:tcW w:w="540" w:type="dxa"/>
            <w:vMerge w:val="restart"/>
          </w:tcPr>
          <w:p w:rsidR="004A62AB" w:rsidRDefault="001427BC" w:rsidP="000E1A7A">
            <w:pPr>
              <w:pBdr>
                <w:top w:val="nil"/>
                <w:left w:val="nil"/>
                <w:bottom w:val="nil"/>
                <w:right w:val="nil"/>
                <w:between w:val="nil"/>
              </w:pBdr>
              <w:rPr>
                <w:sz w:val="28"/>
                <w:szCs w:val="28"/>
              </w:rPr>
            </w:pPr>
            <w:r>
              <w:rPr>
                <w:sz w:val="28"/>
                <w:szCs w:val="28"/>
              </w:rPr>
              <w:t>11</w:t>
            </w:r>
          </w:p>
        </w:tc>
        <w:tc>
          <w:tcPr>
            <w:tcW w:w="2745" w:type="dxa"/>
            <w:vMerge w:val="restart"/>
          </w:tcPr>
          <w:p w:rsidR="004A62AB" w:rsidRDefault="001427BC" w:rsidP="000E1A7A">
            <w:pPr>
              <w:pBdr>
                <w:top w:val="nil"/>
                <w:left w:val="nil"/>
                <w:bottom w:val="nil"/>
                <w:right w:val="nil"/>
                <w:between w:val="nil"/>
              </w:pBdr>
              <w:jc w:val="both"/>
              <w:rPr>
                <w:sz w:val="28"/>
                <w:szCs w:val="28"/>
              </w:rPr>
            </w:pPr>
            <w:r>
              <w:rPr>
                <w:sz w:val="28"/>
                <w:szCs w:val="28"/>
              </w:rPr>
              <w:t>Страховая сумма. Лимиты ответственности Страховщика</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Страховая сумма по каждой отдельной перевозке указывается в Бордеро</w:t>
            </w:r>
          </w:p>
        </w:tc>
      </w:tr>
      <w:tr w:rsidR="004A62AB" w:rsidTr="004A62AB">
        <w:trPr>
          <w:trHeight w:val="122"/>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spacing w:before="240" w:after="240"/>
              <w:jc w:val="both"/>
              <w:rPr>
                <w:sz w:val="28"/>
                <w:szCs w:val="28"/>
              </w:rPr>
            </w:pPr>
            <w:r>
              <w:rPr>
                <w:sz w:val="28"/>
                <w:szCs w:val="28"/>
              </w:rPr>
              <w:t>По настоящему Договору установлен следующий лимит ответственности Страховщика:</w:t>
            </w:r>
          </w:p>
          <w:p w:rsidR="004A62AB" w:rsidRDefault="001427BC" w:rsidP="000E1A7A">
            <w:pPr>
              <w:pBdr>
                <w:top w:val="nil"/>
                <w:left w:val="nil"/>
                <w:bottom w:val="nil"/>
                <w:right w:val="nil"/>
                <w:between w:val="nil"/>
              </w:pBdr>
              <w:jc w:val="both"/>
              <w:rPr>
                <w:sz w:val="28"/>
                <w:szCs w:val="28"/>
              </w:rPr>
            </w:pPr>
            <w:r>
              <w:rPr>
                <w:sz w:val="28"/>
                <w:szCs w:val="28"/>
              </w:rPr>
              <w:t>- 15 000 000 (пятнадцать миллионов 00/100) рублей по грузам, находящимся в одном контейнере, вагоне (при вагонной (неконтейнерной) перевозке), но не более 1 000 000 000 (один миллиард 00/100) рублей по одному страховому случаю/событию</w:t>
            </w:r>
          </w:p>
          <w:p w:rsidR="004A62AB" w:rsidRDefault="001427BC" w:rsidP="000E1A7A">
            <w:pPr>
              <w:pBdr>
                <w:top w:val="nil"/>
                <w:left w:val="nil"/>
                <w:bottom w:val="nil"/>
                <w:right w:val="nil"/>
                <w:between w:val="nil"/>
              </w:pBdr>
              <w:jc w:val="both"/>
              <w:rPr>
                <w:sz w:val="28"/>
                <w:szCs w:val="28"/>
              </w:rPr>
            </w:pPr>
            <w:r>
              <w:rPr>
                <w:sz w:val="28"/>
                <w:szCs w:val="28"/>
              </w:rPr>
              <w:t xml:space="preserve">Детальные параметры страховой суммы, страховой стоимости, страховой премии и лимитов ответственности Страховщика могут быть согласованы Сторонами дополнительно в виде отдельных положений настоящего Договора и приложений к нему.  </w:t>
            </w:r>
          </w:p>
        </w:tc>
      </w:tr>
      <w:tr w:rsidR="004A62AB" w:rsidTr="004A62AB">
        <w:trPr>
          <w:trHeight w:val="60"/>
        </w:trPr>
        <w:tc>
          <w:tcPr>
            <w:tcW w:w="540" w:type="dxa"/>
            <w:vMerge w:val="restart"/>
          </w:tcPr>
          <w:p w:rsidR="004A62AB" w:rsidRDefault="001427BC" w:rsidP="000E1A7A">
            <w:pPr>
              <w:pBdr>
                <w:top w:val="nil"/>
                <w:left w:val="nil"/>
                <w:bottom w:val="nil"/>
                <w:right w:val="nil"/>
                <w:between w:val="nil"/>
              </w:pBdr>
              <w:jc w:val="both"/>
              <w:rPr>
                <w:sz w:val="28"/>
                <w:szCs w:val="28"/>
              </w:rPr>
            </w:pPr>
            <w:r>
              <w:rPr>
                <w:sz w:val="28"/>
                <w:szCs w:val="28"/>
              </w:rPr>
              <w:t>12</w:t>
            </w:r>
          </w:p>
        </w:tc>
        <w:tc>
          <w:tcPr>
            <w:tcW w:w="2745" w:type="dxa"/>
            <w:vMerge w:val="restart"/>
          </w:tcPr>
          <w:p w:rsidR="004A62AB" w:rsidRDefault="001427BC" w:rsidP="000E1A7A">
            <w:pPr>
              <w:pBdr>
                <w:top w:val="nil"/>
                <w:left w:val="nil"/>
                <w:bottom w:val="nil"/>
                <w:right w:val="nil"/>
                <w:between w:val="nil"/>
              </w:pBdr>
              <w:jc w:val="both"/>
              <w:rPr>
                <w:sz w:val="28"/>
                <w:szCs w:val="28"/>
              </w:rPr>
            </w:pPr>
            <w:r>
              <w:rPr>
                <w:sz w:val="28"/>
                <w:szCs w:val="28"/>
              </w:rPr>
              <w:t>Порядок заявления грузов на страхование (декларирование)</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Страхователь ежедневно направляет Страховщику информацию о принятых к перевозке/экспедированию за предыдущий день грузах посредством методов API интеграции.</w:t>
            </w:r>
          </w:p>
        </w:tc>
      </w:tr>
      <w:tr w:rsidR="004A62AB" w:rsidTr="004A62AB">
        <w:trPr>
          <w:trHeight w:val="60"/>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 xml:space="preserve">Не позднее следующего дня с даты, когда была предоставлена информация о грузах, принятых к перевозке / экспедированию, посредством методов </w:t>
            </w:r>
            <w:r>
              <w:rPr>
                <w:sz w:val="28"/>
                <w:szCs w:val="28"/>
              </w:rPr>
              <w:lastRenderedPageBreak/>
              <w:t>API интеграции формируется Бордеро застрахованных грузов по согласованной Сторонами форме.</w:t>
            </w:r>
          </w:p>
        </w:tc>
      </w:tr>
      <w:tr w:rsidR="004A62AB" w:rsidTr="004A62AB">
        <w:trPr>
          <w:trHeight w:val="60"/>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Автоматически происходит формирование Индивидуального страхового полиса по согласованной Сторонами форме на каждую отдельную отправку груза в контейнере, застрахованного в рамках подписанных Сторонами Бордеро</w:t>
            </w:r>
          </w:p>
        </w:tc>
      </w:tr>
      <w:tr w:rsidR="004A62AB" w:rsidTr="004A62AB">
        <w:trPr>
          <w:trHeight w:val="60"/>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В случае, если Страхователь не предоставит в срок не позднее 3-х суток с даты приема к перевозке/экспедированию Страховщику информацию об отгрузке или своевременно не проинформирует Страховщика / представителя Страховщика, данные отгрузки считаются незастрахованными. Ответственность Страховщика на такие отгрузки не распространяется</w:t>
            </w:r>
          </w:p>
        </w:tc>
      </w:tr>
      <w:tr w:rsidR="004A62AB" w:rsidTr="004A62AB">
        <w:trPr>
          <w:trHeight w:val="275"/>
        </w:trPr>
        <w:tc>
          <w:tcPr>
            <w:tcW w:w="540" w:type="dxa"/>
            <w:vMerge w:val="restart"/>
          </w:tcPr>
          <w:p w:rsidR="004A62AB" w:rsidRDefault="001427BC" w:rsidP="000E1A7A">
            <w:pPr>
              <w:pBdr>
                <w:top w:val="nil"/>
                <w:left w:val="nil"/>
                <w:bottom w:val="nil"/>
                <w:right w:val="nil"/>
                <w:between w:val="nil"/>
              </w:pBdr>
              <w:jc w:val="both"/>
              <w:rPr>
                <w:sz w:val="28"/>
                <w:szCs w:val="28"/>
              </w:rPr>
            </w:pPr>
            <w:r>
              <w:rPr>
                <w:sz w:val="28"/>
                <w:szCs w:val="28"/>
              </w:rPr>
              <w:t>13</w:t>
            </w:r>
          </w:p>
        </w:tc>
        <w:tc>
          <w:tcPr>
            <w:tcW w:w="2745" w:type="dxa"/>
            <w:vMerge w:val="restart"/>
          </w:tcPr>
          <w:p w:rsidR="004A62AB" w:rsidRDefault="001427BC" w:rsidP="000E1A7A">
            <w:pPr>
              <w:pBdr>
                <w:top w:val="nil"/>
                <w:left w:val="nil"/>
                <w:bottom w:val="nil"/>
                <w:right w:val="nil"/>
                <w:between w:val="nil"/>
              </w:pBdr>
              <w:jc w:val="both"/>
              <w:rPr>
                <w:sz w:val="28"/>
                <w:szCs w:val="28"/>
              </w:rPr>
            </w:pPr>
            <w:r>
              <w:rPr>
                <w:sz w:val="28"/>
                <w:szCs w:val="28"/>
              </w:rPr>
              <w:t>Размер и порядок оплаты страховой премии</w:t>
            </w:r>
          </w:p>
        </w:tc>
        <w:tc>
          <w:tcPr>
            <w:tcW w:w="6450" w:type="dxa"/>
          </w:tcPr>
          <w:p w:rsidR="004A62AB" w:rsidRDefault="001427BC" w:rsidP="000E1A7A">
            <w:pPr>
              <w:spacing w:before="240" w:after="240"/>
              <w:jc w:val="both"/>
              <w:rPr>
                <w:sz w:val="28"/>
                <w:szCs w:val="28"/>
              </w:rPr>
            </w:pPr>
            <w:r>
              <w:rPr>
                <w:sz w:val="28"/>
                <w:szCs w:val="28"/>
              </w:rPr>
              <w:t>По настоящему Договору ставка страховой премии устанавливается в размере:</w:t>
            </w:r>
          </w:p>
          <w:p w:rsidR="004A62AB" w:rsidRDefault="001427BC" w:rsidP="000E1A7A">
            <w:pPr>
              <w:numPr>
                <w:ilvl w:val="0"/>
                <w:numId w:val="35"/>
              </w:numPr>
              <w:spacing w:before="240"/>
              <w:jc w:val="both"/>
              <w:rPr>
                <w:sz w:val="28"/>
                <w:szCs w:val="28"/>
              </w:rPr>
            </w:pPr>
            <w:r>
              <w:rPr>
                <w:sz w:val="28"/>
                <w:szCs w:val="28"/>
              </w:rPr>
              <w:t>По Секции грузов 1: ____ рублей по каждой партии груза.</w:t>
            </w:r>
          </w:p>
          <w:p w:rsidR="004A62AB" w:rsidRDefault="001427BC" w:rsidP="000E1A7A">
            <w:pPr>
              <w:numPr>
                <w:ilvl w:val="0"/>
                <w:numId w:val="35"/>
              </w:numPr>
              <w:spacing w:after="240"/>
              <w:jc w:val="both"/>
              <w:rPr>
                <w:sz w:val="28"/>
                <w:szCs w:val="28"/>
              </w:rPr>
            </w:pPr>
            <w:r>
              <w:rPr>
                <w:sz w:val="28"/>
                <w:szCs w:val="28"/>
              </w:rPr>
              <w:t>По Секции грузов 2: ____% от страховой суммы по каждой партии груза.</w:t>
            </w:r>
          </w:p>
          <w:p w:rsidR="004A62AB" w:rsidRDefault="001427BC" w:rsidP="000E1A7A">
            <w:pPr>
              <w:pBdr>
                <w:top w:val="nil"/>
                <w:left w:val="nil"/>
                <w:bottom w:val="nil"/>
                <w:right w:val="nil"/>
                <w:between w:val="nil"/>
              </w:pBdr>
              <w:jc w:val="both"/>
              <w:rPr>
                <w:sz w:val="28"/>
                <w:szCs w:val="28"/>
              </w:rPr>
            </w:pPr>
            <w:r>
              <w:rPr>
                <w:sz w:val="28"/>
                <w:szCs w:val="28"/>
              </w:rPr>
              <w:t>Размер страховой премии по каждой перевозке, застрахованной в рамках настоящего Договора, указан в Бордеро</w:t>
            </w:r>
          </w:p>
        </w:tc>
      </w:tr>
      <w:tr w:rsidR="004A62AB" w:rsidTr="004A62AB">
        <w:trPr>
          <w:trHeight w:val="275"/>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Счет на оплату страховой премии выставляется и акт сверки формируется Страховщиком в электронном виде ежемесячно по всем грузам, застрахованным за отчетный период, не позднее 5 (пятого) числа месяца, следующего за отчетным. При этом отчетным периодом считается один календарный месяц. Страхователь оплачивает Страховщику страховую премию единовременно не позднее 10 (десяти) рабочих дней с даты выставления Счета или в течение 5 (пяти) рабочих дней с даты выставления счета направляет Страховщику (партнёру и/или брокеру) по электронной почте (почта) аргументированное несогласие с выставленным счетом.</w:t>
            </w:r>
          </w:p>
          <w:p w:rsidR="004A62AB" w:rsidRDefault="001427BC" w:rsidP="000E1A7A">
            <w:pPr>
              <w:pBdr>
                <w:top w:val="nil"/>
                <w:left w:val="nil"/>
                <w:bottom w:val="nil"/>
                <w:right w:val="nil"/>
                <w:between w:val="nil"/>
              </w:pBdr>
              <w:jc w:val="both"/>
              <w:rPr>
                <w:sz w:val="28"/>
                <w:szCs w:val="28"/>
              </w:rPr>
            </w:pPr>
            <w:r>
              <w:rPr>
                <w:sz w:val="28"/>
                <w:szCs w:val="28"/>
              </w:rPr>
              <w:t xml:space="preserve">Страховщик вправе назначить Брокера или иное юридическое лицо для проведения всех расчетов от </w:t>
            </w:r>
            <w:r>
              <w:rPr>
                <w:sz w:val="28"/>
                <w:szCs w:val="28"/>
              </w:rPr>
              <w:lastRenderedPageBreak/>
              <w:t>имени Страховщика, за исключением расчетов по страховым выплатам, только по согласованию со Страхователем.</w:t>
            </w:r>
          </w:p>
        </w:tc>
      </w:tr>
      <w:tr w:rsidR="004A62AB" w:rsidTr="004A62AB">
        <w:tc>
          <w:tcPr>
            <w:tcW w:w="540" w:type="dxa"/>
          </w:tcPr>
          <w:p w:rsidR="004A62AB" w:rsidRDefault="001427BC" w:rsidP="000E1A7A">
            <w:pPr>
              <w:pBdr>
                <w:top w:val="nil"/>
                <w:left w:val="nil"/>
                <w:bottom w:val="nil"/>
                <w:right w:val="nil"/>
                <w:between w:val="nil"/>
              </w:pBdr>
              <w:rPr>
                <w:sz w:val="28"/>
                <w:szCs w:val="28"/>
              </w:rPr>
            </w:pPr>
            <w:r>
              <w:rPr>
                <w:sz w:val="28"/>
                <w:szCs w:val="28"/>
              </w:rPr>
              <w:lastRenderedPageBreak/>
              <w:t>14</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Франшиза (безусловная)</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 xml:space="preserve">Не предусмотрена. </w:t>
            </w:r>
          </w:p>
          <w:p w:rsidR="004A62AB" w:rsidRDefault="001427BC" w:rsidP="000E1A7A">
            <w:pPr>
              <w:tabs>
                <w:tab w:val="left" w:pos="426"/>
              </w:tabs>
              <w:spacing w:before="80"/>
              <w:jc w:val="both"/>
              <w:rPr>
                <w:sz w:val="28"/>
                <w:szCs w:val="28"/>
              </w:rPr>
            </w:pPr>
            <w:r>
              <w:rPr>
                <w:sz w:val="28"/>
                <w:szCs w:val="28"/>
              </w:rPr>
              <w:t>За исключением случаев, перевозки груза, застрахованного на основании Секции № 2, включенного в Перечень  грузов, требующих обязательного сменного сопровождения и охраны в пути следования в соответствии с действующими на момент перевозки нормативными актами Минтранса России, общая документально подтвержденная стоимость которого 50 000 000,00 (пятьдесят миллионов) рублей и  более, в одном контейнере/вагоне (при перевозке вагонной (неконтейнерной) отправкой),  без сопровождения профессиональной вооруженной охраны с огнестрельным или травматическим оружием по договору, имеющей действующую на момент перевозки лицензию, при расчете суммы страхового возмещения по убыткам, причиненным по риску «хищение», заявленный размер которых превышает 1 000 000 (один миллион) рублей, применяется безусловная франшиза в размере 10% от страховой суммы, установленной в отношении застрахованного груза, по каждому страховому событию.</w:t>
            </w:r>
          </w:p>
          <w:p w:rsidR="004A62AB" w:rsidRDefault="004A62AB" w:rsidP="000E1A7A">
            <w:pPr>
              <w:pBdr>
                <w:top w:val="nil"/>
                <w:left w:val="nil"/>
                <w:bottom w:val="nil"/>
                <w:right w:val="nil"/>
                <w:between w:val="nil"/>
              </w:pBdr>
              <w:jc w:val="both"/>
              <w:rPr>
                <w:sz w:val="28"/>
                <w:szCs w:val="28"/>
              </w:rPr>
            </w:pPr>
          </w:p>
        </w:tc>
      </w:tr>
      <w:tr w:rsidR="004A62AB" w:rsidTr="004A62AB">
        <w:trPr>
          <w:trHeight w:val="245"/>
        </w:trPr>
        <w:tc>
          <w:tcPr>
            <w:tcW w:w="540" w:type="dxa"/>
            <w:vMerge w:val="restart"/>
          </w:tcPr>
          <w:p w:rsidR="004A62AB" w:rsidRDefault="001427BC" w:rsidP="000E1A7A">
            <w:pPr>
              <w:pBdr>
                <w:top w:val="nil"/>
                <w:left w:val="nil"/>
                <w:bottom w:val="nil"/>
                <w:right w:val="nil"/>
                <w:between w:val="nil"/>
              </w:pBdr>
              <w:jc w:val="both"/>
              <w:rPr>
                <w:sz w:val="28"/>
                <w:szCs w:val="28"/>
              </w:rPr>
            </w:pPr>
            <w:r>
              <w:rPr>
                <w:sz w:val="28"/>
                <w:szCs w:val="28"/>
              </w:rPr>
              <w:t>15</w:t>
            </w:r>
          </w:p>
        </w:tc>
        <w:tc>
          <w:tcPr>
            <w:tcW w:w="2745" w:type="dxa"/>
            <w:vMerge w:val="restart"/>
          </w:tcPr>
          <w:p w:rsidR="004A62AB" w:rsidRDefault="001427BC" w:rsidP="000E1A7A">
            <w:pPr>
              <w:pBdr>
                <w:top w:val="nil"/>
                <w:left w:val="nil"/>
                <w:bottom w:val="nil"/>
                <w:right w:val="nil"/>
                <w:between w:val="nil"/>
              </w:pBdr>
              <w:jc w:val="both"/>
              <w:rPr>
                <w:sz w:val="28"/>
                <w:szCs w:val="28"/>
              </w:rPr>
            </w:pPr>
            <w:r>
              <w:rPr>
                <w:sz w:val="28"/>
                <w:szCs w:val="28"/>
              </w:rPr>
              <w:t>Срок действия настоящего Договора</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Договор вступает в силу со дня, следующего за днем подписания, и действует в течение 12 (двенадцати) календарных месяцев</w:t>
            </w:r>
          </w:p>
        </w:tc>
      </w:tr>
      <w:tr w:rsidR="004A62AB" w:rsidTr="004A62AB">
        <w:trPr>
          <w:trHeight w:val="245"/>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 xml:space="preserve">Действие настоящего Договора распространяется на перевозки, указанные в Бордеро, с момента принятия груза к перевозке (экспедированию). Бордеро, поступающее в адрес Страховщика от Страхователя посредством электронной почты, прямой интеграции между информационными системами или через личный кабинет/Лендинг.  </w:t>
            </w:r>
          </w:p>
        </w:tc>
      </w:tr>
      <w:tr w:rsidR="004A62AB" w:rsidTr="004A62AB">
        <w:trPr>
          <w:trHeight w:val="605"/>
        </w:trPr>
        <w:tc>
          <w:tcPr>
            <w:tcW w:w="540" w:type="dxa"/>
          </w:tcPr>
          <w:p w:rsidR="004A62AB" w:rsidRDefault="001427BC" w:rsidP="000E1A7A">
            <w:pPr>
              <w:pBdr>
                <w:top w:val="nil"/>
                <w:left w:val="nil"/>
                <w:bottom w:val="nil"/>
                <w:right w:val="nil"/>
                <w:between w:val="nil"/>
              </w:pBdr>
              <w:jc w:val="both"/>
              <w:rPr>
                <w:sz w:val="28"/>
                <w:szCs w:val="28"/>
              </w:rPr>
            </w:pPr>
            <w:r>
              <w:rPr>
                <w:sz w:val="28"/>
                <w:szCs w:val="28"/>
              </w:rPr>
              <w:t>16</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Особые условия</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К Страховщику, выплатившему страховое возмещение, не переходит в пределах выплаченной суммы право требования, которое Выгодоприобретатель имеет к Страхователю, ответственному за убытки, за исключением случаев, когда убытки были причинены в результате умышленных действий Страхователя.</w:t>
            </w:r>
          </w:p>
          <w:p w:rsidR="004A62AB" w:rsidRDefault="004A62AB" w:rsidP="000E1A7A">
            <w:pPr>
              <w:pBdr>
                <w:top w:val="nil"/>
                <w:left w:val="nil"/>
                <w:bottom w:val="nil"/>
                <w:right w:val="nil"/>
                <w:between w:val="nil"/>
              </w:pBdr>
              <w:jc w:val="both"/>
              <w:rPr>
                <w:sz w:val="28"/>
                <w:szCs w:val="28"/>
              </w:rPr>
            </w:pPr>
          </w:p>
          <w:p w:rsidR="004A62AB" w:rsidRDefault="001427BC" w:rsidP="000E1A7A">
            <w:pPr>
              <w:pBdr>
                <w:top w:val="nil"/>
                <w:left w:val="nil"/>
                <w:bottom w:val="nil"/>
                <w:right w:val="nil"/>
                <w:between w:val="nil"/>
              </w:pBdr>
              <w:jc w:val="both"/>
              <w:rPr>
                <w:sz w:val="28"/>
                <w:szCs w:val="28"/>
              </w:rPr>
            </w:pPr>
            <w:r>
              <w:rPr>
                <w:sz w:val="28"/>
                <w:szCs w:val="28"/>
              </w:rPr>
              <w:t>В случаях, когда Страхователь выполняет отдельные функции перевозчика на железнодорожном транспорте по поручению ОАО «РЖД» на основании соответствующего договора о порядке взаимодействия между ОАО «РЖД» и Страхователем, к Страховщику, выплатившему страховое возмещение, не переходит в пределах выплаченной суммы право требования, которое Выгодоприобретатель имеет к ОАО «РЖД», ответственному за убытки, за исключением случаев, когда убытки были причинены в результате умышленных действий ОАО «РЖД»</w:t>
            </w:r>
          </w:p>
        </w:tc>
      </w:tr>
      <w:tr w:rsidR="004A62AB" w:rsidTr="004A62AB">
        <w:trPr>
          <w:trHeight w:val="498"/>
        </w:trPr>
        <w:tc>
          <w:tcPr>
            <w:tcW w:w="540" w:type="dxa"/>
          </w:tcPr>
          <w:p w:rsidR="004A62AB" w:rsidRDefault="001427BC" w:rsidP="000E1A7A">
            <w:pPr>
              <w:pBdr>
                <w:top w:val="nil"/>
                <w:left w:val="nil"/>
                <w:bottom w:val="nil"/>
                <w:right w:val="nil"/>
                <w:between w:val="nil"/>
              </w:pBdr>
              <w:jc w:val="both"/>
              <w:rPr>
                <w:sz w:val="28"/>
                <w:szCs w:val="28"/>
              </w:rPr>
            </w:pPr>
            <w:r>
              <w:rPr>
                <w:sz w:val="28"/>
                <w:szCs w:val="28"/>
              </w:rPr>
              <w:lastRenderedPageBreak/>
              <w:t>17</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Страховые случаи. Страховые риски. Исключения</w:t>
            </w:r>
          </w:p>
        </w:tc>
        <w:tc>
          <w:tcPr>
            <w:tcW w:w="6450" w:type="dxa"/>
          </w:tcPr>
          <w:p w:rsidR="004A62AB" w:rsidRDefault="001427BC" w:rsidP="000E1A7A">
            <w:pPr>
              <w:jc w:val="both"/>
              <w:rPr>
                <w:sz w:val="28"/>
                <w:szCs w:val="28"/>
              </w:rPr>
            </w:pPr>
            <w:r>
              <w:rPr>
                <w:sz w:val="28"/>
                <w:szCs w:val="28"/>
              </w:rPr>
              <w:t xml:space="preserve"> 17.1 Страховым риском является предполагаемое событие, на случай наступления которого проводится страхование.</w:t>
            </w:r>
          </w:p>
          <w:p w:rsidR="004A62AB" w:rsidRDefault="001427BC" w:rsidP="000E1A7A">
            <w:pPr>
              <w:jc w:val="both"/>
              <w:rPr>
                <w:sz w:val="28"/>
                <w:szCs w:val="28"/>
              </w:rPr>
            </w:pPr>
            <w:r>
              <w:rPr>
                <w:sz w:val="28"/>
                <w:szCs w:val="28"/>
              </w:rPr>
              <w:t>17.2 Страховым случаем является совершившееся событие, с наступлением которого возникает обязанность Страховщика произвести страховую выплату Страхователю/Выгодоприобретателю.</w:t>
            </w:r>
          </w:p>
          <w:p w:rsidR="004A62AB" w:rsidRDefault="001427BC" w:rsidP="000E1A7A">
            <w:pPr>
              <w:jc w:val="both"/>
              <w:rPr>
                <w:sz w:val="28"/>
                <w:szCs w:val="28"/>
              </w:rPr>
            </w:pPr>
            <w:r>
              <w:rPr>
                <w:sz w:val="28"/>
                <w:szCs w:val="28"/>
              </w:rPr>
              <w:t xml:space="preserve">17.3 Груз, являющийся имуществом (товаром / сырьем), у которого от даты изготовления / выпуска до даты оформления Заказа на перевозку груза с использованием Сервиса iSales прошло менее 5 (пяти) календарных лет (вне зависимости от наличия износа (признаков износа) или эксплуатации имущества по функциональному назначению), застрахован на условиях «С ответственностью за все риски». </w:t>
            </w:r>
          </w:p>
          <w:p w:rsidR="004A62AB" w:rsidRDefault="001427BC" w:rsidP="000E1A7A">
            <w:pPr>
              <w:jc w:val="both"/>
              <w:rPr>
                <w:sz w:val="28"/>
                <w:szCs w:val="28"/>
              </w:rPr>
            </w:pPr>
            <w:r>
              <w:rPr>
                <w:sz w:val="28"/>
                <w:szCs w:val="28"/>
              </w:rPr>
              <w:t>17.4 Груз, являющийся имуществом (товаром / сырьем), у которого от даты изготовления / выпуска до даты оформления Заказа на перевозку груза с использованием Сервиса iSales прошло 5 (пять) календарных лет и более (вне зависимости от наличия износа (признаков износа) или эксплуатации имущества по функциональному назначению), застрахован от риска утраты, гибели или повреждения всего или части груза, произошедших в результате:</w:t>
            </w:r>
          </w:p>
          <w:p w:rsidR="004A62AB" w:rsidRDefault="001427BC" w:rsidP="000E1A7A">
            <w:pPr>
              <w:jc w:val="both"/>
              <w:rPr>
                <w:sz w:val="28"/>
                <w:szCs w:val="28"/>
              </w:rPr>
            </w:pPr>
            <w:r>
              <w:rPr>
                <w:sz w:val="28"/>
                <w:szCs w:val="28"/>
              </w:rPr>
              <w:t>а) пожара или взрыва;</w:t>
            </w:r>
          </w:p>
          <w:p w:rsidR="004A62AB" w:rsidRDefault="001427BC" w:rsidP="000E1A7A">
            <w:pPr>
              <w:jc w:val="both"/>
              <w:rPr>
                <w:sz w:val="28"/>
                <w:szCs w:val="28"/>
              </w:rPr>
            </w:pPr>
            <w:r>
              <w:rPr>
                <w:sz w:val="28"/>
                <w:szCs w:val="28"/>
              </w:rPr>
              <w:t>б) посадки на мель, выброса на берег, затопления или опрокидывания судна;</w:t>
            </w:r>
          </w:p>
          <w:p w:rsidR="004A62AB" w:rsidRDefault="001427BC" w:rsidP="000E1A7A">
            <w:pPr>
              <w:jc w:val="both"/>
              <w:rPr>
                <w:sz w:val="28"/>
                <w:szCs w:val="28"/>
              </w:rPr>
            </w:pPr>
            <w:r>
              <w:rPr>
                <w:sz w:val="28"/>
                <w:szCs w:val="28"/>
              </w:rPr>
              <w:t>в) крушения судна, опрокидывания или схода с рельсов наземного транспортного средства;</w:t>
            </w:r>
          </w:p>
          <w:p w:rsidR="004A62AB" w:rsidRDefault="001427BC" w:rsidP="000E1A7A">
            <w:pPr>
              <w:jc w:val="both"/>
              <w:rPr>
                <w:sz w:val="28"/>
                <w:szCs w:val="28"/>
              </w:rPr>
            </w:pPr>
            <w:r>
              <w:rPr>
                <w:sz w:val="28"/>
                <w:szCs w:val="28"/>
              </w:rPr>
              <w:t xml:space="preserve">г) столкновения транспортного средства или груза </w:t>
            </w:r>
            <w:r>
              <w:rPr>
                <w:sz w:val="28"/>
                <w:szCs w:val="28"/>
              </w:rPr>
              <w:lastRenderedPageBreak/>
              <w:t>на этом транспортном средстве с любым внешним объектом;</w:t>
            </w:r>
          </w:p>
          <w:p w:rsidR="004A62AB" w:rsidRDefault="001427BC" w:rsidP="000E1A7A">
            <w:pPr>
              <w:jc w:val="both"/>
              <w:rPr>
                <w:sz w:val="28"/>
                <w:szCs w:val="28"/>
              </w:rPr>
            </w:pPr>
            <w:r>
              <w:rPr>
                <w:sz w:val="28"/>
                <w:szCs w:val="28"/>
              </w:rPr>
              <w:t>д) пропажи морского или речного транспортного средства с грузом без вести;</w:t>
            </w:r>
          </w:p>
          <w:p w:rsidR="004A62AB" w:rsidRDefault="001427BC" w:rsidP="000E1A7A">
            <w:pPr>
              <w:jc w:val="both"/>
              <w:rPr>
                <w:sz w:val="28"/>
                <w:szCs w:val="28"/>
              </w:rPr>
            </w:pPr>
            <w:r>
              <w:rPr>
                <w:sz w:val="28"/>
                <w:szCs w:val="28"/>
              </w:rPr>
              <w:t>е) стихийных бедствий;</w:t>
            </w:r>
          </w:p>
          <w:p w:rsidR="004A62AB" w:rsidRDefault="001427BC" w:rsidP="000E1A7A">
            <w:pPr>
              <w:jc w:val="both"/>
              <w:rPr>
                <w:sz w:val="28"/>
                <w:szCs w:val="28"/>
              </w:rPr>
            </w:pPr>
            <w:r>
              <w:rPr>
                <w:sz w:val="28"/>
                <w:szCs w:val="28"/>
              </w:rPr>
              <w:t>ж) смывания груза волной с борта судна;</w:t>
            </w:r>
          </w:p>
          <w:p w:rsidR="004A62AB" w:rsidRDefault="001427BC" w:rsidP="000E1A7A">
            <w:pPr>
              <w:jc w:val="both"/>
              <w:rPr>
                <w:sz w:val="28"/>
                <w:szCs w:val="28"/>
              </w:rPr>
            </w:pPr>
            <w:r>
              <w:rPr>
                <w:sz w:val="28"/>
                <w:szCs w:val="28"/>
              </w:rPr>
              <w:t>з) выбрасывания груза за борт при пожертвовании грузом при общей аварии;</w:t>
            </w:r>
          </w:p>
          <w:p w:rsidR="004A62AB" w:rsidRDefault="001427BC" w:rsidP="000E1A7A">
            <w:pPr>
              <w:jc w:val="both"/>
              <w:rPr>
                <w:sz w:val="28"/>
                <w:szCs w:val="28"/>
              </w:rPr>
            </w:pPr>
            <w:r>
              <w:rPr>
                <w:sz w:val="28"/>
                <w:szCs w:val="28"/>
              </w:rPr>
              <w:t>и) подмочки груза забортной водой;</w:t>
            </w:r>
          </w:p>
          <w:p w:rsidR="004A62AB" w:rsidRDefault="001427BC" w:rsidP="000E1A7A">
            <w:pPr>
              <w:jc w:val="both"/>
              <w:rPr>
                <w:sz w:val="28"/>
                <w:szCs w:val="28"/>
              </w:rPr>
            </w:pPr>
            <w:r>
              <w:rPr>
                <w:sz w:val="28"/>
                <w:szCs w:val="28"/>
              </w:rPr>
              <w:t>к) падения груза во время погрузки и разгрузки, перегрузки;</w:t>
            </w:r>
          </w:p>
          <w:p w:rsidR="004A62AB" w:rsidRDefault="001427BC" w:rsidP="000E1A7A">
            <w:pPr>
              <w:jc w:val="both"/>
              <w:rPr>
                <w:sz w:val="28"/>
                <w:szCs w:val="28"/>
              </w:rPr>
            </w:pPr>
            <w:r>
              <w:rPr>
                <w:sz w:val="28"/>
                <w:szCs w:val="28"/>
              </w:rPr>
              <w:t>л) хищения или умышленное повреждение груза или его части.</w:t>
            </w:r>
          </w:p>
          <w:p w:rsidR="004A62AB" w:rsidRDefault="001427BC" w:rsidP="000E1A7A">
            <w:pPr>
              <w:jc w:val="both"/>
              <w:rPr>
                <w:sz w:val="28"/>
                <w:szCs w:val="28"/>
              </w:rPr>
            </w:pPr>
            <w:r>
              <w:rPr>
                <w:sz w:val="28"/>
                <w:szCs w:val="28"/>
              </w:rPr>
              <w:t>17.5 Дополнительно подлежат возмещению расходы на  оплату необходимых и целесообразных мероприятий по спасанию застрахованного груза и уменьшению убытков, в том числе произведенные с этой целью расходы по перегрузке и переупаковке груза, если произошедшее событие, повлекшее наступление убытков, признано Страховщиком страховым случаем.</w:t>
            </w:r>
          </w:p>
          <w:p w:rsidR="004A62AB" w:rsidRDefault="001427BC" w:rsidP="000E1A7A">
            <w:pPr>
              <w:jc w:val="both"/>
              <w:rPr>
                <w:sz w:val="28"/>
                <w:szCs w:val="28"/>
              </w:rPr>
            </w:pPr>
            <w:r>
              <w:rPr>
                <w:sz w:val="28"/>
                <w:szCs w:val="28"/>
              </w:rPr>
              <w:t xml:space="preserve">17.6 Исчерпывающий перечень исключений из объема страхового покрытия, может быть предусмотрен </w:t>
            </w:r>
          </w:p>
          <w:p w:rsidR="004A62AB" w:rsidRDefault="001427BC" w:rsidP="000E1A7A">
            <w:pPr>
              <w:pBdr>
                <w:top w:val="nil"/>
                <w:left w:val="nil"/>
                <w:bottom w:val="nil"/>
                <w:right w:val="nil"/>
                <w:between w:val="nil"/>
              </w:pBdr>
              <w:jc w:val="both"/>
              <w:rPr>
                <w:sz w:val="28"/>
                <w:szCs w:val="28"/>
              </w:rPr>
            </w:pPr>
            <w:r>
              <w:rPr>
                <w:sz w:val="28"/>
                <w:szCs w:val="28"/>
              </w:rPr>
              <w:t>в рамках дополнительно согласованных Сторонами Условий страхования</w:t>
            </w:r>
          </w:p>
        </w:tc>
      </w:tr>
      <w:tr w:rsidR="004A62AB" w:rsidTr="004A62AB">
        <w:trPr>
          <w:trHeight w:val="210"/>
        </w:trPr>
        <w:tc>
          <w:tcPr>
            <w:tcW w:w="540" w:type="dxa"/>
          </w:tcPr>
          <w:p w:rsidR="004A62AB" w:rsidRDefault="001427BC" w:rsidP="000E1A7A">
            <w:pPr>
              <w:pBdr>
                <w:top w:val="nil"/>
                <w:left w:val="nil"/>
                <w:bottom w:val="nil"/>
                <w:right w:val="nil"/>
                <w:between w:val="nil"/>
              </w:pBdr>
              <w:jc w:val="both"/>
              <w:rPr>
                <w:sz w:val="28"/>
                <w:szCs w:val="28"/>
              </w:rPr>
            </w:pPr>
            <w:r>
              <w:rPr>
                <w:sz w:val="28"/>
                <w:szCs w:val="28"/>
              </w:rPr>
              <w:lastRenderedPageBreak/>
              <w:t>18</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Брокер/партнер</w:t>
            </w:r>
          </w:p>
        </w:tc>
        <w:tc>
          <w:tcPr>
            <w:tcW w:w="6450" w:type="dxa"/>
          </w:tcPr>
          <w:p w:rsidR="004A62AB" w:rsidRDefault="001427BC" w:rsidP="000E1A7A">
            <w:pPr>
              <w:pBdr>
                <w:top w:val="nil"/>
                <w:left w:val="nil"/>
                <w:bottom w:val="nil"/>
                <w:right w:val="nil"/>
                <w:between w:val="nil"/>
              </w:pBdr>
              <w:jc w:val="both"/>
              <w:rPr>
                <w:sz w:val="28"/>
                <w:szCs w:val="28"/>
              </w:rPr>
            </w:pPr>
            <w:r>
              <w:rPr>
                <w:sz w:val="28"/>
                <w:szCs w:val="28"/>
              </w:rPr>
              <w:t>Если Страховщику либо Страхователю для оказания услуг по данному договору необходим соисполнитель в виде брокера или иного партнера, то его использование возможно только по согласованию Сторон. В этом случае необходимо указать информацию о брокере или партнере. Страховщик может не привлекать соисполнителей.</w:t>
            </w:r>
          </w:p>
        </w:tc>
      </w:tr>
      <w:tr w:rsidR="004A62AB" w:rsidTr="004A62AB">
        <w:trPr>
          <w:trHeight w:val="245"/>
        </w:trPr>
        <w:tc>
          <w:tcPr>
            <w:tcW w:w="540" w:type="dxa"/>
            <w:vMerge w:val="restart"/>
          </w:tcPr>
          <w:p w:rsidR="004A62AB" w:rsidRDefault="001427BC" w:rsidP="000E1A7A">
            <w:pPr>
              <w:pBdr>
                <w:top w:val="nil"/>
                <w:left w:val="nil"/>
                <w:bottom w:val="nil"/>
                <w:right w:val="nil"/>
                <w:between w:val="nil"/>
              </w:pBdr>
              <w:jc w:val="both"/>
              <w:rPr>
                <w:sz w:val="28"/>
                <w:szCs w:val="28"/>
              </w:rPr>
            </w:pPr>
            <w:r>
              <w:rPr>
                <w:sz w:val="28"/>
                <w:szCs w:val="28"/>
              </w:rPr>
              <w:t>19</w:t>
            </w:r>
          </w:p>
        </w:tc>
        <w:tc>
          <w:tcPr>
            <w:tcW w:w="2745" w:type="dxa"/>
            <w:vMerge w:val="restart"/>
          </w:tcPr>
          <w:p w:rsidR="004A62AB" w:rsidRDefault="001427BC" w:rsidP="000E1A7A">
            <w:pPr>
              <w:pBdr>
                <w:top w:val="nil"/>
                <w:left w:val="nil"/>
                <w:bottom w:val="nil"/>
                <w:right w:val="nil"/>
                <w:between w:val="nil"/>
              </w:pBdr>
              <w:jc w:val="both"/>
              <w:rPr>
                <w:sz w:val="28"/>
                <w:szCs w:val="28"/>
              </w:rPr>
            </w:pPr>
            <w:r>
              <w:rPr>
                <w:sz w:val="28"/>
                <w:szCs w:val="28"/>
              </w:rPr>
              <w:t>Порядок заявления претензий</w:t>
            </w:r>
          </w:p>
        </w:tc>
        <w:tc>
          <w:tcPr>
            <w:tcW w:w="6450" w:type="dxa"/>
          </w:tcPr>
          <w:p w:rsidR="004A62AB" w:rsidRDefault="001427BC" w:rsidP="000E1A7A">
            <w:pPr>
              <w:pBdr>
                <w:top w:val="nil"/>
                <w:left w:val="nil"/>
                <w:bottom w:val="nil"/>
                <w:right w:val="nil"/>
                <w:between w:val="nil"/>
              </w:pBdr>
              <w:tabs>
                <w:tab w:val="left" w:pos="809"/>
              </w:tabs>
              <w:jc w:val="both"/>
              <w:rPr>
                <w:sz w:val="28"/>
                <w:szCs w:val="28"/>
              </w:rPr>
            </w:pPr>
            <w:r>
              <w:rPr>
                <w:sz w:val="28"/>
                <w:szCs w:val="28"/>
              </w:rPr>
              <w:t>При наступлении страхового случая Страхователь должен уведомить Страховщика по единому телефону для обращения при наступлении события ________________ и/или электронной почте______________ и/или в личном кабинете iSales.</w:t>
            </w:r>
          </w:p>
        </w:tc>
      </w:tr>
      <w:tr w:rsidR="004A62AB" w:rsidTr="004A62AB">
        <w:trPr>
          <w:trHeight w:val="245"/>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tabs>
                <w:tab w:val="left" w:pos="809"/>
              </w:tabs>
              <w:jc w:val="both"/>
              <w:rPr>
                <w:sz w:val="28"/>
                <w:szCs w:val="28"/>
              </w:rPr>
            </w:pPr>
            <w:r>
              <w:rPr>
                <w:sz w:val="28"/>
                <w:szCs w:val="28"/>
              </w:rPr>
              <w:t>Страхователь должен занести информацию о претензии посредством личного кабинета iSales или направить напрямую Страховщику.</w:t>
            </w:r>
          </w:p>
          <w:p w:rsidR="004A62AB" w:rsidRDefault="001427BC" w:rsidP="000E1A7A">
            <w:pPr>
              <w:pBdr>
                <w:top w:val="nil"/>
                <w:left w:val="nil"/>
                <w:bottom w:val="nil"/>
                <w:right w:val="nil"/>
                <w:between w:val="nil"/>
              </w:pBdr>
              <w:tabs>
                <w:tab w:val="left" w:pos="809"/>
              </w:tabs>
              <w:jc w:val="both"/>
              <w:rPr>
                <w:sz w:val="28"/>
                <w:szCs w:val="28"/>
              </w:rPr>
            </w:pPr>
            <w:r>
              <w:rPr>
                <w:sz w:val="28"/>
                <w:szCs w:val="28"/>
              </w:rPr>
              <w:t xml:space="preserve">Урегулирование убытков по страховым случаям происходит в соответствии с установленным настоящим Договором порядком (Приложение №1) </w:t>
            </w:r>
          </w:p>
        </w:tc>
      </w:tr>
      <w:tr w:rsidR="004A62AB" w:rsidTr="004A62AB">
        <w:trPr>
          <w:trHeight w:val="245"/>
        </w:trPr>
        <w:tc>
          <w:tcPr>
            <w:tcW w:w="540" w:type="dxa"/>
          </w:tcPr>
          <w:p w:rsidR="004A62AB" w:rsidRDefault="001427BC" w:rsidP="000E1A7A">
            <w:pPr>
              <w:widowControl w:val="0"/>
              <w:pBdr>
                <w:top w:val="nil"/>
                <w:left w:val="nil"/>
                <w:bottom w:val="nil"/>
                <w:right w:val="nil"/>
                <w:between w:val="nil"/>
              </w:pBdr>
              <w:rPr>
                <w:sz w:val="28"/>
                <w:szCs w:val="28"/>
              </w:rPr>
            </w:pPr>
            <w:r>
              <w:rPr>
                <w:sz w:val="28"/>
                <w:szCs w:val="28"/>
              </w:rPr>
              <w:lastRenderedPageBreak/>
              <w:t>20</w:t>
            </w:r>
          </w:p>
        </w:tc>
        <w:tc>
          <w:tcPr>
            <w:tcW w:w="2745" w:type="dxa"/>
          </w:tcPr>
          <w:p w:rsidR="004A62AB" w:rsidRDefault="001427BC" w:rsidP="000E1A7A">
            <w:pPr>
              <w:widowControl w:val="0"/>
              <w:pBdr>
                <w:top w:val="nil"/>
                <w:left w:val="nil"/>
                <w:bottom w:val="nil"/>
                <w:right w:val="nil"/>
                <w:between w:val="nil"/>
              </w:pBdr>
              <w:rPr>
                <w:sz w:val="28"/>
                <w:szCs w:val="28"/>
              </w:rPr>
            </w:pPr>
            <w:r>
              <w:rPr>
                <w:sz w:val="28"/>
                <w:szCs w:val="28"/>
              </w:rPr>
              <w:t>Прекращение и расторжение договора страхования</w:t>
            </w:r>
          </w:p>
        </w:tc>
        <w:tc>
          <w:tcPr>
            <w:tcW w:w="6450" w:type="dxa"/>
          </w:tcPr>
          <w:p w:rsidR="004A62AB" w:rsidRPr="00EA2FDA" w:rsidRDefault="001427BC" w:rsidP="000E1A7A">
            <w:pPr>
              <w:tabs>
                <w:tab w:val="left" w:pos="809"/>
              </w:tabs>
              <w:jc w:val="both"/>
              <w:rPr>
                <w:sz w:val="28"/>
                <w:szCs w:val="28"/>
              </w:rPr>
            </w:pPr>
            <w:r>
              <w:rPr>
                <w:sz w:val="28"/>
                <w:szCs w:val="28"/>
              </w:rPr>
              <w:t>20.1 Договор страхования прекращается в случаях:</w:t>
            </w:r>
          </w:p>
          <w:p w:rsidR="004A62AB" w:rsidRPr="00EA2FDA" w:rsidRDefault="001427BC" w:rsidP="000E1A7A">
            <w:pPr>
              <w:tabs>
                <w:tab w:val="left" w:pos="809"/>
              </w:tabs>
              <w:jc w:val="both"/>
              <w:rPr>
                <w:sz w:val="28"/>
                <w:szCs w:val="28"/>
              </w:rPr>
            </w:pPr>
            <w:r>
              <w:rPr>
                <w:sz w:val="28"/>
                <w:szCs w:val="28"/>
              </w:rPr>
              <w:t> 20.1.1 истечения срока его действия;</w:t>
            </w:r>
          </w:p>
          <w:p w:rsidR="004A62AB" w:rsidRPr="00EA2FDA" w:rsidRDefault="001427BC" w:rsidP="000E1A7A">
            <w:pPr>
              <w:tabs>
                <w:tab w:val="left" w:pos="809"/>
              </w:tabs>
              <w:jc w:val="both"/>
              <w:rPr>
                <w:sz w:val="28"/>
                <w:szCs w:val="28"/>
              </w:rPr>
            </w:pPr>
            <w:r>
              <w:rPr>
                <w:sz w:val="28"/>
                <w:szCs w:val="28"/>
              </w:rPr>
              <w:t xml:space="preserve"> 20.1.2 исполнения Страховщиком обязательств по договору страхования в полном объеме;</w:t>
            </w:r>
          </w:p>
          <w:p w:rsidR="004A62AB" w:rsidRPr="00EA2FDA" w:rsidRDefault="001427BC" w:rsidP="000E1A7A">
            <w:pPr>
              <w:tabs>
                <w:tab w:val="left" w:pos="809"/>
              </w:tabs>
              <w:jc w:val="both"/>
              <w:rPr>
                <w:sz w:val="28"/>
                <w:szCs w:val="28"/>
              </w:rPr>
            </w:pPr>
            <w:r>
              <w:rPr>
                <w:sz w:val="28"/>
                <w:szCs w:val="28"/>
              </w:rPr>
              <w:t xml:space="preserve"> 20.1.3 неуплаты Страхователем страховых взносов в установленные договором страхования сроки;</w:t>
            </w:r>
          </w:p>
          <w:p w:rsidR="004A62AB" w:rsidRPr="00EA2FDA" w:rsidRDefault="001427BC" w:rsidP="000E1A7A">
            <w:pPr>
              <w:tabs>
                <w:tab w:val="left" w:pos="809"/>
              </w:tabs>
              <w:jc w:val="both"/>
              <w:rPr>
                <w:sz w:val="28"/>
                <w:szCs w:val="28"/>
              </w:rPr>
            </w:pPr>
            <w:r>
              <w:rPr>
                <w:sz w:val="28"/>
                <w:szCs w:val="28"/>
              </w:rPr>
              <w:t> 20.1.4 ликвидации Страхователя, являющегося юридическим лицом, или смерти Страхователя – индивидуального предпринимателя (кроме случаев замены Страхователя – юридического лица в договоре страхования при его реорганизации с согласия Страховщика);</w:t>
            </w:r>
          </w:p>
          <w:p w:rsidR="004A62AB" w:rsidRPr="00EA2FDA" w:rsidRDefault="001427BC" w:rsidP="000E1A7A">
            <w:pPr>
              <w:tabs>
                <w:tab w:val="left" w:pos="809"/>
              </w:tabs>
              <w:jc w:val="both"/>
              <w:rPr>
                <w:sz w:val="28"/>
                <w:szCs w:val="28"/>
              </w:rPr>
            </w:pPr>
            <w:r>
              <w:rPr>
                <w:sz w:val="28"/>
                <w:szCs w:val="28"/>
              </w:rPr>
              <w:t xml:space="preserve"> 20.1.5 ликвидации Страховщика, за исключением случаев передачи Страховщиком обязательств, принятых по договорам страхования (страховой портфель) в порядке, установленном законодательством Российской Федерации;</w:t>
            </w:r>
          </w:p>
          <w:p w:rsidR="004A62AB" w:rsidRPr="00EA2FDA" w:rsidRDefault="001427BC" w:rsidP="000E1A7A">
            <w:pPr>
              <w:tabs>
                <w:tab w:val="left" w:pos="809"/>
              </w:tabs>
              <w:jc w:val="both"/>
              <w:rPr>
                <w:sz w:val="28"/>
                <w:szCs w:val="28"/>
              </w:rPr>
            </w:pPr>
            <w:r>
              <w:rPr>
                <w:sz w:val="28"/>
                <w:szCs w:val="28"/>
              </w:rPr>
              <w:t xml:space="preserve"> 20.1.6 по инициативе одной из сторон договора страхования;</w:t>
            </w:r>
          </w:p>
          <w:p w:rsidR="004A62AB" w:rsidRPr="00EA2FDA" w:rsidRDefault="001427BC" w:rsidP="000E1A7A">
            <w:pPr>
              <w:tabs>
                <w:tab w:val="left" w:pos="809"/>
              </w:tabs>
              <w:jc w:val="both"/>
              <w:rPr>
                <w:sz w:val="28"/>
                <w:szCs w:val="28"/>
              </w:rPr>
            </w:pPr>
            <w:r>
              <w:rPr>
                <w:sz w:val="28"/>
                <w:szCs w:val="28"/>
              </w:rPr>
              <w:t xml:space="preserve"> 20.1.7 по решению суда;</w:t>
            </w:r>
          </w:p>
          <w:p w:rsidR="004A62AB" w:rsidRPr="00EA2FDA" w:rsidRDefault="001427BC" w:rsidP="000E1A7A">
            <w:pPr>
              <w:tabs>
                <w:tab w:val="left" w:pos="809"/>
              </w:tabs>
              <w:jc w:val="both"/>
              <w:rPr>
                <w:sz w:val="28"/>
                <w:szCs w:val="28"/>
              </w:rPr>
            </w:pPr>
            <w:r>
              <w:rPr>
                <w:sz w:val="28"/>
                <w:szCs w:val="28"/>
              </w:rPr>
              <w:t xml:space="preserve"> 20.1.8 в других случаях, предусмотренных действующим законодательством Российской Федерации.</w:t>
            </w:r>
          </w:p>
          <w:p w:rsidR="004A62AB" w:rsidRPr="00EA2FDA" w:rsidRDefault="001427BC" w:rsidP="000E1A7A">
            <w:pPr>
              <w:tabs>
                <w:tab w:val="left" w:pos="809"/>
              </w:tabs>
              <w:jc w:val="both"/>
              <w:rPr>
                <w:sz w:val="28"/>
                <w:szCs w:val="28"/>
              </w:rPr>
            </w:pPr>
            <w:r>
              <w:rPr>
                <w:sz w:val="28"/>
                <w:szCs w:val="28"/>
              </w:rPr>
              <w:t>20.2 Договор страхования прекращается до наступления срока, на который он был заключен, если после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w:t>
            </w:r>
          </w:p>
          <w:p w:rsidR="004A62AB" w:rsidRPr="00EA2FDA" w:rsidRDefault="001427BC" w:rsidP="000E1A7A">
            <w:pPr>
              <w:tabs>
                <w:tab w:val="left" w:pos="809"/>
              </w:tabs>
              <w:jc w:val="both"/>
              <w:rPr>
                <w:sz w:val="28"/>
                <w:szCs w:val="28"/>
              </w:rPr>
            </w:pPr>
            <w:r>
              <w:rPr>
                <w:sz w:val="28"/>
                <w:szCs w:val="28"/>
              </w:rPr>
              <w:t>20.3 При досрочном прекращении договора страхования по обстоятельствам, указанным в п.20.2, Страховщик имеет право на часть страховой премии пропорционально времени, в течение которого действовало страхование.</w:t>
            </w:r>
          </w:p>
          <w:p w:rsidR="004A62AB" w:rsidRPr="00EA2FDA" w:rsidRDefault="001427BC" w:rsidP="000E1A7A">
            <w:pPr>
              <w:tabs>
                <w:tab w:val="left" w:pos="809"/>
              </w:tabs>
              <w:jc w:val="both"/>
              <w:rPr>
                <w:sz w:val="28"/>
                <w:szCs w:val="28"/>
              </w:rPr>
            </w:pPr>
            <w:r>
              <w:rPr>
                <w:sz w:val="28"/>
                <w:szCs w:val="28"/>
              </w:rPr>
              <w:t>20.4 Страхователь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п.20.2</w:t>
            </w:r>
          </w:p>
          <w:p w:rsidR="004A62AB" w:rsidRPr="00EA2FDA" w:rsidRDefault="001427BC" w:rsidP="000E1A7A">
            <w:pPr>
              <w:tabs>
                <w:tab w:val="left" w:pos="809"/>
              </w:tabs>
              <w:jc w:val="both"/>
              <w:rPr>
                <w:sz w:val="28"/>
                <w:szCs w:val="28"/>
              </w:rPr>
            </w:pPr>
            <w:r>
              <w:rPr>
                <w:sz w:val="28"/>
                <w:szCs w:val="28"/>
              </w:rPr>
              <w:t>20.5 При досрочном отказе Страхователя от договора страхования уплаченная Страховщику страховая премия не подлежит возврату, если договором не предусмотрено иное.</w:t>
            </w:r>
          </w:p>
          <w:p w:rsidR="004A62AB" w:rsidRPr="00EA2FDA" w:rsidRDefault="001427BC" w:rsidP="000E1A7A">
            <w:pPr>
              <w:tabs>
                <w:tab w:val="left" w:pos="809"/>
              </w:tabs>
              <w:jc w:val="both"/>
              <w:rPr>
                <w:sz w:val="28"/>
                <w:szCs w:val="28"/>
              </w:rPr>
            </w:pPr>
            <w:r>
              <w:rPr>
                <w:sz w:val="28"/>
                <w:szCs w:val="28"/>
              </w:rPr>
              <w:t xml:space="preserve">20.6 Договор страхования считается прекращенным по соглашению Сторон со дня подписания Сторонами соглашения о прекращении Договора </w:t>
            </w:r>
            <w:r>
              <w:rPr>
                <w:sz w:val="28"/>
                <w:szCs w:val="28"/>
              </w:rPr>
              <w:lastRenderedPageBreak/>
              <w:t>страхования.</w:t>
            </w:r>
          </w:p>
          <w:p w:rsidR="004A62AB" w:rsidRPr="00EA2FDA" w:rsidRDefault="001427BC" w:rsidP="000E1A7A">
            <w:pPr>
              <w:tabs>
                <w:tab w:val="left" w:pos="809"/>
              </w:tabs>
              <w:jc w:val="both"/>
              <w:rPr>
                <w:sz w:val="28"/>
                <w:szCs w:val="28"/>
              </w:rPr>
            </w:pPr>
            <w:r>
              <w:rPr>
                <w:sz w:val="28"/>
                <w:szCs w:val="28"/>
              </w:rPr>
              <w:t>20.7 Договор страхования считается прекращенным по требованию одной из Сторон по истечении 15 (пятнадцати) календарных дней со дня получения уведомления о прекращении Договора страхования другой Стороной. Уведомление направляется почтой или иным способом, позволяющим зафиксировать дату получения уведомления, по адресу, указанному в Договоре страхования.</w:t>
            </w:r>
          </w:p>
          <w:p w:rsidR="004A62AB" w:rsidRDefault="004A62AB" w:rsidP="000E1A7A">
            <w:pPr>
              <w:pBdr>
                <w:top w:val="nil"/>
                <w:left w:val="nil"/>
                <w:bottom w:val="nil"/>
                <w:right w:val="nil"/>
                <w:between w:val="nil"/>
              </w:pBdr>
              <w:tabs>
                <w:tab w:val="left" w:pos="809"/>
              </w:tabs>
              <w:jc w:val="both"/>
              <w:rPr>
                <w:sz w:val="28"/>
                <w:szCs w:val="28"/>
              </w:rPr>
            </w:pPr>
          </w:p>
        </w:tc>
      </w:tr>
      <w:tr w:rsidR="004A62AB" w:rsidTr="004A62AB">
        <w:trPr>
          <w:trHeight w:val="898"/>
        </w:trPr>
        <w:tc>
          <w:tcPr>
            <w:tcW w:w="540" w:type="dxa"/>
          </w:tcPr>
          <w:p w:rsidR="004A62AB" w:rsidDel="009E0265" w:rsidRDefault="001427BC" w:rsidP="000E1A7A">
            <w:pPr>
              <w:pBdr>
                <w:top w:val="nil"/>
                <w:left w:val="nil"/>
                <w:bottom w:val="nil"/>
                <w:right w:val="nil"/>
                <w:between w:val="nil"/>
              </w:pBdr>
              <w:jc w:val="both"/>
              <w:rPr>
                <w:sz w:val="28"/>
                <w:szCs w:val="28"/>
              </w:rPr>
            </w:pPr>
            <w:r>
              <w:rPr>
                <w:sz w:val="28"/>
                <w:szCs w:val="28"/>
              </w:rPr>
              <w:lastRenderedPageBreak/>
              <w:t>21</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Форс-Мажор</w:t>
            </w:r>
          </w:p>
        </w:tc>
        <w:tc>
          <w:tcPr>
            <w:tcW w:w="6450" w:type="dxa"/>
          </w:tcPr>
          <w:p w:rsidR="004A62AB" w:rsidRPr="00EA2FDA" w:rsidRDefault="001427BC" w:rsidP="000E1A7A">
            <w:pPr>
              <w:tabs>
                <w:tab w:val="left" w:pos="809"/>
              </w:tabs>
              <w:jc w:val="both"/>
              <w:rPr>
                <w:sz w:val="28"/>
                <w:szCs w:val="28"/>
              </w:rPr>
            </w:pPr>
            <w:r>
              <w:rPr>
                <w:sz w:val="28"/>
                <w:szCs w:val="28"/>
              </w:rPr>
              <w:t>21.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военных действий, запретительных мер органов государственной власти и управления, изменения законодательства, забастовок, землетрясений, пожаров, наводнений и других обстоятельств, не зависящих от воли Сторон и делающих невозможным исполнение обязательств. Это условие действительно только в случае уведомления другой Стороны в пятидневный срок с момента наступления форс-мажорных обстоятельств и предоставления подтверждающих документов, выданных полномочным органом.</w:t>
            </w:r>
          </w:p>
          <w:p w:rsidR="004A62AB" w:rsidRPr="00EA2FDA" w:rsidRDefault="001427BC" w:rsidP="000E1A7A">
            <w:pPr>
              <w:tabs>
                <w:tab w:val="left" w:pos="809"/>
              </w:tabs>
              <w:jc w:val="both"/>
              <w:rPr>
                <w:sz w:val="28"/>
                <w:szCs w:val="28"/>
              </w:rPr>
            </w:pPr>
            <w:r>
              <w:rPr>
                <w:sz w:val="28"/>
                <w:szCs w:val="28"/>
              </w:rPr>
              <w:t>21.2 В течение 5 (пяти) рабочих дней со дня прекращения действия форс-мажорных обстоятельств Сторона, попавшая под их действие, должна в письменной форме уведомить другую Сторону о прекращении действия обстоятельств непреодолимой силы и возобновить выполнение своих обязательств.</w:t>
            </w:r>
          </w:p>
          <w:p w:rsidR="004A62AB" w:rsidRPr="00EA2FDA" w:rsidRDefault="001427BC" w:rsidP="000E1A7A">
            <w:pPr>
              <w:tabs>
                <w:tab w:val="left" w:pos="809"/>
              </w:tabs>
              <w:jc w:val="both"/>
              <w:rPr>
                <w:sz w:val="28"/>
                <w:szCs w:val="28"/>
              </w:rPr>
            </w:pPr>
            <w:r>
              <w:rPr>
                <w:sz w:val="28"/>
                <w:szCs w:val="28"/>
              </w:rPr>
              <w:t>21.3 Если действие обстоятельств непреодолимой силы продолжается более 1 (одного) месяца подряд со дня их возникновения, любая из Сторон имеет право расторгнуть Договор в одностороннем порядке, уведомив об этом в письменной форме другую Сторону не менее чем за 14 (четырнадцать) календарных дней до даты расторжения.</w:t>
            </w:r>
          </w:p>
          <w:p w:rsidR="004A62AB" w:rsidRDefault="004A62AB" w:rsidP="000E1A7A">
            <w:pPr>
              <w:pBdr>
                <w:top w:val="nil"/>
                <w:left w:val="nil"/>
                <w:bottom w:val="nil"/>
                <w:right w:val="nil"/>
                <w:between w:val="nil"/>
              </w:pBdr>
              <w:tabs>
                <w:tab w:val="left" w:pos="809"/>
              </w:tabs>
              <w:jc w:val="both"/>
              <w:rPr>
                <w:sz w:val="28"/>
                <w:szCs w:val="28"/>
              </w:rPr>
            </w:pPr>
          </w:p>
        </w:tc>
      </w:tr>
      <w:tr w:rsidR="004A62AB" w:rsidTr="004A62AB">
        <w:trPr>
          <w:trHeight w:val="898"/>
        </w:trPr>
        <w:tc>
          <w:tcPr>
            <w:tcW w:w="540" w:type="dxa"/>
          </w:tcPr>
          <w:p w:rsidR="004A62AB" w:rsidDel="009E0265" w:rsidRDefault="001427BC" w:rsidP="000E1A7A">
            <w:pPr>
              <w:pBdr>
                <w:top w:val="nil"/>
                <w:left w:val="nil"/>
                <w:bottom w:val="nil"/>
                <w:right w:val="nil"/>
                <w:between w:val="nil"/>
              </w:pBdr>
              <w:jc w:val="both"/>
              <w:rPr>
                <w:sz w:val="28"/>
                <w:szCs w:val="28"/>
              </w:rPr>
            </w:pPr>
            <w:r>
              <w:rPr>
                <w:sz w:val="28"/>
                <w:szCs w:val="28"/>
              </w:rPr>
              <w:t>22</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Порядок разрешения споров</w:t>
            </w:r>
          </w:p>
        </w:tc>
        <w:tc>
          <w:tcPr>
            <w:tcW w:w="6450" w:type="dxa"/>
          </w:tcPr>
          <w:p w:rsidR="004A62AB" w:rsidRPr="00EA2FDA" w:rsidRDefault="001427BC" w:rsidP="000E1A7A">
            <w:pPr>
              <w:tabs>
                <w:tab w:val="left" w:pos="809"/>
              </w:tabs>
              <w:jc w:val="both"/>
              <w:rPr>
                <w:sz w:val="28"/>
                <w:szCs w:val="28"/>
              </w:rPr>
            </w:pPr>
            <w:r>
              <w:rPr>
                <w:sz w:val="28"/>
                <w:szCs w:val="28"/>
              </w:rPr>
              <w:t>22.1 Любые споры и (или) разногласия по Генеральному договору страхования разрешаются путем переговоров.</w:t>
            </w:r>
          </w:p>
          <w:p w:rsidR="004A62AB" w:rsidRPr="00EA2FDA" w:rsidRDefault="001427BC" w:rsidP="000E1A7A">
            <w:pPr>
              <w:tabs>
                <w:tab w:val="left" w:pos="809"/>
              </w:tabs>
              <w:jc w:val="both"/>
              <w:rPr>
                <w:sz w:val="28"/>
                <w:szCs w:val="28"/>
              </w:rPr>
            </w:pPr>
            <w:r>
              <w:rPr>
                <w:sz w:val="28"/>
                <w:szCs w:val="28"/>
              </w:rPr>
              <w:t xml:space="preserve">22.2 В случае недостижения договоренности Сторонами, все споры, разногласия, требования, </w:t>
            </w:r>
            <w:r>
              <w:rPr>
                <w:sz w:val="28"/>
                <w:szCs w:val="28"/>
              </w:rPr>
              <w:lastRenderedPageBreak/>
              <w:t>возникающие из данного Генерального договора страхования, решаются в соответствии с законодательством Российской Федерации.</w:t>
            </w:r>
          </w:p>
          <w:p w:rsidR="004A62AB" w:rsidRPr="00EA2FDA" w:rsidRDefault="001427BC" w:rsidP="000E1A7A">
            <w:pPr>
              <w:tabs>
                <w:tab w:val="left" w:pos="809"/>
              </w:tabs>
              <w:jc w:val="both"/>
              <w:rPr>
                <w:sz w:val="28"/>
                <w:szCs w:val="28"/>
              </w:rPr>
            </w:pPr>
            <w:r>
              <w:rPr>
                <w:sz w:val="28"/>
                <w:szCs w:val="28"/>
              </w:rPr>
              <w:t>22.3 В случае если возникшее разногласие на момент обращения к Страховщику в досудебном порядке подлежит рассмотрению финансовым уполномоченным в соответствии с Федеральным законом от 04.06.2018 №123-ФЗ «Об уполномоченном по правам потребителей финансовых услуг», Страхователь/Выгодоприобретатель должен до направления финансовому уполномоченному обращения направить Страховщику претензию с документами, приложенными к ней и обосновывающими свое требование в письменной или электронной форме.</w:t>
            </w:r>
          </w:p>
          <w:p w:rsidR="004A62AB" w:rsidRDefault="004A62AB" w:rsidP="000E1A7A">
            <w:pPr>
              <w:pBdr>
                <w:top w:val="nil"/>
                <w:left w:val="nil"/>
                <w:bottom w:val="nil"/>
                <w:right w:val="nil"/>
                <w:between w:val="nil"/>
              </w:pBdr>
              <w:tabs>
                <w:tab w:val="left" w:pos="809"/>
              </w:tabs>
              <w:jc w:val="both"/>
              <w:rPr>
                <w:sz w:val="28"/>
                <w:szCs w:val="28"/>
              </w:rPr>
            </w:pPr>
          </w:p>
        </w:tc>
      </w:tr>
      <w:tr w:rsidR="004A62AB" w:rsidTr="004A62AB">
        <w:trPr>
          <w:trHeight w:val="898"/>
        </w:trPr>
        <w:tc>
          <w:tcPr>
            <w:tcW w:w="540" w:type="dxa"/>
          </w:tcPr>
          <w:p w:rsidR="004A62AB" w:rsidDel="009E0265" w:rsidRDefault="001427BC" w:rsidP="000E1A7A">
            <w:pPr>
              <w:pBdr>
                <w:top w:val="nil"/>
                <w:left w:val="nil"/>
                <w:bottom w:val="nil"/>
                <w:right w:val="nil"/>
                <w:between w:val="nil"/>
              </w:pBdr>
              <w:jc w:val="both"/>
              <w:rPr>
                <w:sz w:val="28"/>
                <w:szCs w:val="28"/>
              </w:rPr>
            </w:pPr>
            <w:r>
              <w:rPr>
                <w:sz w:val="28"/>
                <w:szCs w:val="28"/>
              </w:rPr>
              <w:lastRenderedPageBreak/>
              <w:t>23</w:t>
            </w:r>
          </w:p>
        </w:tc>
        <w:tc>
          <w:tcPr>
            <w:tcW w:w="2745" w:type="dxa"/>
          </w:tcPr>
          <w:p w:rsidR="004A62AB" w:rsidRDefault="001427BC" w:rsidP="000E1A7A">
            <w:pPr>
              <w:pBdr>
                <w:top w:val="nil"/>
                <w:left w:val="nil"/>
                <w:bottom w:val="nil"/>
                <w:right w:val="nil"/>
                <w:between w:val="nil"/>
              </w:pBdr>
              <w:jc w:val="both"/>
              <w:rPr>
                <w:sz w:val="28"/>
                <w:szCs w:val="28"/>
              </w:rPr>
            </w:pPr>
            <w:r>
              <w:rPr>
                <w:sz w:val="28"/>
                <w:szCs w:val="28"/>
              </w:rPr>
              <w:t>Гарантии и заверения сторон</w:t>
            </w:r>
          </w:p>
        </w:tc>
        <w:tc>
          <w:tcPr>
            <w:tcW w:w="6450" w:type="dxa"/>
          </w:tcPr>
          <w:p w:rsidR="004A62AB" w:rsidRPr="00EA2FDA" w:rsidRDefault="001427BC" w:rsidP="000E1A7A">
            <w:pPr>
              <w:tabs>
                <w:tab w:val="left" w:pos="809"/>
              </w:tabs>
              <w:jc w:val="both"/>
              <w:rPr>
                <w:sz w:val="28"/>
                <w:szCs w:val="28"/>
              </w:rPr>
            </w:pPr>
            <w:r>
              <w:rPr>
                <w:sz w:val="28"/>
                <w:szCs w:val="28"/>
              </w:rPr>
              <w:t>23.1 Страховщик настоящим заверяет Страхователя и гарантирует, что на дату заключения настоящего Договора:</w:t>
            </w:r>
          </w:p>
          <w:p w:rsidR="004A62AB" w:rsidRPr="00EA2FDA" w:rsidRDefault="001427BC" w:rsidP="000E1A7A">
            <w:pPr>
              <w:tabs>
                <w:tab w:val="left" w:pos="809"/>
              </w:tabs>
              <w:jc w:val="both"/>
              <w:rPr>
                <w:sz w:val="28"/>
                <w:szCs w:val="28"/>
              </w:rPr>
            </w:pPr>
            <w:r>
              <w:rPr>
                <w:sz w:val="28"/>
                <w:szCs w:val="28"/>
              </w:rPr>
              <w:t>23.1.1 Страховщик является надлежащим образом созданным юридическим лицом, действующим в соответствии с законодательством Российской Федерации; </w:t>
            </w:r>
          </w:p>
          <w:p w:rsidR="004A62AB" w:rsidRPr="00EA2FDA" w:rsidRDefault="001427BC" w:rsidP="000E1A7A">
            <w:pPr>
              <w:tabs>
                <w:tab w:val="left" w:pos="809"/>
              </w:tabs>
              <w:jc w:val="both"/>
              <w:rPr>
                <w:sz w:val="28"/>
                <w:szCs w:val="28"/>
              </w:rPr>
            </w:pPr>
            <w:r>
              <w:rPr>
                <w:sz w:val="28"/>
                <w:szCs w:val="28"/>
              </w:rPr>
              <w:t> 23.1.2 Страховщиком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Страховщика; </w:t>
            </w:r>
          </w:p>
          <w:p w:rsidR="004A62AB" w:rsidRPr="00EA2FDA" w:rsidRDefault="001427BC" w:rsidP="000E1A7A">
            <w:pPr>
              <w:tabs>
                <w:tab w:val="left" w:pos="809"/>
              </w:tabs>
              <w:jc w:val="both"/>
              <w:rPr>
                <w:sz w:val="28"/>
                <w:szCs w:val="28"/>
              </w:rPr>
            </w:pPr>
            <w:r>
              <w:rPr>
                <w:sz w:val="28"/>
                <w:szCs w:val="28"/>
              </w:rPr>
              <w:t> 23.1.4 настоящий Договор от имени Страховщика подписан лицом, которое надлежащим образом уполномочено совершать такие действия;</w:t>
            </w:r>
          </w:p>
          <w:p w:rsidR="004A62AB" w:rsidRPr="00EA2FDA" w:rsidRDefault="001427BC" w:rsidP="000E1A7A">
            <w:pPr>
              <w:tabs>
                <w:tab w:val="left" w:pos="809"/>
              </w:tabs>
              <w:jc w:val="both"/>
              <w:rPr>
                <w:sz w:val="28"/>
                <w:szCs w:val="28"/>
              </w:rPr>
            </w:pPr>
            <w:r>
              <w:rPr>
                <w:sz w:val="28"/>
                <w:szCs w:val="28"/>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Страховщик, а также любого положения законодательства Российской Федерации; </w:t>
            </w:r>
          </w:p>
          <w:p w:rsidR="004A62AB" w:rsidRPr="00EA2FDA" w:rsidRDefault="001427BC" w:rsidP="000E1A7A">
            <w:pPr>
              <w:tabs>
                <w:tab w:val="left" w:pos="809"/>
              </w:tabs>
              <w:jc w:val="both"/>
              <w:rPr>
                <w:sz w:val="28"/>
                <w:szCs w:val="28"/>
              </w:rPr>
            </w:pPr>
            <w:r>
              <w:rPr>
                <w:sz w:val="28"/>
                <w:szCs w:val="28"/>
              </w:rPr>
              <w:t xml:space="preserve"> 23.1.5 не существует каких-либо обстоятельств, которые ограничивают, запрещают исполнение Страховщиков обязательств по настоящему Договору. </w:t>
            </w:r>
          </w:p>
          <w:p w:rsidR="004A62AB" w:rsidRDefault="004A62AB" w:rsidP="000E1A7A">
            <w:pPr>
              <w:pBdr>
                <w:top w:val="nil"/>
                <w:left w:val="nil"/>
                <w:bottom w:val="nil"/>
                <w:right w:val="nil"/>
                <w:between w:val="nil"/>
              </w:pBdr>
              <w:tabs>
                <w:tab w:val="left" w:pos="809"/>
              </w:tabs>
              <w:jc w:val="both"/>
              <w:rPr>
                <w:sz w:val="28"/>
                <w:szCs w:val="28"/>
              </w:rPr>
            </w:pPr>
          </w:p>
        </w:tc>
      </w:tr>
      <w:tr w:rsidR="004A62AB" w:rsidTr="004A62AB">
        <w:trPr>
          <w:trHeight w:val="898"/>
        </w:trPr>
        <w:tc>
          <w:tcPr>
            <w:tcW w:w="540" w:type="dxa"/>
            <w:vMerge w:val="restart"/>
          </w:tcPr>
          <w:p w:rsidR="004A62AB" w:rsidDel="009E0265" w:rsidRDefault="001427BC" w:rsidP="000E1A7A">
            <w:pPr>
              <w:pBdr>
                <w:top w:val="nil"/>
                <w:left w:val="nil"/>
                <w:bottom w:val="nil"/>
                <w:right w:val="nil"/>
                <w:between w:val="nil"/>
              </w:pBdr>
              <w:jc w:val="both"/>
              <w:rPr>
                <w:sz w:val="28"/>
                <w:szCs w:val="28"/>
              </w:rPr>
            </w:pPr>
            <w:r>
              <w:rPr>
                <w:sz w:val="28"/>
                <w:szCs w:val="28"/>
              </w:rPr>
              <w:lastRenderedPageBreak/>
              <w:t>24</w:t>
            </w:r>
          </w:p>
        </w:tc>
        <w:tc>
          <w:tcPr>
            <w:tcW w:w="2745" w:type="dxa"/>
            <w:vMerge w:val="restart"/>
          </w:tcPr>
          <w:p w:rsidR="004A62AB" w:rsidRDefault="001427BC" w:rsidP="000E1A7A">
            <w:pPr>
              <w:pBdr>
                <w:top w:val="nil"/>
                <w:left w:val="nil"/>
                <w:bottom w:val="nil"/>
                <w:right w:val="nil"/>
                <w:between w:val="nil"/>
              </w:pBdr>
              <w:jc w:val="both"/>
              <w:rPr>
                <w:sz w:val="28"/>
                <w:szCs w:val="28"/>
              </w:rPr>
            </w:pPr>
            <w:r>
              <w:rPr>
                <w:sz w:val="28"/>
                <w:szCs w:val="28"/>
              </w:rPr>
              <w:t>Прочие условия и заключительные положения</w:t>
            </w:r>
          </w:p>
        </w:tc>
        <w:tc>
          <w:tcPr>
            <w:tcW w:w="6450" w:type="dxa"/>
          </w:tcPr>
          <w:p w:rsidR="004A62AB" w:rsidRPr="00EA2FDA" w:rsidRDefault="001427BC" w:rsidP="000E1A7A">
            <w:pPr>
              <w:tabs>
                <w:tab w:val="left" w:pos="809"/>
              </w:tabs>
              <w:jc w:val="both"/>
              <w:rPr>
                <w:sz w:val="28"/>
                <w:szCs w:val="28"/>
              </w:rPr>
            </w:pPr>
            <w:r>
              <w:rPr>
                <w:sz w:val="28"/>
                <w:szCs w:val="28"/>
              </w:rPr>
              <w:t>24.1 Дополнения и изменения в Генеральный договор страхования производится на основании письменного заявления одной из Сторон. Все изменения и дополнения к настоящему Генеральному договору страхования имеют юридическую силу при условии их письменного оформления и подписания уполномоченными представителями обеих Сторон.</w:t>
            </w:r>
          </w:p>
          <w:p w:rsidR="004A62AB" w:rsidRPr="00EA2FDA" w:rsidRDefault="001427BC" w:rsidP="000E1A7A">
            <w:pPr>
              <w:tabs>
                <w:tab w:val="left" w:pos="809"/>
              </w:tabs>
              <w:jc w:val="both"/>
              <w:rPr>
                <w:sz w:val="28"/>
                <w:szCs w:val="28"/>
              </w:rPr>
            </w:pPr>
            <w:r>
              <w:rPr>
                <w:sz w:val="28"/>
                <w:szCs w:val="28"/>
              </w:rPr>
              <w:t>24.2 В случае несоответствия содержания Полиса Генеральному договору страхования предпочтение отдается Договору страхования.</w:t>
            </w:r>
          </w:p>
          <w:p w:rsidR="004A62AB" w:rsidRPr="00EA2FDA" w:rsidRDefault="001427BC" w:rsidP="000E1A7A">
            <w:pPr>
              <w:tabs>
                <w:tab w:val="left" w:pos="809"/>
              </w:tabs>
              <w:jc w:val="both"/>
              <w:rPr>
                <w:sz w:val="28"/>
                <w:szCs w:val="28"/>
              </w:rPr>
            </w:pPr>
            <w:r>
              <w:rPr>
                <w:sz w:val="28"/>
                <w:szCs w:val="28"/>
              </w:rPr>
              <w:t>24.3 В случае несоответствия содержания Генерального договора Правилам Страхования предпочтение отдается Договору страхования.</w:t>
            </w:r>
          </w:p>
          <w:p w:rsidR="004A62AB" w:rsidRPr="00EA2FDA" w:rsidRDefault="001427BC" w:rsidP="000E1A7A">
            <w:pPr>
              <w:tabs>
                <w:tab w:val="left" w:pos="809"/>
              </w:tabs>
              <w:jc w:val="both"/>
              <w:rPr>
                <w:sz w:val="28"/>
                <w:szCs w:val="28"/>
              </w:rPr>
            </w:pPr>
            <w:r>
              <w:rPr>
                <w:sz w:val="28"/>
                <w:szCs w:val="28"/>
              </w:rPr>
              <w:t>24.4 В части, не оговоренной Генеральным договором страхования, действует законодательство Российской Федерации.</w:t>
            </w:r>
          </w:p>
          <w:p w:rsidR="004A62AB" w:rsidRPr="00EA2FDA" w:rsidRDefault="001427BC" w:rsidP="000E1A7A">
            <w:pPr>
              <w:tabs>
                <w:tab w:val="left" w:pos="809"/>
              </w:tabs>
              <w:jc w:val="both"/>
              <w:rPr>
                <w:sz w:val="28"/>
                <w:szCs w:val="28"/>
              </w:rPr>
            </w:pPr>
            <w:r>
              <w:rPr>
                <w:sz w:val="28"/>
                <w:szCs w:val="28"/>
              </w:rPr>
              <w:t>24.5 Генеральный договор составлен на русском языке, в 2 (двух) экземплярах, по одному для каждой из Сторон, имеющих одинаковую юридическую силу.</w:t>
            </w:r>
          </w:p>
          <w:p w:rsidR="004A62AB" w:rsidRPr="00EA2FDA" w:rsidRDefault="001427BC" w:rsidP="000E1A7A">
            <w:pPr>
              <w:tabs>
                <w:tab w:val="left" w:pos="809"/>
              </w:tabs>
              <w:jc w:val="both"/>
              <w:rPr>
                <w:sz w:val="28"/>
                <w:szCs w:val="28"/>
              </w:rPr>
            </w:pPr>
            <w:r>
              <w:rPr>
                <w:sz w:val="28"/>
                <w:szCs w:val="28"/>
              </w:rPr>
              <w:t>24.6 Все уведомления, извещения и сообщения, направляемые Страховщиком в адрес Страхователя (Выгодоприобретателя) в соответствии с настоящим Договором, считаются направленными надлежащим образом при их направлении одним из следующих способов:</w:t>
            </w:r>
          </w:p>
          <w:p w:rsidR="004A62AB" w:rsidRPr="00EA2FDA" w:rsidRDefault="001427BC" w:rsidP="000E1A7A">
            <w:pPr>
              <w:pStyle w:val="aff7"/>
              <w:numPr>
                <w:ilvl w:val="0"/>
                <w:numId w:val="43"/>
              </w:numPr>
              <w:tabs>
                <w:tab w:val="left" w:pos="809"/>
              </w:tabs>
              <w:jc w:val="both"/>
              <w:rPr>
                <w:sz w:val="28"/>
                <w:szCs w:val="28"/>
              </w:rPr>
            </w:pPr>
            <w:r>
              <w:rPr>
                <w:sz w:val="28"/>
                <w:szCs w:val="28"/>
              </w:rPr>
              <w:t>почтовым отправлением по адресу, указанному в настоящем Договоре или заявлении о страховом событии;</w:t>
            </w:r>
          </w:p>
          <w:p w:rsidR="004A62AB" w:rsidRPr="00EA2FDA" w:rsidRDefault="001427BC" w:rsidP="000E1A7A">
            <w:pPr>
              <w:pStyle w:val="aff7"/>
              <w:numPr>
                <w:ilvl w:val="0"/>
                <w:numId w:val="43"/>
              </w:numPr>
              <w:tabs>
                <w:tab w:val="left" w:pos="809"/>
              </w:tabs>
              <w:jc w:val="both"/>
              <w:rPr>
                <w:sz w:val="28"/>
                <w:szCs w:val="28"/>
              </w:rPr>
            </w:pPr>
            <w:r>
              <w:rPr>
                <w:sz w:val="28"/>
                <w:szCs w:val="28"/>
              </w:rPr>
              <w:t>по электронной почте по электронному адресу, указанному в настоящем Договоре или заявлении о страховом событии;</w:t>
            </w:r>
          </w:p>
          <w:p w:rsidR="004A62AB" w:rsidRPr="00EA2FDA" w:rsidRDefault="001427BC" w:rsidP="000E1A7A">
            <w:pPr>
              <w:pStyle w:val="aff7"/>
              <w:numPr>
                <w:ilvl w:val="0"/>
                <w:numId w:val="43"/>
              </w:numPr>
              <w:tabs>
                <w:tab w:val="left" w:pos="809"/>
              </w:tabs>
              <w:jc w:val="both"/>
              <w:rPr>
                <w:sz w:val="28"/>
                <w:szCs w:val="28"/>
              </w:rPr>
            </w:pPr>
            <w:r>
              <w:rPr>
                <w:sz w:val="28"/>
                <w:szCs w:val="28"/>
              </w:rPr>
              <w:t>через платформу страхования.</w:t>
            </w:r>
          </w:p>
          <w:p w:rsidR="004A62AB" w:rsidRPr="00EA2FDA" w:rsidRDefault="001427BC" w:rsidP="000E1A7A">
            <w:pPr>
              <w:tabs>
                <w:tab w:val="left" w:pos="809"/>
              </w:tabs>
              <w:jc w:val="both"/>
              <w:rPr>
                <w:sz w:val="28"/>
                <w:szCs w:val="28"/>
              </w:rPr>
            </w:pPr>
            <w:r>
              <w:rPr>
                <w:sz w:val="28"/>
                <w:szCs w:val="28"/>
              </w:rPr>
              <w:tab/>
              <w:t>При наличии нескольких отличающихся контактных данных Страхователя (Выгодоприобретателя) выбор конкретного номера телефона, почтового адреса или адреса электронной почты для отправки уведомления осуществляет Страховщик.</w:t>
            </w:r>
          </w:p>
          <w:p w:rsidR="004A62AB" w:rsidRPr="00EA2FDA" w:rsidRDefault="001427BC" w:rsidP="000E1A7A">
            <w:pPr>
              <w:tabs>
                <w:tab w:val="left" w:pos="809"/>
              </w:tabs>
              <w:jc w:val="both"/>
              <w:rPr>
                <w:sz w:val="28"/>
                <w:szCs w:val="28"/>
              </w:rPr>
            </w:pPr>
            <w:r>
              <w:rPr>
                <w:sz w:val="28"/>
                <w:szCs w:val="28"/>
              </w:rPr>
              <w:tab/>
              <w:t xml:space="preserve">Гражданско-правовые последствия, связанные с направлением Страховщиком в адрес Страхователя/Выгодоприобретателя уведомлений, извещений и сообщений, считаются наступившими для Страхователя (Выгодоприобретателя) с </w:t>
            </w:r>
            <w:r>
              <w:rPr>
                <w:sz w:val="28"/>
                <w:szCs w:val="28"/>
              </w:rPr>
              <w:lastRenderedPageBreak/>
              <w:t>момента, указанного в тексте уведомления, извещения или сообщения, а если данный момент не указан – с момента направления Страховщиком уведомления, извещения или сообщения в адрес Страхователя (Выгодоприобретателя).</w:t>
            </w:r>
          </w:p>
          <w:p w:rsidR="004A62AB" w:rsidRPr="00EA2FDA" w:rsidRDefault="001427BC" w:rsidP="000E1A7A">
            <w:pPr>
              <w:tabs>
                <w:tab w:val="left" w:pos="809"/>
              </w:tabs>
              <w:jc w:val="both"/>
              <w:rPr>
                <w:sz w:val="28"/>
                <w:szCs w:val="28"/>
              </w:rPr>
            </w:pPr>
            <w:r>
              <w:rPr>
                <w:sz w:val="28"/>
                <w:szCs w:val="28"/>
              </w:rPr>
              <w:tab/>
              <w:t>В случае изменения адресов, реквизитов, телефонов и иных данных Страхователь (Выгодоприобретатель) обязуется в течение 7 (семи) рабочих дней письменно известить Страховщика об этом. Если Страховщик не был извещен об изменении этих данных заблаговременно, то риск неполучения направленной Страховщиком корреспонденции (сообщений, извещений) несет Страхователь (Выгодоприобретатель).</w:t>
            </w:r>
          </w:p>
          <w:p w:rsidR="004A62AB" w:rsidRDefault="004A62AB" w:rsidP="000E1A7A">
            <w:pPr>
              <w:pBdr>
                <w:top w:val="nil"/>
                <w:left w:val="nil"/>
                <w:bottom w:val="nil"/>
                <w:right w:val="nil"/>
                <w:between w:val="nil"/>
              </w:pBdr>
              <w:tabs>
                <w:tab w:val="left" w:pos="809"/>
              </w:tabs>
              <w:jc w:val="both"/>
              <w:rPr>
                <w:sz w:val="28"/>
                <w:szCs w:val="28"/>
              </w:rPr>
            </w:pPr>
          </w:p>
        </w:tc>
      </w:tr>
      <w:tr w:rsidR="004A62AB" w:rsidTr="004A62AB">
        <w:trPr>
          <w:trHeight w:val="6300"/>
        </w:trPr>
        <w:tc>
          <w:tcPr>
            <w:tcW w:w="540" w:type="dxa"/>
            <w:vMerge/>
          </w:tcPr>
          <w:p w:rsidR="004A62AB" w:rsidRDefault="004A62AB" w:rsidP="000E1A7A">
            <w:pPr>
              <w:pBdr>
                <w:top w:val="nil"/>
                <w:left w:val="nil"/>
                <w:bottom w:val="nil"/>
                <w:right w:val="nil"/>
                <w:between w:val="nil"/>
              </w:pBdr>
              <w:jc w:val="both"/>
              <w:rPr>
                <w:sz w:val="28"/>
                <w:szCs w:val="28"/>
              </w:rPr>
            </w:pPr>
          </w:p>
        </w:tc>
        <w:tc>
          <w:tcPr>
            <w:tcW w:w="2745" w:type="dxa"/>
            <w:vMerge/>
          </w:tcPr>
          <w:p w:rsidR="004A62AB" w:rsidRDefault="004A62AB" w:rsidP="000E1A7A">
            <w:pPr>
              <w:pBdr>
                <w:top w:val="nil"/>
                <w:left w:val="nil"/>
                <w:bottom w:val="nil"/>
                <w:right w:val="nil"/>
                <w:between w:val="nil"/>
              </w:pBdr>
              <w:jc w:val="both"/>
              <w:rPr>
                <w:sz w:val="28"/>
                <w:szCs w:val="28"/>
              </w:rPr>
            </w:pPr>
          </w:p>
        </w:tc>
        <w:tc>
          <w:tcPr>
            <w:tcW w:w="6450" w:type="dxa"/>
          </w:tcPr>
          <w:p w:rsidR="004A62AB" w:rsidRDefault="001427BC" w:rsidP="000E1A7A">
            <w:pPr>
              <w:pBdr>
                <w:top w:val="nil"/>
                <w:left w:val="nil"/>
                <w:bottom w:val="nil"/>
                <w:right w:val="nil"/>
                <w:between w:val="nil"/>
              </w:pBdr>
              <w:tabs>
                <w:tab w:val="left" w:pos="809"/>
              </w:tabs>
              <w:jc w:val="both"/>
              <w:rPr>
                <w:sz w:val="28"/>
                <w:szCs w:val="28"/>
              </w:rPr>
            </w:pPr>
            <w:r>
              <w:rPr>
                <w:sz w:val="28"/>
                <w:szCs w:val="28"/>
              </w:rPr>
              <w:t xml:space="preserve">В случае разночтений между положениями Правил страхования грузов, опубликованных на сайте Страховщика, и условиями настоящего Договора с согласованными Сторонами приложениями к нему  положения Договора и согласованные к нему приложения имеют преимущественную силу. </w:t>
            </w:r>
          </w:p>
          <w:p w:rsidR="004A62AB" w:rsidRDefault="001427BC" w:rsidP="000E1A7A">
            <w:pPr>
              <w:pBdr>
                <w:top w:val="nil"/>
                <w:left w:val="nil"/>
                <w:bottom w:val="nil"/>
                <w:right w:val="nil"/>
                <w:between w:val="nil"/>
              </w:pBdr>
              <w:tabs>
                <w:tab w:val="left" w:pos="809"/>
              </w:tabs>
              <w:jc w:val="both"/>
              <w:rPr>
                <w:sz w:val="28"/>
                <w:szCs w:val="28"/>
              </w:rPr>
            </w:pPr>
            <w:r>
              <w:rPr>
                <w:sz w:val="28"/>
                <w:szCs w:val="28"/>
              </w:rPr>
              <w:t xml:space="preserve">При условии согласования Сторонами дополнительных Условий страхования и Правил страхования в качестве приложений к настоящему Договору в случае разночтений между указанными Условиями и Правилами страхования согласованные Условия страхования имеют преимущественную силу. </w:t>
            </w:r>
          </w:p>
          <w:p w:rsidR="004A62AB" w:rsidRDefault="001427BC" w:rsidP="000E1A7A">
            <w:pPr>
              <w:pBdr>
                <w:top w:val="nil"/>
                <w:left w:val="nil"/>
                <w:bottom w:val="nil"/>
                <w:right w:val="nil"/>
                <w:between w:val="nil"/>
              </w:pBdr>
              <w:tabs>
                <w:tab w:val="left" w:pos="809"/>
              </w:tabs>
              <w:jc w:val="both"/>
              <w:rPr>
                <w:sz w:val="28"/>
                <w:szCs w:val="28"/>
              </w:rPr>
            </w:pPr>
            <w:r>
              <w:rPr>
                <w:sz w:val="28"/>
                <w:szCs w:val="28"/>
              </w:rPr>
              <w:t>В случае разночтений между любыми условиями страхования, установленными Страховщиком, и настоящим Договором с согласованными Сторонами приложениями к нему  положения Договора страхования и его приложений имеют преимущественную силу</w:t>
            </w:r>
          </w:p>
        </w:tc>
      </w:tr>
      <w:tr w:rsidR="004A62AB" w:rsidTr="004A62AB">
        <w:trPr>
          <w:trHeight w:val="896"/>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tabs>
                <w:tab w:val="left" w:pos="809"/>
              </w:tabs>
              <w:jc w:val="both"/>
              <w:rPr>
                <w:sz w:val="28"/>
                <w:szCs w:val="28"/>
              </w:rPr>
            </w:pPr>
            <w:r>
              <w:rPr>
                <w:sz w:val="28"/>
                <w:szCs w:val="28"/>
              </w:rPr>
              <w:t xml:space="preserve">Настоящий Договор может быть переведен на другие языки по согласованию между Страховщиком и Страхователем. </w:t>
            </w:r>
            <w:r>
              <w:rPr>
                <w:sz w:val="28"/>
                <w:szCs w:val="28"/>
              </w:rPr>
              <w:br/>
              <w:t>При расхождении в трактовках и/или формулировках версию на русском языке считать приоритетной.</w:t>
            </w:r>
          </w:p>
        </w:tc>
      </w:tr>
      <w:tr w:rsidR="004A62AB" w:rsidTr="004A62AB">
        <w:trPr>
          <w:trHeight w:val="896"/>
        </w:trPr>
        <w:tc>
          <w:tcPr>
            <w:tcW w:w="540" w:type="dxa"/>
            <w:vMerge/>
          </w:tcPr>
          <w:p w:rsidR="004A62AB" w:rsidRDefault="004A62AB" w:rsidP="000E1A7A">
            <w:pPr>
              <w:widowControl w:val="0"/>
              <w:pBdr>
                <w:top w:val="nil"/>
                <w:left w:val="nil"/>
                <w:bottom w:val="nil"/>
                <w:right w:val="nil"/>
                <w:between w:val="nil"/>
              </w:pBdr>
              <w:rPr>
                <w:sz w:val="28"/>
                <w:szCs w:val="28"/>
              </w:rPr>
            </w:pPr>
          </w:p>
        </w:tc>
        <w:tc>
          <w:tcPr>
            <w:tcW w:w="2745" w:type="dxa"/>
            <w:vMerge/>
          </w:tcPr>
          <w:p w:rsidR="004A62AB" w:rsidRDefault="004A62AB" w:rsidP="000E1A7A">
            <w:pPr>
              <w:widowControl w:val="0"/>
              <w:pBdr>
                <w:top w:val="nil"/>
                <w:left w:val="nil"/>
                <w:bottom w:val="nil"/>
                <w:right w:val="nil"/>
                <w:between w:val="nil"/>
              </w:pBdr>
              <w:rPr>
                <w:sz w:val="28"/>
                <w:szCs w:val="28"/>
              </w:rPr>
            </w:pPr>
          </w:p>
        </w:tc>
        <w:tc>
          <w:tcPr>
            <w:tcW w:w="6450" w:type="dxa"/>
          </w:tcPr>
          <w:p w:rsidR="004A62AB" w:rsidRDefault="001427BC" w:rsidP="000E1A7A">
            <w:pPr>
              <w:pBdr>
                <w:top w:val="nil"/>
                <w:left w:val="nil"/>
                <w:bottom w:val="nil"/>
                <w:right w:val="nil"/>
                <w:between w:val="nil"/>
              </w:pBdr>
              <w:tabs>
                <w:tab w:val="left" w:pos="809"/>
              </w:tabs>
              <w:jc w:val="both"/>
              <w:rPr>
                <w:sz w:val="28"/>
                <w:szCs w:val="28"/>
              </w:rPr>
            </w:pPr>
            <w:r>
              <w:rPr>
                <w:sz w:val="28"/>
                <w:szCs w:val="28"/>
              </w:rPr>
              <w:t xml:space="preserve">Подписывая настоящий Договор, Страхователь подтверждает, что Правила страхования, Условия страхования, в случае их наличия, получил, </w:t>
            </w:r>
            <w:r>
              <w:rPr>
                <w:sz w:val="28"/>
                <w:szCs w:val="28"/>
              </w:rPr>
              <w:lastRenderedPageBreak/>
              <w:t>ознакомлен с ними и согласен</w:t>
            </w:r>
          </w:p>
        </w:tc>
      </w:tr>
    </w:tbl>
    <w:p w:rsidR="004A62AB" w:rsidRDefault="004A62AB" w:rsidP="000E1A7A">
      <w:pPr>
        <w:pBdr>
          <w:top w:val="nil"/>
          <w:left w:val="nil"/>
          <w:bottom w:val="nil"/>
          <w:right w:val="nil"/>
          <w:between w:val="nil"/>
        </w:pBdr>
        <w:jc w:val="both"/>
        <w:rPr>
          <w:sz w:val="28"/>
          <w:szCs w:val="28"/>
        </w:rPr>
      </w:pPr>
    </w:p>
    <w:p w:rsidR="004A62AB" w:rsidRDefault="001427BC" w:rsidP="000E1A7A">
      <w:pPr>
        <w:pBdr>
          <w:top w:val="nil"/>
          <w:left w:val="nil"/>
          <w:bottom w:val="nil"/>
          <w:right w:val="nil"/>
          <w:between w:val="nil"/>
        </w:pBdr>
        <w:jc w:val="both"/>
        <w:rPr>
          <w:sz w:val="28"/>
          <w:szCs w:val="28"/>
        </w:rPr>
      </w:pPr>
      <w:r>
        <w:rPr>
          <w:sz w:val="28"/>
          <w:szCs w:val="28"/>
        </w:rPr>
        <w:t xml:space="preserve">Приложения: </w:t>
      </w:r>
    </w:p>
    <w:p w:rsidR="004A62AB" w:rsidRDefault="001427BC" w:rsidP="000E1A7A">
      <w:pPr>
        <w:pBdr>
          <w:top w:val="nil"/>
          <w:left w:val="nil"/>
          <w:bottom w:val="nil"/>
          <w:right w:val="nil"/>
          <w:between w:val="nil"/>
        </w:pBdr>
        <w:tabs>
          <w:tab w:val="left" w:pos="426"/>
        </w:tabs>
        <w:spacing w:before="80"/>
        <w:ind w:left="851"/>
        <w:jc w:val="both"/>
        <w:rPr>
          <w:sz w:val="28"/>
          <w:szCs w:val="28"/>
        </w:rPr>
      </w:pPr>
      <w:r>
        <w:rPr>
          <w:sz w:val="28"/>
          <w:szCs w:val="28"/>
        </w:rPr>
        <w:t>Приложение №1 – Порядок урегулирования убытков</w:t>
      </w:r>
    </w:p>
    <w:p w:rsidR="004A62AB" w:rsidRPr="003346AD" w:rsidRDefault="001427BC" w:rsidP="000E1A7A">
      <w:pPr>
        <w:pBdr>
          <w:top w:val="nil"/>
          <w:left w:val="nil"/>
          <w:bottom w:val="nil"/>
          <w:right w:val="nil"/>
          <w:between w:val="nil"/>
        </w:pBdr>
        <w:tabs>
          <w:tab w:val="left" w:pos="426"/>
        </w:tabs>
        <w:spacing w:before="80"/>
        <w:ind w:left="851"/>
        <w:jc w:val="both"/>
        <w:rPr>
          <w:sz w:val="28"/>
          <w:szCs w:val="28"/>
        </w:rPr>
      </w:pPr>
      <w:r>
        <w:rPr>
          <w:sz w:val="28"/>
          <w:szCs w:val="28"/>
        </w:rPr>
        <w:t>Приложение № 1.1. Форма «Гарантийное письмо об отсутствии документов, подтверждающих стоимость»</w:t>
      </w:r>
    </w:p>
    <w:p w:rsidR="004A62AB" w:rsidRPr="003346AD" w:rsidRDefault="001427BC" w:rsidP="000E1A7A">
      <w:pPr>
        <w:pBdr>
          <w:top w:val="nil"/>
          <w:left w:val="nil"/>
          <w:bottom w:val="nil"/>
          <w:right w:val="nil"/>
          <w:between w:val="nil"/>
        </w:pBdr>
        <w:tabs>
          <w:tab w:val="left" w:pos="426"/>
        </w:tabs>
        <w:spacing w:before="80"/>
        <w:ind w:left="851"/>
        <w:jc w:val="both"/>
        <w:rPr>
          <w:sz w:val="28"/>
          <w:szCs w:val="28"/>
        </w:rPr>
      </w:pPr>
      <w:r>
        <w:rPr>
          <w:sz w:val="28"/>
          <w:szCs w:val="28"/>
        </w:rPr>
        <w:t>Приложение № 1.2. Форма «Гарантийное письмо о дате изготовления / выпуска имущества (товара / сырья)»</w:t>
      </w:r>
    </w:p>
    <w:p w:rsidR="004A62AB" w:rsidRPr="003346AD" w:rsidRDefault="001427BC" w:rsidP="000E1A7A">
      <w:pPr>
        <w:pBdr>
          <w:top w:val="nil"/>
          <w:left w:val="nil"/>
          <w:bottom w:val="nil"/>
          <w:right w:val="nil"/>
          <w:between w:val="nil"/>
        </w:pBdr>
        <w:tabs>
          <w:tab w:val="left" w:pos="426"/>
        </w:tabs>
        <w:spacing w:before="80"/>
        <w:ind w:left="851"/>
        <w:jc w:val="both"/>
        <w:rPr>
          <w:sz w:val="28"/>
          <w:szCs w:val="28"/>
        </w:rPr>
      </w:pPr>
      <w:r>
        <w:rPr>
          <w:sz w:val="28"/>
          <w:szCs w:val="28"/>
        </w:rPr>
        <w:t>Приложение № 1.3. Форма «Гарантийное письмо о наличии / отсутствии износа»</w:t>
      </w:r>
    </w:p>
    <w:p w:rsidR="004A62AB" w:rsidRDefault="001427BC" w:rsidP="000E1A7A">
      <w:pPr>
        <w:pBdr>
          <w:top w:val="nil"/>
          <w:left w:val="nil"/>
          <w:bottom w:val="nil"/>
          <w:right w:val="nil"/>
          <w:between w:val="nil"/>
        </w:pBdr>
        <w:tabs>
          <w:tab w:val="left" w:pos="426"/>
        </w:tabs>
        <w:spacing w:before="80"/>
        <w:ind w:left="851"/>
        <w:jc w:val="both"/>
        <w:rPr>
          <w:sz w:val="28"/>
          <w:szCs w:val="28"/>
        </w:rPr>
      </w:pPr>
      <w:r>
        <w:rPr>
          <w:sz w:val="28"/>
          <w:szCs w:val="28"/>
        </w:rPr>
        <w:t>Приложение №2  – Форма Бордеро</w:t>
      </w:r>
    </w:p>
    <w:p w:rsidR="004A62AB" w:rsidRDefault="001427BC" w:rsidP="000E1A7A">
      <w:pPr>
        <w:tabs>
          <w:tab w:val="left" w:pos="426"/>
        </w:tabs>
        <w:spacing w:before="80"/>
        <w:ind w:left="851"/>
        <w:jc w:val="both"/>
        <w:rPr>
          <w:sz w:val="28"/>
          <w:szCs w:val="28"/>
        </w:rPr>
      </w:pPr>
      <w:r>
        <w:rPr>
          <w:sz w:val="28"/>
          <w:szCs w:val="28"/>
        </w:rPr>
        <w:t>Приложение №3 – Налоговая оговорка</w:t>
      </w:r>
    </w:p>
    <w:p w:rsidR="004A62AB" w:rsidRDefault="001427BC" w:rsidP="000E1A7A">
      <w:pPr>
        <w:tabs>
          <w:tab w:val="left" w:pos="426"/>
        </w:tabs>
        <w:spacing w:before="80"/>
        <w:ind w:left="851"/>
        <w:jc w:val="both"/>
        <w:rPr>
          <w:sz w:val="28"/>
          <w:szCs w:val="28"/>
        </w:rPr>
      </w:pPr>
      <w:r>
        <w:rPr>
          <w:sz w:val="28"/>
          <w:szCs w:val="28"/>
        </w:rPr>
        <w:t>Приложение №4 – Антикоррупционная оговорка</w:t>
      </w:r>
    </w:p>
    <w:p w:rsidR="004A62AB" w:rsidRDefault="001427BC" w:rsidP="000E1A7A">
      <w:pPr>
        <w:tabs>
          <w:tab w:val="left" w:pos="426"/>
        </w:tabs>
        <w:spacing w:before="80"/>
        <w:ind w:left="851"/>
        <w:jc w:val="both"/>
        <w:rPr>
          <w:sz w:val="28"/>
          <w:szCs w:val="28"/>
        </w:rPr>
      </w:pPr>
      <w:r>
        <w:rPr>
          <w:sz w:val="28"/>
          <w:szCs w:val="28"/>
        </w:rPr>
        <w:t>Приложение №5 – Порядок электронного документооборота</w:t>
      </w:r>
    </w:p>
    <w:p w:rsidR="004A62AB" w:rsidRDefault="004A62AB" w:rsidP="000E1A7A">
      <w:pPr>
        <w:pBdr>
          <w:top w:val="nil"/>
          <w:left w:val="nil"/>
          <w:bottom w:val="nil"/>
          <w:right w:val="nil"/>
          <w:between w:val="nil"/>
        </w:pBdr>
        <w:jc w:val="both"/>
        <w:rPr>
          <w:sz w:val="28"/>
          <w:szCs w:val="28"/>
        </w:rPr>
      </w:pPr>
    </w:p>
    <w:p w:rsidR="004A62AB" w:rsidRDefault="001427BC" w:rsidP="000E1A7A">
      <w:pPr>
        <w:pBdr>
          <w:top w:val="nil"/>
          <w:left w:val="nil"/>
          <w:bottom w:val="nil"/>
          <w:right w:val="nil"/>
          <w:between w:val="nil"/>
        </w:pBdr>
        <w:jc w:val="both"/>
        <w:rPr>
          <w:sz w:val="28"/>
          <w:szCs w:val="28"/>
        </w:rPr>
      </w:pPr>
      <w:r>
        <w:rPr>
          <w:sz w:val="28"/>
          <w:szCs w:val="28"/>
        </w:rPr>
        <w:t>РЕКВИЗИТЫ СТОРОН:</w:t>
      </w:r>
    </w:p>
    <w:tbl>
      <w:tblPr>
        <w:tblW w:w="10008" w:type="dxa"/>
        <w:tblLayout w:type="fixed"/>
        <w:tblLook w:val="0000" w:firstRow="0" w:lastRow="0" w:firstColumn="0" w:lastColumn="0" w:noHBand="0" w:noVBand="0"/>
      </w:tblPr>
      <w:tblGrid>
        <w:gridCol w:w="5328"/>
        <w:gridCol w:w="4680"/>
      </w:tblGrid>
      <w:tr w:rsidR="004A62AB" w:rsidTr="004A62AB">
        <w:tc>
          <w:tcPr>
            <w:tcW w:w="5328" w:type="dxa"/>
          </w:tcPr>
          <w:p w:rsidR="004A62AB" w:rsidRDefault="001427BC" w:rsidP="000E1A7A">
            <w:pPr>
              <w:pBdr>
                <w:top w:val="nil"/>
                <w:left w:val="nil"/>
                <w:bottom w:val="nil"/>
                <w:right w:val="nil"/>
                <w:between w:val="nil"/>
              </w:pBdr>
              <w:jc w:val="both"/>
              <w:rPr>
                <w:sz w:val="28"/>
                <w:szCs w:val="28"/>
              </w:rPr>
            </w:pPr>
            <w:r>
              <w:rPr>
                <w:sz w:val="28"/>
                <w:szCs w:val="28"/>
              </w:rPr>
              <w:t>СТРАХОВЩИК:</w:t>
            </w:r>
          </w:p>
          <w:p w:rsidR="004A62AB" w:rsidRDefault="004A62AB" w:rsidP="000E1A7A">
            <w:pPr>
              <w:rPr>
                <w:sz w:val="28"/>
                <w:szCs w:val="28"/>
              </w:rPr>
            </w:pPr>
          </w:p>
          <w:p w:rsidR="004A62AB" w:rsidRDefault="004A62AB" w:rsidP="000E1A7A">
            <w:pPr>
              <w:rPr>
                <w:sz w:val="28"/>
                <w:szCs w:val="28"/>
              </w:rPr>
            </w:pPr>
          </w:p>
          <w:p w:rsidR="004A62AB" w:rsidRDefault="004A62AB" w:rsidP="000E1A7A">
            <w:pPr>
              <w:rPr>
                <w:sz w:val="28"/>
                <w:szCs w:val="28"/>
              </w:rPr>
            </w:pPr>
          </w:p>
          <w:p w:rsidR="004A62AB" w:rsidRDefault="004A62AB" w:rsidP="000E1A7A">
            <w:pPr>
              <w:rPr>
                <w:sz w:val="28"/>
                <w:szCs w:val="28"/>
              </w:rPr>
            </w:pPr>
          </w:p>
          <w:p w:rsidR="004A62AB" w:rsidRDefault="004A62AB" w:rsidP="000E1A7A">
            <w:pPr>
              <w:rPr>
                <w:sz w:val="28"/>
                <w:szCs w:val="28"/>
              </w:rPr>
            </w:pPr>
          </w:p>
          <w:p w:rsidR="004A62AB" w:rsidRDefault="004A62AB" w:rsidP="000E1A7A">
            <w:pPr>
              <w:rPr>
                <w:sz w:val="28"/>
                <w:szCs w:val="28"/>
              </w:rPr>
            </w:pPr>
          </w:p>
          <w:p w:rsidR="004A62AB" w:rsidRDefault="004A62AB" w:rsidP="000E1A7A">
            <w:pPr>
              <w:rPr>
                <w:sz w:val="28"/>
                <w:szCs w:val="28"/>
              </w:rPr>
            </w:pPr>
          </w:p>
          <w:p w:rsidR="004A62AB" w:rsidRDefault="004A62AB" w:rsidP="000E1A7A">
            <w:pPr>
              <w:rPr>
                <w:sz w:val="28"/>
                <w:szCs w:val="28"/>
              </w:rPr>
            </w:pPr>
          </w:p>
          <w:p w:rsidR="004A62AB" w:rsidRDefault="004A62AB" w:rsidP="000E1A7A">
            <w:pPr>
              <w:rPr>
                <w:sz w:val="28"/>
                <w:szCs w:val="28"/>
              </w:rPr>
            </w:pPr>
          </w:p>
          <w:p w:rsidR="004A62AB" w:rsidRDefault="004A62AB" w:rsidP="000E1A7A">
            <w:pPr>
              <w:rPr>
                <w:sz w:val="28"/>
                <w:szCs w:val="28"/>
              </w:rPr>
            </w:pPr>
          </w:p>
          <w:p w:rsidR="004A62AB" w:rsidRDefault="004A62AB" w:rsidP="000E1A7A">
            <w:pPr>
              <w:rPr>
                <w:sz w:val="28"/>
                <w:szCs w:val="28"/>
              </w:rPr>
            </w:pPr>
          </w:p>
          <w:p w:rsidR="004A62AB" w:rsidRDefault="004A62AB" w:rsidP="000E1A7A">
            <w:pPr>
              <w:jc w:val="both"/>
              <w:rPr>
                <w:sz w:val="28"/>
                <w:szCs w:val="28"/>
              </w:rPr>
            </w:pPr>
          </w:p>
          <w:p w:rsidR="004A62AB" w:rsidRDefault="004A62AB" w:rsidP="000E1A7A">
            <w:pPr>
              <w:jc w:val="both"/>
              <w:rPr>
                <w:sz w:val="28"/>
                <w:szCs w:val="28"/>
              </w:rPr>
            </w:pPr>
          </w:p>
          <w:p w:rsidR="004A62AB" w:rsidRDefault="001427BC" w:rsidP="000E1A7A">
            <w:pPr>
              <w:jc w:val="both"/>
              <w:rPr>
                <w:sz w:val="28"/>
                <w:szCs w:val="28"/>
              </w:rPr>
            </w:pPr>
            <w:r>
              <w:rPr>
                <w:sz w:val="28"/>
                <w:szCs w:val="28"/>
              </w:rPr>
              <w:t xml:space="preserve">__________________________________ </w:t>
            </w:r>
            <w:r>
              <w:rPr>
                <w:sz w:val="28"/>
                <w:szCs w:val="28"/>
              </w:rPr>
              <w:br/>
            </w:r>
          </w:p>
          <w:p w:rsidR="004A62AB" w:rsidRDefault="001427BC" w:rsidP="000E1A7A">
            <w:pPr>
              <w:jc w:val="both"/>
              <w:rPr>
                <w:sz w:val="28"/>
                <w:szCs w:val="28"/>
              </w:rPr>
            </w:pPr>
            <w:r>
              <w:rPr>
                <w:sz w:val="28"/>
                <w:szCs w:val="28"/>
              </w:rPr>
              <w:t>м.п.</w:t>
            </w:r>
          </w:p>
          <w:p w:rsidR="004A62AB" w:rsidRDefault="004A62AB" w:rsidP="000E1A7A">
            <w:pPr>
              <w:pBdr>
                <w:top w:val="nil"/>
                <w:left w:val="nil"/>
                <w:bottom w:val="nil"/>
                <w:right w:val="nil"/>
                <w:between w:val="nil"/>
              </w:pBdr>
              <w:jc w:val="both"/>
              <w:rPr>
                <w:sz w:val="28"/>
                <w:szCs w:val="28"/>
              </w:rPr>
            </w:pPr>
          </w:p>
        </w:tc>
        <w:tc>
          <w:tcPr>
            <w:tcW w:w="4680" w:type="dxa"/>
          </w:tcPr>
          <w:p w:rsidR="004A62AB" w:rsidRDefault="001427BC" w:rsidP="000E1A7A">
            <w:pPr>
              <w:pBdr>
                <w:top w:val="nil"/>
                <w:left w:val="nil"/>
                <w:bottom w:val="nil"/>
                <w:right w:val="nil"/>
                <w:between w:val="nil"/>
              </w:pBdr>
              <w:jc w:val="both"/>
              <w:rPr>
                <w:sz w:val="28"/>
                <w:szCs w:val="28"/>
              </w:rPr>
            </w:pPr>
            <w:r>
              <w:rPr>
                <w:sz w:val="28"/>
                <w:szCs w:val="28"/>
              </w:rPr>
              <w:t>СТРАХОВАТЕЛЬ:</w:t>
            </w:r>
          </w:p>
          <w:p w:rsidR="004A62AB" w:rsidRDefault="001427BC" w:rsidP="000E1A7A">
            <w:pPr>
              <w:pBdr>
                <w:top w:val="nil"/>
                <w:left w:val="nil"/>
                <w:bottom w:val="nil"/>
                <w:right w:val="nil"/>
                <w:between w:val="nil"/>
              </w:pBdr>
              <w:jc w:val="both"/>
              <w:rPr>
                <w:sz w:val="28"/>
                <w:szCs w:val="28"/>
              </w:rPr>
            </w:pPr>
            <w:r>
              <w:rPr>
                <w:sz w:val="28"/>
                <w:szCs w:val="28"/>
              </w:rPr>
              <w:t>ПАО «ТрансКонтейнер»</w:t>
            </w:r>
          </w:p>
          <w:p w:rsidR="004A62AB" w:rsidRDefault="001427BC" w:rsidP="000E1A7A">
            <w:pPr>
              <w:pBdr>
                <w:top w:val="nil"/>
                <w:left w:val="nil"/>
                <w:bottom w:val="nil"/>
                <w:right w:val="nil"/>
                <w:between w:val="nil"/>
              </w:pBdr>
              <w:jc w:val="both"/>
              <w:rPr>
                <w:sz w:val="28"/>
                <w:szCs w:val="28"/>
              </w:rPr>
            </w:pPr>
            <w:r>
              <w:rPr>
                <w:sz w:val="28"/>
                <w:szCs w:val="28"/>
              </w:rPr>
              <w:t xml:space="preserve">Адрес: 125047,г. Москва, </w:t>
            </w:r>
          </w:p>
          <w:p w:rsidR="004A62AB" w:rsidRDefault="001427BC" w:rsidP="000E1A7A">
            <w:pPr>
              <w:pBdr>
                <w:top w:val="nil"/>
                <w:left w:val="nil"/>
                <w:bottom w:val="nil"/>
                <w:right w:val="nil"/>
                <w:between w:val="nil"/>
              </w:pBdr>
              <w:jc w:val="both"/>
              <w:rPr>
                <w:sz w:val="28"/>
                <w:szCs w:val="28"/>
              </w:rPr>
            </w:pPr>
            <w:r>
              <w:rPr>
                <w:sz w:val="28"/>
                <w:szCs w:val="28"/>
              </w:rPr>
              <w:t>переулок Оружейный, дом 19,</w:t>
            </w:r>
          </w:p>
          <w:p w:rsidR="004A62AB" w:rsidRDefault="001427BC" w:rsidP="000E1A7A">
            <w:pPr>
              <w:pBdr>
                <w:top w:val="nil"/>
                <w:left w:val="nil"/>
                <w:bottom w:val="nil"/>
                <w:right w:val="nil"/>
                <w:between w:val="nil"/>
              </w:pBdr>
              <w:jc w:val="both"/>
              <w:rPr>
                <w:sz w:val="28"/>
                <w:szCs w:val="28"/>
              </w:rPr>
            </w:pPr>
            <w:r>
              <w:rPr>
                <w:sz w:val="28"/>
                <w:szCs w:val="28"/>
              </w:rPr>
              <w:t>ИНН 7708591995</w:t>
            </w:r>
          </w:p>
          <w:p w:rsidR="004A62AB" w:rsidRDefault="001427BC" w:rsidP="000E1A7A">
            <w:pPr>
              <w:pBdr>
                <w:top w:val="nil"/>
                <w:left w:val="nil"/>
                <w:bottom w:val="nil"/>
                <w:right w:val="nil"/>
                <w:between w:val="nil"/>
              </w:pBdr>
              <w:jc w:val="both"/>
              <w:rPr>
                <w:sz w:val="28"/>
                <w:szCs w:val="28"/>
              </w:rPr>
            </w:pPr>
            <w:r>
              <w:rPr>
                <w:sz w:val="28"/>
                <w:szCs w:val="28"/>
              </w:rPr>
              <w:t>КПП 997650001</w:t>
            </w:r>
          </w:p>
          <w:p w:rsidR="004A62AB" w:rsidRDefault="001427BC" w:rsidP="000E1A7A">
            <w:pPr>
              <w:pBdr>
                <w:top w:val="nil"/>
                <w:left w:val="nil"/>
                <w:bottom w:val="nil"/>
                <w:right w:val="nil"/>
                <w:between w:val="nil"/>
              </w:pBdr>
              <w:jc w:val="both"/>
              <w:rPr>
                <w:sz w:val="28"/>
                <w:szCs w:val="28"/>
              </w:rPr>
            </w:pPr>
            <w:r>
              <w:rPr>
                <w:sz w:val="28"/>
                <w:szCs w:val="28"/>
              </w:rPr>
              <w:t>ОГРН 1067746341024</w:t>
            </w:r>
          </w:p>
          <w:p w:rsidR="004A62AB" w:rsidRDefault="001427BC" w:rsidP="000E1A7A">
            <w:pPr>
              <w:pBdr>
                <w:top w:val="nil"/>
                <w:left w:val="nil"/>
                <w:bottom w:val="nil"/>
                <w:right w:val="nil"/>
                <w:between w:val="nil"/>
              </w:pBdr>
              <w:jc w:val="both"/>
              <w:rPr>
                <w:sz w:val="28"/>
                <w:szCs w:val="28"/>
              </w:rPr>
            </w:pPr>
            <w:r>
              <w:rPr>
                <w:sz w:val="28"/>
                <w:szCs w:val="28"/>
              </w:rPr>
              <w:t>ОКПО 94421386</w:t>
            </w:r>
          </w:p>
          <w:p w:rsidR="004A62AB" w:rsidRDefault="001427BC" w:rsidP="000E1A7A">
            <w:pPr>
              <w:pBdr>
                <w:top w:val="nil"/>
                <w:left w:val="nil"/>
                <w:bottom w:val="nil"/>
                <w:right w:val="nil"/>
                <w:between w:val="nil"/>
              </w:pBdr>
              <w:jc w:val="both"/>
              <w:rPr>
                <w:sz w:val="28"/>
                <w:szCs w:val="28"/>
              </w:rPr>
            </w:pPr>
            <w:r>
              <w:rPr>
                <w:sz w:val="28"/>
                <w:szCs w:val="28"/>
              </w:rPr>
              <w:t>БИК 044525187</w:t>
            </w:r>
          </w:p>
          <w:p w:rsidR="004A62AB" w:rsidRDefault="001427BC" w:rsidP="000E1A7A">
            <w:pPr>
              <w:pBdr>
                <w:top w:val="nil"/>
                <w:left w:val="nil"/>
                <w:bottom w:val="nil"/>
                <w:right w:val="nil"/>
                <w:between w:val="nil"/>
              </w:pBdr>
              <w:jc w:val="both"/>
              <w:rPr>
                <w:sz w:val="28"/>
                <w:szCs w:val="28"/>
              </w:rPr>
            </w:pPr>
            <w:r>
              <w:rPr>
                <w:sz w:val="28"/>
                <w:szCs w:val="28"/>
              </w:rPr>
              <w:t>к/с 30101810700000000187</w:t>
            </w:r>
          </w:p>
          <w:p w:rsidR="004A62AB" w:rsidRDefault="001427BC" w:rsidP="000E1A7A">
            <w:pPr>
              <w:pBdr>
                <w:top w:val="nil"/>
                <w:left w:val="nil"/>
                <w:bottom w:val="nil"/>
                <w:right w:val="nil"/>
                <w:between w:val="nil"/>
              </w:pBdr>
              <w:jc w:val="both"/>
              <w:rPr>
                <w:sz w:val="28"/>
                <w:szCs w:val="28"/>
              </w:rPr>
            </w:pPr>
            <w:r>
              <w:rPr>
                <w:sz w:val="28"/>
                <w:szCs w:val="28"/>
              </w:rPr>
              <w:t>Банк ВТБ (ПАО)</w:t>
            </w:r>
          </w:p>
          <w:p w:rsidR="004A62AB" w:rsidRDefault="001427BC" w:rsidP="000E1A7A">
            <w:pPr>
              <w:pBdr>
                <w:top w:val="nil"/>
                <w:left w:val="nil"/>
                <w:bottom w:val="nil"/>
                <w:right w:val="nil"/>
                <w:between w:val="nil"/>
              </w:pBdr>
              <w:jc w:val="both"/>
              <w:rPr>
                <w:sz w:val="28"/>
                <w:szCs w:val="28"/>
              </w:rPr>
            </w:pPr>
            <w:r>
              <w:rPr>
                <w:sz w:val="28"/>
                <w:szCs w:val="28"/>
              </w:rPr>
              <w:t>р/с 40702810200030004399</w:t>
            </w:r>
          </w:p>
          <w:p w:rsidR="004A62AB" w:rsidRDefault="004A62AB" w:rsidP="000E1A7A">
            <w:pPr>
              <w:pBdr>
                <w:top w:val="nil"/>
                <w:left w:val="nil"/>
                <w:bottom w:val="nil"/>
                <w:right w:val="nil"/>
                <w:between w:val="nil"/>
              </w:pBdr>
              <w:jc w:val="both"/>
              <w:rPr>
                <w:sz w:val="28"/>
                <w:szCs w:val="28"/>
              </w:rPr>
            </w:pPr>
          </w:p>
          <w:p w:rsidR="004A62AB" w:rsidRDefault="004A62AB" w:rsidP="000E1A7A">
            <w:pPr>
              <w:pBdr>
                <w:top w:val="nil"/>
                <w:left w:val="nil"/>
                <w:bottom w:val="nil"/>
                <w:right w:val="nil"/>
                <w:between w:val="nil"/>
              </w:pBdr>
              <w:jc w:val="both"/>
              <w:rPr>
                <w:sz w:val="28"/>
                <w:szCs w:val="28"/>
              </w:rPr>
            </w:pPr>
          </w:p>
          <w:p w:rsidR="004A62AB" w:rsidRDefault="001427BC" w:rsidP="000E1A7A">
            <w:pPr>
              <w:pBdr>
                <w:top w:val="nil"/>
                <w:left w:val="nil"/>
                <w:bottom w:val="nil"/>
                <w:right w:val="nil"/>
                <w:between w:val="nil"/>
              </w:pBdr>
              <w:jc w:val="both"/>
              <w:rPr>
                <w:sz w:val="28"/>
                <w:szCs w:val="28"/>
              </w:rPr>
            </w:pPr>
            <w:r>
              <w:rPr>
                <w:sz w:val="28"/>
                <w:szCs w:val="28"/>
              </w:rPr>
              <w:t>______________________________</w:t>
            </w:r>
            <w:r>
              <w:rPr>
                <w:sz w:val="28"/>
                <w:szCs w:val="28"/>
              </w:rPr>
              <w:br/>
            </w:r>
          </w:p>
          <w:p w:rsidR="004A62AB" w:rsidRDefault="001427BC" w:rsidP="000E1A7A">
            <w:pPr>
              <w:pBdr>
                <w:top w:val="nil"/>
                <w:left w:val="nil"/>
                <w:bottom w:val="nil"/>
                <w:right w:val="nil"/>
                <w:between w:val="nil"/>
              </w:pBdr>
              <w:jc w:val="both"/>
              <w:rPr>
                <w:sz w:val="28"/>
                <w:szCs w:val="28"/>
              </w:rPr>
            </w:pPr>
            <w:r>
              <w:rPr>
                <w:sz w:val="28"/>
                <w:szCs w:val="28"/>
              </w:rPr>
              <w:t>м.п.</w:t>
            </w:r>
          </w:p>
        </w:tc>
      </w:tr>
      <w:tr w:rsidR="004A62AB" w:rsidTr="004A62AB">
        <w:trPr>
          <w:trHeight w:val="80"/>
        </w:trPr>
        <w:tc>
          <w:tcPr>
            <w:tcW w:w="5328" w:type="dxa"/>
          </w:tcPr>
          <w:p w:rsidR="004A62AB" w:rsidRDefault="004A62AB" w:rsidP="000E1A7A">
            <w:pPr>
              <w:pBdr>
                <w:top w:val="nil"/>
                <w:left w:val="nil"/>
                <w:bottom w:val="nil"/>
                <w:right w:val="nil"/>
                <w:between w:val="nil"/>
              </w:pBdr>
              <w:rPr>
                <w:sz w:val="28"/>
                <w:szCs w:val="28"/>
              </w:rPr>
            </w:pPr>
          </w:p>
        </w:tc>
        <w:tc>
          <w:tcPr>
            <w:tcW w:w="4680" w:type="dxa"/>
          </w:tcPr>
          <w:p w:rsidR="004A62AB" w:rsidRDefault="004A62AB" w:rsidP="000E1A7A">
            <w:pPr>
              <w:pBdr>
                <w:top w:val="nil"/>
                <w:left w:val="nil"/>
                <w:bottom w:val="nil"/>
                <w:right w:val="nil"/>
                <w:between w:val="nil"/>
              </w:pBdr>
              <w:jc w:val="both"/>
              <w:rPr>
                <w:sz w:val="28"/>
                <w:szCs w:val="28"/>
              </w:rPr>
            </w:pPr>
          </w:p>
        </w:tc>
      </w:tr>
    </w:tbl>
    <w:p w:rsidR="004A62AB" w:rsidRDefault="004A62AB" w:rsidP="000E1A7A">
      <w:pPr>
        <w:pBdr>
          <w:top w:val="nil"/>
          <w:left w:val="nil"/>
          <w:bottom w:val="nil"/>
          <w:right w:val="nil"/>
          <w:between w:val="nil"/>
        </w:pBdr>
        <w:rPr>
          <w:sz w:val="28"/>
          <w:szCs w:val="28"/>
        </w:rPr>
      </w:pPr>
    </w:p>
    <w:p w:rsidR="004A62AB" w:rsidRDefault="001427BC" w:rsidP="000E1A7A">
      <w:pPr>
        <w:rPr>
          <w:sz w:val="28"/>
          <w:szCs w:val="28"/>
        </w:rPr>
      </w:pPr>
      <w:r>
        <w:br w:type="page"/>
      </w:r>
    </w:p>
    <w:p w:rsidR="004A62AB" w:rsidRDefault="004A62AB" w:rsidP="000E1A7A">
      <w:pPr>
        <w:tabs>
          <w:tab w:val="left" w:pos="426"/>
        </w:tabs>
        <w:spacing w:before="240"/>
        <w:ind w:left="-425"/>
        <w:jc w:val="right"/>
        <w:rPr>
          <w:i/>
          <w:sz w:val="16"/>
          <w:szCs w:val="16"/>
        </w:rPr>
      </w:pPr>
    </w:p>
    <w:p w:rsidR="004A62AB" w:rsidRPr="003A4CAB" w:rsidRDefault="001427BC" w:rsidP="000E1A7A">
      <w:pPr>
        <w:tabs>
          <w:tab w:val="left" w:pos="426"/>
        </w:tabs>
        <w:spacing w:before="240"/>
        <w:ind w:left="-425"/>
        <w:jc w:val="right"/>
        <w:rPr>
          <w:rFonts w:ascii="Arial" w:hAnsi="Arial" w:cs="Arial"/>
          <w:i/>
          <w:sz w:val="16"/>
          <w:szCs w:val="16"/>
        </w:rPr>
      </w:pPr>
      <w:bookmarkStart w:id="33" w:name="_heading=h.605s4htrh8l3" w:colFirst="0" w:colLast="0"/>
      <w:bookmarkEnd w:id="33"/>
      <w:r>
        <w:rPr>
          <w:rFonts w:ascii="Arial" w:hAnsi="Arial" w:cs="Arial"/>
          <w:i/>
          <w:sz w:val="16"/>
          <w:szCs w:val="16"/>
        </w:rPr>
        <w:t xml:space="preserve">Приложение № 1 </w:t>
      </w:r>
      <w:r>
        <w:rPr>
          <w:rFonts w:ascii="Arial" w:hAnsi="Arial" w:cs="Arial"/>
          <w:i/>
          <w:sz w:val="16"/>
          <w:szCs w:val="16"/>
        </w:rPr>
        <w:br/>
        <w:t>к Генеральному договору страхования грузов</w:t>
      </w:r>
    </w:p>
    <w:p w:rsidR="004A62AB" w:rsidRPr="003A4CAB" w:rsidRDefault="001427BC" w:rsidP="000E1A7A">
      <w:pPr>
        <w:tabs>
          <w:tab w:val="left" w:pos="426"/>
        </w:tabs>
        <w:spacing w:after="200"/>
        <w:ind w:left="-425"/>
        <w:jc w:val="right"/>
        <w:rPr>
          <w:rFonts w:ascii="Arial" w:hAnsi="Arial" w:cs="Arial"/>
          <w:b/>
          <w:sz w:val="20"/>
          <w:szCs w:val="20"/>
        </w:rPr>
      </w:pPr>
      <w:r>
        <w:rPr>
          <w:rFonts w:ascii="Arial" w:hAnsi="Arial" w:cs="Arial"/>
          <w:i/>
          <w:sz w:val="16"/>
          <w:szCs w:val="16"/>
        </w:rPr>
        <w:t>№ ______________ от ____________</w:t>
      </w:r>
    </w:p>
    <w:p w:rsidR="004A62AB" w:rsidRPr="003A4CAB" w:rsidRDefault="004A62AB" w:rsidP="000E1A7A">
      <w:pPr>
        <w:rPr>
          <w:lang w:val="ru" w:eastAsia="ru-RU"/>
        </w:rPr>
      </w:pPr>
    </w:p>
    <w:p w:rsidR="004A62AB" w:rsidRPr="000E1A7A" w:rsidRDefault="001427BC" w:rsidP="000E1A7A">
      <w:pPr>
        <w:tabs>
          <w:tab w:val="left" w:pos="416"/>
          <w:tab w:val="left" w:pos="1418"/>
        </w:tabs>
        <w:jc w:val="center"/>
        <w:outlineLvl w:val="2"/>
        <w:rPr>
          <w:b/>
          <w:sz w:val="28"/>
          <w:szCs w:val="28"/>
        </w:rPr>
      </w:pPr>
      <w:bookmarkStart w:id="34" w:name="_heading=h.5u9c6lmd6lmh" w:colFirst="0" w:colLast="0"/>
      <w:bookmarkEnd w:id="34"/>
      <w:r w:rsidRPr="000E1A7A">
        <w:rPr>
          <w:b/>
          <w:sz w:val="28"/>
          <w:szCs w:val="28"/>
        </w:rPr>
        <w:t>Порядок урегулирования убытков</w:t>
      </w:r>
    </w:p>
    <w:p w:rsidR="004A62AB" w:rsidRDefault="004A62AB" w:rsidP="000E1A7A">
      <w:pPr>
        <w:jc w:val="center"/>
        <w:rPr>
          <w:rFonts w:ascii="Arial Narrow" w:eastAsia="Arial Narrow" w:hAnsi="Arial Narrow" w:cs="Arial Narrow"/>
          <w:b/>
          <w:sz w:val="20"/>
          <w:szCs w:val="20"/>
        </w:rPr>
      </w:pPr>
    </w:p>
    <w:p w:rsidR="004A62AB" w:rsidRDefault="001427BC" w:rsidP="000E1A7A">
      <w:pPr>
        <w:numPr>
          <w:ilvl w:val="0"/>
          <w:numId w:val="40"/>
        </w:numPr>
        <w:tabs>
          <w:tab w:val="left" w:pos="851"/>
          <w:tab w:val="left" w:pos="1418"/>
        </w:tabs>
        <w:ind w:firstLine="708"/>
        <w:jc w:val="both"/>
        <w:rPr>
          <w:sz w:val="28"/>
          <w:szCs w:val="28"/>
        </w:rPr>
      </w:pPr>
      <w:r>
        <w:rPr>
          <w:sz w:val="28"/>
          <w:szCs w:val="28"/>
        </w:rPr>
        <w:t>Упрощенный порядок урегулирования убытков</w:t>
      </w:r>
    </w:p>
    <w:p w:rsidR="004A62AB" w:rsidRDefault="001427BC" w:rsidP="000E1A7A">
      <w:pPr>
        <w:tabs>
          <w:tab w:val="left" w:pos="416"/>
          <w:tab w:val="left" w:pos="1418"/>
        </w:tabs>
        <w:ind w:left="283" w:firstLine="425"/>
        <w:jc w:val="both"/>
        <w:rPr>
          <w:sz w:val="28"/>
          <w:szCs w:val="28"/>
        </w:rPr>
      </w:pPr>
      <w:r>
        <w:rPr>
          <w:sz w:val="28"/>
          <w:szCs w:val="28"/>
        </w:rPr>
        <w:t xml:space="preserve">1.1. Если сумма, подлежащая возмещению по заявленному убытку в соответствии с условиями настоящего Договора за вычетом предусмотренной Договором страхования франшизы, составляет 1 000 000,00 (один миллион) рублей и менее, при урегулировании такого убытка Стороны руководствуются условиями настоящего Раздела Приложения. </w:t>
      </w:r>
    </w:p>
    <w:p w:rsidR="004A62AB" w:rsidRDefault="004A62AB" w:rsidP="000E1A7A">
      <w:pPr>
        <w:tabs>
          <w:tab w:val="left" w:pos="851"/>
          <w:tab w:val="left" w:pos="1418"/>
        </w:tabs>
        <w:jc w:val="both"/>
        <w:rPr>
          <w:rFonts w:ascii="Arial Narrow" w:eastAsia="Arial Narrow" w:hAnsi="Arial Narrow" w:cs="Arial Narrow"/>
          <w:sz w:val="20"/>
          <w:szCs w:val="20"/>
        </w:rPr>
      </w:pPr>
    </w:p>
    <w:tbl>
      <w:tblPr>
        <w:tblW w:w="9360" w:type="dxa"/>
        <w:tblInd w:w="370" w:type="dxa"/>
        <w:tblBorders>
          <w:top w:val="nil"/>
          <w:left w:val="nil"/>
          <w:bottom w:val="nil"/>
          <w:right w:val="nil"/>
          <w:insideH w:val="nil"/>
          <w:insideV w:val="nil"/>
        </w:tblBorders>
        <w:tblLayout w:type="fixed"/>
        <w:tblLook w:val="0600" w:firstRow="0" w:lastRow="0" w:firstColumn="0" w:lastColumn="0" w:noHBand="1" w:noVBand="1"/>
      </w:tblPr>
      <w:tblGrid>
        <w:gridCol w:w="2670"/>
        <w:gridCol w:w="6690"/>
      </w:tblGrid>
      <w:tr w:rsidR="004A62AB" w:rsidTr="004A62AB">
        <w:trPr>
          <w:trHeight w:val="690"/>
        </w:trPr>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A62AB" w:rsidRDefault="001427BC" w:rsidP="000E1A7A">
            <w:pPr>
              <w:tabs>
                <w:tab w:val="left" w:pos="851"/>
                <w:tab w:val="left" w:pos="1418"/>
              </w:tabs>
              <w:ind w:left="141"/>
              <w:jc w:val="both"/>
              <w:rPr>
                <w:b/>
                <w:sz w:val="20"/>
                <w:szCs w:val="20"/>
              </w:rPr>
            </w:pPr>
            <w:r>
              <w:rPr>
                <w:sz w:val="20"/>
                <w:szCs w:val="20"/>
              </w:rPr>
              <w:t>Осмотр</w:t>
            </w:r>
          </w:p>
        </w:tc>
        <w:tc>
          <w:tcPr>
            <w:tcW w:w="66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 xml:space="preserve"> -</w:t>
            </w:r>
          </w:p>
        </w:tc>
      </w:tr>
      <w:tr w:rsidR="004A62AB" w:rsidTr="004A62AB">
        <w:trPr>
          <w:trHeight w:val="690"/>
        </w:trPr>
        <w:tc>
          <w:tcPr>
            <w:tcW w:w="26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До 300 тысяч рублей</w:t>
            </w:r>
          </w:p>
        </w:tc>
        <w:tc>
          <w:tcPr>
            <w:tcW w:w="6690" w:type="dxa"/>
            <w:tcBorders>
              <w:top w:val="nil"/>
              <w:left w:val="nil"/>
              <w:bottom w:val="single" w:sz="8" w:space="0" w:color="000000"/>
              <w:right w:val="single" w:sz="8" w:space="0" w:color="000000"/>
            </w:tcBorders>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Не проводится</w:t>
            </w:r>
          </w:p>
        </w:tc>
      </w:tr>
      <w:tr w:rsidR="004A62AB" w:rsidTr="004A62AB">
        <w:trPr>
          <w:trHeight w:val="690"/>
        </w:trPr>
        <w:tc>
          <w:tcPr>
            <w:tcW w:w="26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от 300 тысяч до 1 млн рублей</w:t>
            </w:r>
          </w:p>
        </w:tc>
        <w:tc>
          <w:tcPr>
            <w:tcW w:w="6690" w:type="dxa"/>
            <w:tcBorders>
              <w:top w:val="nil"/>
              <w:left w:val="nil"/>
              <w:bottom w:val="single" w:sz="8" w:space="0" w:color="000000"/>
              <w:right w:val="single" w:sz="8" w:space="0" w:color="000000"/>
            </w:tcBorders>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Проводится в зависимости от типа события (Кража груза частично или полностью, Пожар, не проводится)</w:t>
            </w:r>
          </w:p>
        </w:tc>
      </w:tr>
      <w:tr w:rsidR="004A62AB" w:rsidTr="004A62AB">
        <w:trPr>
          <w:trHeight w:val="690"/>
        </w:trPr>
        <w:tc>
          <w:tcPr>
            <w:tcW w:w="26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от 1 млн рублей</w:t>
            </w:r>
          </w:p>
        </w:tc>
        <w:tc>
          <w:tcPr>
            <w:tcW w:w="6690" w:type="dxa"/>
            <w:tcBorders>
              <w:top w:val="nil"/>
              <w:left w:val="nil"/>
              <w:bottom w:val="single" w:sz="8" w:space="0" w:color="000000"/>
              <w:right w:val="single" w:sz="8" w:space="0" w:color="000000"/>
            </w:tcBorders>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Проводится в зависимости от типа события (Кража груза частично или полностью, Пожар, не проводится)</w:t>
            </w:r>
          </w:p>
        </w:tc>
      </w:tr>
      <w:tr w:rsidR="004A62AB" w:rsidTr="004A62AB">
        <w:trPr>
          <w:trHeight w:val="515"/>
        </w:trPr>
        <w:tc>
          <w:tcPr>
            <w:tcW w:w="2670" w:type="dxa"/>
            <w:tcBorders>
              <w:top w:val="nil"/>
              <w:left w:val="nil"/>
              <w:bottom w:val="nil"/>
              <w:right w:val="nil"/>
            </w:tcBorders>
            <w:tcMar>
              <w:top w:w="100" w:type="dxa"/>
              <w:left w:w="100" w:type="dxa"/>
              <w:bottom w:w="100" w:type="dxa"/>
              <w:right w:w="100" w:type="dxa"/>
            </w:tcMar>
          </w:tcPr>
          <w:p w:rsidR="004A62AB" w:rsidRDefault="004A62AB" w:rsidP="000E1A7A">
            <w:pPr>
              <w:tabs>
                <w:tab w:val="left" w:pos="851"/>
                <w:tab w:val="left" w:pos="1418"/>
              </w:tabs>
              <w:jc w:val="both"/>
              <w:rPr>
                <w:rFonts w:ascii="Arial Narrow" w:eastAsia="Arial Narrow" w:hAnsi="Arial Narrow" w:cs="Arial Narrow"/>
                <w:sz w:val="20"/>
                <w:szCs w:val="20"/>
              </w:rPr>
            </w:pPr>
          </w:p>
        </w:tc>
        <w:tc>
          <w:tcPr>
            <w:tcW w:w="6690" w:type="dxa"/>
            <w:tcBorders>
              <w:top w:val="nil"/>
              <w:left w:val="nil"/>
              <w:bottom w:val="nil"/>
              <w:right w:val="nil"/>
            </w:tcBorders>
            <w:tcMar>
              <w:top w:w="100" w:type="dxa"/>
              <w:left w:w="100" w:type="dxa"/>
              <w:bottom w:w="100" w:type="dxa"/>
              <w:right w:w="100" w:type="dxa"/>
            </w:tcMar>
          </w:tcPr>
          <w:p w:rsidR="004A62AB" w:rsidRDefault="004A62AB" w:rsidP="000E1A7A">
            <w:pPr>
              <w:tabs>
                <w:tab w:val="left" w:pos="851"/>
                <w:tab w:val="left" w:pos="1418"/>
              </w:tabs>
              <w:jc w:val="both"/>
              <w:rPr>
                <w:rFonts w:ascii="Arial Narrow" w:eastAsia="Arial Narrow" w:hAnsi="Arial Narrow" w:cs="Arial Narrow"/>
                <w:sz w:val="20"/>
                <w:szCs w:val="20"/>
              </w:rPr>
            </w:pPr>
          </w:p>
        </w:tc>
      </w:tr>
      <w:tr w:rsidR="004A62AB" w:rsidTr="004A62AB">
        <w:trPr>
          <w:trHeight w:val="1115"/>
        </w:trPr>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A62AB" w:rsidRDefault="001427BC" w:rsidP="000E1A7A">
            <w:pPr>
              <w:tabs>
                <w:tab w:val="left" w:pos="851"/>
                <w:tab w:val="left" w:pos="1418"/>
              </w:tabs>
              <w:jc w:val="both"/>
              <w:rPr>
                <w:b/>
                <w:sz w:val="20"/>
                <w:szCs w:val="20"/>
              </w:rPr>
            </w:pPr>
            <w:r>
              <w:rPr>
                <w:b/>
                <w:sz w:val="20"/>
                <w:szCs w:val="20"/>
              </w:rPr>
              <w:t>Сумма убытка/страховая сумма по перевозимому грузу</w:t>
            </w:r>
          </w:p>
        </w:tc>
        <w:tc>
          <w:tcPr>
            <w:tcW w:w="669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4A62AB" w:rsidRDefault="001427BC" w:rsidP="000E1A7A">
            <w:pPr>
              <w:tabs>
                <w:tab w:val="left" w:pos="851"/>
                <w:tab w:val="left" w:pos="1418"/>
              </w:tabs>
              <w:jc w:val="both"/>
              <w:rPr>
                <w:b/>
                <w:sz w:val="20"/>
                <w:szCs w:val="20"/>
              </w:rPr>
            </w:pPr>
            <w:r>
              <w:rPr>
                <w:b/>
                <w:sz w:val="20"/>
                <w:szCs w:val="20"/>
              </w:rPr>
              <w:t>До 1 000 000 рублей</w:t>
            </w:r>
          </w:p>
        </w:tc>
      </w:tr>
      <w:tr w:rsidR="004A62AB" w:rsidTr="004A62AB">
        <w:trPr>
          <w:trHeight w:val="515"/>
        </w:trPr>
        <w:tc>
          <w:tcPr>
            <w:tcW w:w="936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Упрощенное урегулирование:</w:t>
            </w:r>
          </w:p>
        </w:tc>
      </w:tr>
      <w:tr w:rsidR="004A62AB" w:rsidTr="004A62AB">
        <w:trPr>
          <w:trHeight w:val="515"/>
        </w:trPr>
        <w:tc>
          <w:tcPr>
            <w:tcW w:w="267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Срок упрощенного урегулирования</w:t>
            </w:r>
          </w:p>
        </w:tc>
        <w:tc>
          <w:tcPr>
            <w:tcW w:w="6690" w:type="dxa"/>
            <w:vMerge w:val="restart"/>
            <w:tcBorders>
              <w:top w:val="nil"/>
              <w:left w:val="nil"/>
              <w:bottom w:val="nil"/>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3 рабочих дня</w:t>
            </w:r>
          </w:p>
          <w:p w:rsidR="004A62AB" w:rsidRDefault="001427BC" w:rsidP="000E1A7A">
            <w:pPr>
              <w:tabs>
                <w:tab w:val="left" w:pos="851"/>
                <w:tab w:val="left" w:pos="1418"/>
              </w:tabs>
              <w:ind w:left="141"/>
              <w:jc w:val="both"/>
              <w:rPr>
                <w:sz w:val="20"/>
                <w:szCs w:val="20"/>
              </w:rPr>
            </w:pPr>
            <w:r>
              <w:rPr>
                <w:sz w:val="20"/>
                <w:szCs w:val="20"/>
              </w:rPr>
              <w:t>Принятие решения о выплате/отказе 2 рабочих дня</w:t>
            </w:r>
          </w:p>
        </w:tc>
      </w:tr>
      <w:tr w:rsidR="004A62AB" w:rsidTr="004A62AB">
        <w:trPr>
          <w:trHeight w:val="229"/>
        </w:trPr>
        <w:tc>
          <w:tcPr>
            <w:tcW w:w="267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4A62AB" w:rsidRDefault="004A62AB" w:rsidP="000E1A7A">
            <w:pPr>
              <w:tabs>
                <w:tab w:val="left" w:pos="851"/>
                <w:tab w:val="left" w:pos="1418"/>
              </w:tabs>
              <w:ind w:left="-1900"/>
              <w:jc w:val="both"/>
              <w:rPr>
                <w:rFonts w:ascii="Arial Narrow" w:eastAsia="Arial Narrow" w:hAnsi="Arial Narrow" w:cs="Arial Narrow"/>
                <w:sz w:val="20"/>
                <w:szCs w:val="20"/>
              </w:rPr>
            </w:pPr>
          </w:p>
        </w:tc>
        <w:tc>
          <w:tcPr>
            <w:tcW w:w="669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2AB" w:rsidRDefault="004A62AB" w:rsidP="000E1A7A">
            <w:pPr>
              <w:tabs>
                <w:tab w:val="left" w:pos="851"/>
                <w:tab w:val="left" w:pos="1418"/>
              </w:tabs>
              <w:jc w:val="both"/>
              <w:rPr>
                <w:rFonts w:ascii="Calibri" w:eastAsia="Calibri" w:hAnsi="Calibri" w:cs="Calibri"/>
                <w:sz w:val="20"/>
                <w:szCs w:val="20"/>
              </w:rPr>
            </w:pPr>
          </w:p>
        </w:tc>
      </w:tr>
      <w:tr w:rsidR="004A62AB" w:rsidTr="004A62AB">
        <w:trPr>
          <w:trHeight w:val="51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Документы для выплаты</w:t>
            </w:r>
          </w:p>
        </w:tc>
        <w:tc>
          <w:tcPr>
            <w:tcW w:w="6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Минимальный перечень документов:</w:t>
            </w:r>
          </w:p>
          <w:p w:rsidR="004A62AB" w:rsidRDefault="001427BC" w:rsidP="000E1A7A">
            <w:pPr>
              <w:tabs>
                <w:tab w:val="left" w:pos="851"/>
                <w:tab w:val="left" w:pos="1418"/>
              </w:tabs>
              <w:ind w:left="141"/>
              <w:jc w:val="both"/>
              <w:rPr>
                <w:sz w:val="20"/>
                <w:szCs w:val="20"/>
              </w:rPr>
            </w:pPr>
            <w:r>
              <w:rPr>
                <w:sz w:val="20"/>
                <w:szCs w:val="20"/>
              </w:rPr>
              <w:t>копия полиса;</w:t>
            </w:r>
          </w:p>
          <w:p w:rsidR="004A62AB" w:rsidRDefault="001427BC" w:rsidP="000E1A7A">
            <w:pPr>
              <w:tabs>
                <w:tab w:val="left" w:pos="851"/>
                <w:tab w:val="left" w:pos="1418"/>
              </w:tabs>
              <w:ind w:left="141"/>
              <w:jc w:val="both"/>
              <w:rPr>
                <w:sz w:val="20"/>
                <w:szCs w:val="20"/>
              </w:rPr>
            </w:pPr>
            <w:r>
              <w:rPr>
                <w:sz w:val="20"/>
                <w:szCs w:val="20"/>
              </w:rPr>
              <w:t>транспортные документы:</w:t>
            </w:r>
          </w:p>
          <w:p w:rsidR="004A62AB" w:rsidRDefault="001427BC" w:rsidP="000E1A7A">
            <w:pPr>
              <w:tabs>
                <w:tab w:val="left" w:pos="851"/>
                <w:tab w:val="left" w:pos="1418"/>
              </w:tabs>
              <w:ind w:left="141"/>
              <w:jc w:val="both"/>
              <w:rPr>
                <w:sz w:val="20"/>
                <w:szCs w:val="20"/>
              </w:rPr>
            </w:pPr>
            <w:r>
              <w:rPr>
                <w:sz w:val="20"/>
                <w:szCs w:val="20"/>
              </w:rPr>
              <w:t>1) ТН с отметкой</w:t>
            </w:r>
          </w:p>
          <w:p w:rsidR="004A62AB" w:rsidRDefault="001427BC" w:rsidP="000E1A7A">
            <w:pPr>
              <w:tabs>
                <w:tab w:val="left" w:pos="851"/>
                <w:tab w:val="left" w:pos="1418"/>
              </w:tabs>
              <w:ind w:left="141"/>
              <w:jc w:val="both"/>
              <w:rPr>
                <w:sz w:val="20"/>
                <w:szCs w:val="20"/>
              </w:rPr>
            </w:pPr>
            <w:r>
              <w:rPr>
                <w:sz w:val="20"/>
                <w:szCs w:val="20"/>
              </w:rPr>
              <w:t>2) ЖД накладная, в т.ч. в эл. форме (если заполняется в эл. виде) с отметкой о составлении коммерческого акта), заверенная представителем перевозчика,  талон-уведомление из ПО;</w:t>
            </w:r>
          </w:p>
          <w:p w:rsidR="004A62AB" w:rsidRDefault="001427BC" w:rsidP="000E1A7A">
            <w:pPr>
              <w:tabs>
                <w:tab w:val="left" w:pos="851"/>
                <w:tab w:val="left" w:pos="1418"/>
              </w:tabs>
              <w:ind w:left="141"/>
              <w:jc w:val="both"/>
              <w:rPr>
                <w:sz w:val="20"/>
                <w:szCs w:val="20"/>
              </w:rPr>
            </w:pPr>
            <w:r>
              <w:rPr>
                <w:sz w:val="20"/>
                <w:szCs w:val="20"/>
              </w:rPr>
              <w:t>акт внутреннего расследования, или акт о несохранной перевозке, или акт по форме ТОРГ 2 или ТОРГ 3, или акт свободной формы/общей формы, или коммерческий акт  подтверждающий повреждения/утрату;</w:t>
            </w:r>
          </w:p>
          <w:p w:rsidR="004A62AB" w:rsidRDefault="001427BC" w:rsidP="000E1A7A">
            <w:pPr>
              <w:tabs>
                <w:tab w:val="left" w:pos="851"/>
                <w:tab w:val="left" w:pos="1418"/>
              </w:tabs>
              <w:ind w:left="141"/>
              <w:jc w:val="both"/>
              <w:rPr>
                <w:sz w:val="20"/>
                <w:szCs w:val="20"/>
              </w:rPr>
            </w:pPr>
            <w:r>
              <w:rPr>
                <w:sz w:val="20"/>
                <w:szCs w:val="20"/>
              </w:rPr>
              <w:lastRenderedPageBreak/>
              <w:t>Претензия от клиента с документами, подтверждающими размер ущерба/описью поврежденного/уничтоженного/похищенного имущества/товаросопроводительные документы.</w:t>
            </w:r>
          </w:p>
          <w:p w:rsidR="004A62AB" w:rsidRDefault="001427BC" w:rsidP="000E1A7A">
            <w:pPr>
              <w:tabs>
                <w:tab w:val="left" w:pos="851"/>
                <w:tab w:val="left" w:pos="1418"/>
              </w:tabs>
              <w:ind w:left="141"/>
              <w:jc w:val="both"/>
              <w:rPr>
                <w:sz w:val="20"/>
                <w:szCs w:val="20"/>
              </w:rPr>
            </w:pPr>
            <w:r>
              <w:rPr>
                <w:sz w:val="20"/>
                <w:szCs w:val="20"/>
              </w:rPr>
              <w:t>фото поврежденного имущества;</w:t>
            </w:r>
          </w:p>
          <w:p w:rsidR="004A62AB" w:rsidRDefault="001427BC" w:rsidP="000E1A7A">
            <w:pPr>
              <w:tabs>
                <w:tab w:val="left" w:pos="851"/>
                <w:tab w:val="left" w:pos="1418"/>
              </w:tabs>
              <w:ind w:left="141"/>
              <w:jc w:val="both"/>
              <w:rPr>
                <w:sz w:val="20"/>
                <w:szCs w:val="20"/>
              </w:rPr>
            </w:pPr>
            <w:r>
              <w:rPr>
                <w:sz w:val="20"/>
                <w:szCs w:val="20"/>
              </w:rPr>
              <w:t>счет фактура или ТОРГ12 или товарная накладная или инвойс.</w:t>
            </w:r>
          </w:p>
          <w:p w:rsidR="004A62AB" w:rsidRDefault="001427BC" w:rsidP="000E1A7A">
            <w:pPr>
              <w:tabs>
                <w:tab w:val="left" w:pos="851"/>
                <w:tab w:val="left" w:pos="1418"/>
              </w:tabs>
              <w:ind w:left="141"/>
              <w:jc w:val="both"/>
              <w:rPr>
                <w:sz w:val="20"/>
                <w:szCs w:val="20"/>
              </w:rPr>
            </w:pPr>
            <w:r>
              <w:rPr>
                <w:sz w:val="20"/>
                <w:szCs w:val="20"/>
              </w:rPr>
              <w:t>Заявление на выплату.</w:t>
            </w:r>
          </w:p>
        </w:tc>
      </w:tr>
      <w:tr w:rsidR="004A62AB" w:rsidTr="004A62AB">
        <w:trPr>
          <w:trHeight w:val="51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lastRenderedPageBreak/>
              <w:t>Автоакцепт выплаты</w:t>
            </w:r>
          </w:p>
        </w:tc>
        <w:tc>
          <w:tcPr>
            <w:tcW w:w="6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Да</w:t>
            </w:r>
          </w:p>
        </w:tc>
      </w:tr>
      <w:tr w:rsidR="004A62AB" w:rsidTr="004A62AB">
        <w:trPr>
          <w:trHeight w:val="201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Автоматическое проставление галочки на выплату в Axapta при наличии согласованного решения по выплате со стороны ЦУП</w:t>
            </w:r>
          </w:p>
        </w:tc>
        <w:tc>
          <w:tcPr>
            <w:tcW w:w="66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ind w:left="141"/>
              <w:jc w:val="both"/>
              <w:rPr>
                <w:sz w:val="20"/>
                <w:szCs w:val="20"/>
              </w:rPr>
            </w:pPr>
            <w:r>
              <w:rPr>
                <w:sz w:val="20"/>
                <w:szCs w:val="20"/>
              </w:rPr>
              <w:t>Да</w:t>
            </w:r>
          </w:p>
        </w:tc>
      </w:tr>
    </w:tbl>
    <w:p w:rsidR="004A62AB" w:rsidRDefault="004A62AB" w:rsidP="000E1A7A">
      <w:pPr>
        <w:tabs>
          <w:tab w:val="left" w:pos="851"/>
          <w:tab w:val="left" w:pos="1418"/>
        </w:tabs>
        <w:jc w:val="both"/>
        <w:rPr>
          <w:rFonts w:ascii="Arial Narrow" w:eastAsia="Arial Narrow" w:hAnsi="Arial Narrow" w:cs="Arial Narrow"/>
          <w:sz w:val="20"/>
          <w:szCs w:val="20"/>
        </w:rPr>
      </w:pPr>
    </w:p>
    <w:sdt>
      <w:sdtPr>
        <w:tag w:val="goog_rdk_36"/>
        <w:id w:val="989683409"/>
      </w:sdtPr>
      <w:sdtEndPr/>
      <w:sdtContent>
        <w:p w:rsidR="004A62AB" w:rsidRDefault="001427BC" w:rsidP="000E1A7A">
          <w:pPr>
            <w:tabs>
              <w:tab w:val="left" w:pos="131"/>
              <w:tab w:val="left" w:pos="1418"/>
            </w:tabs>
            <w:ind w:left="283" w:firstLine="425"/>
            <w:jc w:val="both"/>
            <w:rPr>
              <w:sz w:val="28"/>
              <w:szCs w:val="28"/>
            </w:rPr>
          </w:pPr>
          <w:r>
            <w:rPr>
              <w:sz w:val="28"/>
              <w:szCs w:val="28"/>
            </w:rPr>
            <w:t>1.2. Стандартный порядок урегулирования убытков</w:t>
          </w:r>
        </w:p>
      </w:sdtContent>
    </w:sdt>
    <w:p w:rsidR="004A62AB" w:rsidRDefault="004A62AB" w:rsidP="000E1A7A">
      <w:pPr>
        <w:tabs>
          <w:tab w:val="left" w:pos="131"/>
          <w:tab w:val="left" w:pos="1418"/>
        </w:tabs>
        <w:jc w:val="both"/>
        <w:rPr>
          <w:rFonts w:ascii="Arial Narrow" w:eastAsia="Arial Narrow" w:hAnsi="Arial Narrow" w:cs="Arial Narrow"/>
          <w:sz w:val="20"/>
          <w:szCs w:val="20"/>
        </w:rPr>
      </w:pPr>
    </w:p>
    <w:tbl>
      <w:tblPr>
        <w:tblW w:w="9345" w:type="dxa"/>
        <w:tblInd w:w="370" w:type="dxa"/>
        <w:tblBorders>
          <w:top w:val="nil"/>
          <w:left w:val="nil"/>
          <w:bottom w:val="nil"/>
          <w:right w:val="nil"/>
          <w:insideH w:val="nil"/>
          <w:insideV w:val="nil"/>
        </w:tblBorders>
        <w:tblLayout w:type="fixed"/>
        <w:tblLook w:val="0600" w:firstRow="0" w:lastRow="0" w:firstColumn="0" w:lastColumn="0" w:noHBand="1" w:noVBand="1"/>
      </w:tblPr>
      <w:tblGrid>
        <w:gridCol w:w="2685"/>
        <w:gridCol w:w="6660"/>
      </w:tblGrid>
      <w:tr w:rsidR="004A62AB" w:rsidTr="004A62AB">
        <w:trPr>
          <w:trHeight w:val="1077"/>
        </w:trPr>
        <w:tc>
          <w:tcPr>
            <w:tcW w:w="26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spacing w:before="240" w:after="240"/>
              <w:jc w:val="both"/>
              <w:rPr>
                <w:sz w:val="20"/>
                <w:szCs w:val="20"/>
              </w:rPr>
            </w:pPr>
            <w:r>
              <w:rPr>
                <w:sz w:val="20"/>
                <w:szCs w:val="20"/>
              </w:rPr>
              <w:t>Стандартное урегулирование – тип события</w:t>
            </w:r>
          </w:p>
        </w:tc>
        <w:tc>
          <w:tcPr>
            <w:tcW w:w="6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jc w:val="both"/>
              <w:rPr>
                <w:b/>
                <w:sz w:val="20"/>
                <w:szCs w:val="20"/>
              </w:rPr>
            </w:pPr>
            <w:r>
              <w:rPr>
                <w:b/>
                <w:sz w:val="20"/>
                <w:szCs w:val="20"/>
              </w:rPr>
              <w:t>Общий перечень документов:</w:t>
            </w:r>
          </w:p>
          <w:p w:rsidR="004A62AB" w:rsidRDefault="001427BC" w:rsidP="000E1A7A">
            <w:pPr>
              <w:tabs>
                <w:tab w:val="left" w:pos="851"/>
                <w:tab w:val="left" w:pos="1418"/>
              </w:tabs>
              <w:jc w:val="both"/>
              <w:rPr>
                <w:sz w:val="20"/>
                <w:szCs w:val="20"/>
              </w:rPr>
            </w:pPr>
            <w:r>
              <w:rPr>
                <w:sz w:val="20"/>
                <w:szCs w:val="20"/>
              </w:rPr>
              <w:t>v  Копия полиса</w:t>
            </w:r>
          </w:p>
          <w:p w:rsidR="004A62AB" w:rsidRDefault="001427BC" w:rsidP="000E1A7A">
            <w:pPr>
              <w:tabs>
                <w:tab w:val="left" w:pos="851"/>
                <w:tab w:val="left" w:pos="1418"/>
              </w:tabs>
              <w:jc w:val="both"/>
              <w:rPr>
                <w:sz w:val="20"/>
                <w:szCs w:val="20"/>
              </w:rPr>
            </w:pPr>
            <w:r>
              <w:rPr>
                <w:sz w:val="20"/>
                <w:szCs w:val="20"/>
              </w:rPr>
              <w:t>v Заявление о выплате страхового возмещения Страховщику от Страхователя  или Выгодоприобретателя с расчетом суммы ущерба и указанием реквизитов для перечисления страхового возмещения (оригинал).</w:t>
            </w:r>
          </w:p>
          <w:p w:rsidR="004A62AB" w:rsidRDefault="004A62AB" w:rsidP="000E1A7A">
            <w:pPr>
              <w:tabs>
                <w:tab w:val="left" w:pos="851"/>
                <w:tab w:val="left" w:pos="1418"/>
              </w:tabs>
              <w:jc w:val="both"/>
              <w:rPr>
                <w:sz w:val="20"/>
                <w:szCs w:val="20"/>
              </w:rPr>
            </w:pPr>
          </w:p>
          <w:p w:rsidR="004A62AB" w:rsidRDefault="001427BC" w:rsidP="000E1A7A">
            <w:pPr>
              <w:tabs>
                <w:tab w:val="left" w:pos="851"/>
                <w:tab w:val="left" w:pos="1418"/>
              </w:tabs>
              <w:jc w:val="both"/>
              <w:rPr>
                <w:b/>
                <w:sz w:val="20"/>
                <w:szCs w:val="20"/>
              </w:rPr>
            </w:pPr>
            <w:r>
              <w:rPr>
                <w:b/>
                <w:sz w:val="20"/>
                <w:szCs w:val="20"/>
              </w:rPr>
              <w:t>Документы, подтверждающие факт перевозки:</w:t>
            </w:r>
          </w:p>
          <w:p w:rsidR="004A62AB" w:rsidRDefault="001427BC" w:rsidP="000E1A7A">
            <w:pPr>
              <w:tabs>
                <w:tab w:val="left" w:pos="851"/>
                <w:tab w:val="left" w:pos="1418"/>
              </w:tabs>
              <w:jc w:val="both"/>
              <w:rPr>
                <w:sz w:val="20"/>
                <w:szCs w:val="20"/>
              </w:rPr>
            </w:pPr>
            <w:r>
              <w:rPr>
                <w:sz w:val="20"/>
                <w:szCs w:val="20"/>
              </w:rPr>
              <w:t>v  В зависимости от вида транспорта: Коносамент, Чартер, Железнодорожная накладная, CMR, Транспортная накладная или иные документы в соответствии с действующим законодательством, подтверждающие перевозку с отметкой об ущербе или составлении коммерческого акта;</w:t>
            </w:r>
          </w:p>
          <w:p w:rsidR="004A62AB" w:rsidRDefault="001427BC" w:rsidP="000E1A7A">
            <w:pPr>
              <w:tabs>
                <w:tab w:val="left" w:pos="851"/>
                <w:tab w:val="left" w:pos="1418"/>
              </w:tabs>
              <w:jc w:val="both"/>
              <w:rPr>
                <w:sz w:val="20"/>
                <w:szCs w:val="20"/>
              </w:rPr>
            </w:pPr>
            <w:r>
              <w:rPr>
                <w:sz w:val="20"/>
                <w:szCs w:val="20"/>
              </w:rPr>
              <w:t>v  договор на оказание транспортно-экспедиционных услуг, договор перевозки, акцептованная перевозчиком либо экспедитором Заявка на данную транспортировку, а по дополнительному требованию Страховщика – копии документов, подтверждающих оплату фрахта,  доверенность водителя на получение груза, копия свидетельства о регистрации автотягача и полуприцепа, акт приемки-передачи груза;</w:t>
            </w:r>
          </w:p>
          <w:p w:rsidR="004A62AB" w:rsidRDefault="004A62AB" w:rsidP="000E1A7A">
            <w:pPr>
              <w:tabs>
                <w:tab w:val="left" w:pos="851"/>
                <w:tab w:val="left" w:pos="1418"/>
              </w:tabs>
              <w:jc w:val="both"/>
              <w:rPr>
                <w:sz w:val="20"/>
                <w:szCs w:val="20"/>
              </w:rPr>
            </w:pPr>
          </w:p>
          <w:p w:rsidR="004A62AB" w:rsidRDefault="001427BC" w:rsidP="000E1A7A">
            <w:pPr>
              <w:tabs>
                <w:tab w:val="left" w:pos="851"/>
                <w:tab w:val="left" w:pos="1418"/>
              </w:tabs>
              <w:jc w:val="both"/>
              <w:rPr>
                <w:b/>
                <w:sz w:val="20"/>
                <w:szCs w:val="20"/>
              </w:rPr>
            </w:pPr>
            <w:r>
              <w:rPr>
                <w:b/>
                <w:sz w:val="20"/>
                <w:szCs w:val="20"/>
              </w:rPr>
              <w:t>Документы, подтверждающие факт наступления страхового случая:</w:t>
            </w:r>
          </w:p>
          <w:p w:rsidR="004A62AB" w:rsidRDefault="001427BC" w:rsidP="000E1A7A">
            <w:pPr>
              <w:tabs>
                <w:tab w:val="left" w:pos="851"/>
                <w:tab w:val="left" w:pos="1418"/>
              </w:tabs>
              <w:jc w:val="both"/>
              <w:rPr>
                <w:sz w:val="20"/>
                <w:szCs w:val="20"/>
              </w:rPr>
            </w:pPr>
            <w:r>
              <w:rPr>
                <w:sz w:val="20"/>
                <w:szCs w:val="20"/>
              </w:rPr>
              <w:t>v  Акт о несохранной перевозке (акт свободой/общей формы или коммерческий акт или акт по форме ТОРГ-2 или ТОРГ-3 и т.д.) или Акт внутреннего расследования, проведенного Страхователем по факту произошедшего события с описанием в нем причин и обстоятельств, при которых произошло заявленное событие, а также лиц, виновных в случившемся;</w:t>
            </w:r>
          </w:p>
          <w:p w:rsidR="004A62AB" w:rsidRDefault="001427BC" w:rsidP="000E1A7A">
            <w:pPr>
              <w:tabs>
                <w:tab w:val="left" w:pos="851"/>
                <w:tab w:val="left" w:pos="1418"/>
              </w:tabs>
              <w:jc w:val="both"/>
              <w:rPr>
                <w:sz w:val="20"/>
                <w:szCs w:val="20"/>
              </w:rPr>
            </w:pPr>
            <w:r>
              <w:rPr>
                <w:sz w:val="20"/>
                <w:szCs w:val="20"/>
              </w:rPr>
              <w:t>v  Перечень поврежденного/уничтоженного/похищенного/пропавшего имущества;</w:t>
            </w:r>
          </w:p>
          <w:p w:rsidR="004A62AB" w:rsidRDefault="001427BC" w:rsidP="000E1A7A">
            <w:pPr>
              <w:tabs>
                <w:tab w:val="left" w:pos="851"/>
                <w:tab w:val="left" w:pos="1418"/>
              </w:tabs>
              <w:jc w:val="both"/>
              <w:rPr>
                <w:sz w:val="20"/>
                <w:szCs w:val="20"/>
              </w:rPr>
            </w:pPr>
            <w:r>
              <w:rPr>
                <w:sz w:val="20"/>
                <w:szCs w:val="20"/>
              </w:rPr>
              <w:t>v  В случае ДТП–справка  от компетентных органов по факту происшествия, протокол и/или постановление либо определение и аналогичные документы, составленные в ходе расследования происшествия;</w:t>
            </w:r>
          </w:p>
          <w:p w:rsidR="004A62AB" w:rsidRDefault="001427BC" w:rsidP="000E1A7A">
            <w:pPr>
              <w:tabs>
                <w:tab w:val="left" w:pos="851"/>
                <w:tab w:val="left" w:pos="1418"/>
              </w:tabs>
              <w:jc w:val="both"/>
              <w:rPr>
                <w:sz w:val="20"/>
                <w:szCs w:val="20"/>
              </w:rPr>
            </w:pPr>
            <w:r>
              <w:rPr>
                <w:sz w:val="20"/>
                <w:szCs w:val="20"/>
              </w:rPr>
              <w:t>v  В случае пожара – справка от противопожарной службы, акт о пожаре, техническое заключение испытательной пожарной лаборатории либо пожарного эксперта о причине возгорания, постановление о возбуждении либо об отказе в возбуждении уголовного дела;</w:t>
            </w:r>
          </w:p>
          <w:p w:rsidR="004A62AB" w:rsidRDefault="001427BC" w:rsidP="000E1A7A">
            <w:pPr>
              <w:tabs>
                <w:tab w:val="left" w:pos="851"/>
                <w:tab w:val="left" w:pos="1418"/>
              </w:tabs>
              <w:jc w:val="both"/>
              <w:rPr>
                <w:sz w:val="20"/>
                <w:szCs w:val="20"/>
              </w:rPr>
            </w:pPr>
            <w:r>
              <w:rPr>
                <w:sz w:val="20"/>
                <w:szCs w:val="20"/>
              </w:rPr>
              <w:t xml:space="preserve">v  В случае аварий водопроводной, отопительной, канализационной, противопожарной      систем, залива из соседних помещений – акт </w:t>
            </w:r>
            <w:r>
              <w:rPr>
                <w:sz w:val="20"/>
                <w:szCs w:val="20"/>
              </w:rPr>
              <w:lastRenderedPageBreak/>
              <w:t>управляющей/эксплуатирующей организации/ аварийной службы и другие документы, позволяющие достоверно установить факт и обстоятельства произошедшего события.</w:t>
            </w:r>
          </w:p>
          <w:p w:rsidR="004A62AB" w:rsidRDefault="001427BC" w:rsidP="000E1A7A">
            <w:pPr>
              <w:tabs>
                <w:tab w:val="left" w:pos="851"/>
                <w:tab w:val="left" w:pos="1418"/>
              </w:tabs>
              <w:jc w:val="both"/>
              <w:rPr>
                <w:sz w:val="20"/>
                <w:szCs w:val="20"/>
              </w:rPr>
            </w:pPr>
            <w:r>
              <w:rPr>
                <w:sz w:val="20"/>
                <w:szCs w:val="20"/>
              </w:rPr>
              <w:t>v  Справки   и   документы   от   компетентных   органов,   подтверждающие   факт   стихийных   бедствий   либо иной чрезвычайной ситуации;</w:t>
            </w:r>
          </w:p>
          <w:p w:rsidR="004A62AB" w:rsidRDefault="001427BC" w:rsidP="000E1A7A">
            <w:pPr>
              <w:tabs>
                <w:tab w:val="left" w:pos="851"/>
                <w:tab w:val="left" w:pos="1418"/>
              </w:tabs>
              <w:jc w:val="both"/>
              <w:rPr>
                <w:sz w:val="20"/>
                <w:szCs w:val="20"/>
              </w:rPr>
            </w:pPr>
            <w:r>
              <w:rPr>
                <w:sz w:val="20"/>
                <w:szCs w:val="20"/>
              </w:rPr>
              <w:t>v  В   случае   кражи   с   проникновением,   грабежа,   разбойного   нападения,   мошенничества   в   отношении груза, хищения груза вместе с автотранспортным средством - постановление о возбуждении или отказе в возбуждении уголовного дела, постановление о признании потерпевшим, талон-уведомление, постановление о приостановлении либо прекращении уголовного дела;</w:t>
            </w:r>
          </w:p>
          <w:p w:rsidR="004A62AB" w:rsidRDefault="001427BC" w:rsidP="000E1A7A">
            <w:pPr>
              <w:tabs>
                <w:tab w:val="left" w:pos="851"/>
                <w:tab w:val="left" w:pos="1418"/>
              </w:tabs>
              <w:jc w:val="both"/>
              <w:rPr>
                <w:sz w:val="20"/>
                <w:szCs w:val="20"/>
              </w:rPr>
            </w:pPr>
            <w:r>
              <w:rPr>
                <w:sz w:val="20"/>
                <w:szCs w:val="20"/>
              </w:rPr>
              <w:t>v  При</w:t>
            </w:r>
            <w:r>
              <w:rPr>
                <w:sz w:val="20"/>
                <w:szCs w:val="20"/>
              </w:rPr>
              <w:tab/>
              <w:t>общей   аварии:   морской</w:t>
            </w:r>
            <w:r>
              <w:rPr>
                <w:sz w:val="20"/>
                <w:szCs w:val="20"/>
              </w:rPr>
              <w:tab/>
              <w:t>протест,   выписка</w:t>
            </w:r>
            <w:r>
              <w:rPr>
                <w:sz w:val="20"/>
                <w:szCs w:val="20"/>
              </w:rPr>
              <w:tab/>
              <w:t>из</w:t>
            </w:r>
            <w:r>
              <w:rPr>
                <w:sz w:val="20"/>
                <w:szCs w:val="20"/>
              </w:rPr>
              <w:tab/>
              <w:t>судового   журнала,</w:t>
            </w:r>
            <w:r>
              <w:rPr>
                <w:sz w:val="20"/>
                <w:szCs w:val="20"/>
              </w:rPr>
              <w:tab/>
              <w:t>диспаша,   информационные письма от экспедитора груза либо оператора судна</w:t>
            </w:r>
          </w:p>
          <w:p w:rsidR="004A62AB" w:rsidRDefault="001427BC" w:rsidP="000E1A7A">
            <w:pPr>
              <w:tabs>
                <w:tab w:val="left" w:pos="851"/>
                <w:tab w:val="left" w:pos="1418"/>
              </w:tabs>
              <w:jc w:val="both"/>
              <w:rPr>
                <w:sz w:val="20"/>
                <w:szCs w:val="20"/>
              </w:rPr>
            </w:pPr>
            <w:r>
              <w:rPr>
                <w:sz w:val="20"/>
                <w:szCs w:val="20"/>
              </w:rPr>
              <w:t>v  Объяснительные записки лиц, обнаруживших ущерб, и лиц, осуществлявших перевозку.</w:t>
            </w:r>
          </w:p>
          <w:p w:rsidR="004A62AB" w:rsidRDefault="001427BC" w:rsidP="000E1A7A">
            <w:pPr>
              <w:tabs>
                <w:tab w:val="left" w:pos="851"/>
                <w:tab w:val="left" w:pos="1418"/>
              </w:tabs>
              <w:jc w:val="both"/>
              <w:rPr>
                <w:sz w:val="20"/>
                <w:szCs w:val="20"/>
              </w:rPr>
            </w:pPr>
            <w:r>
              <w:rPr>
                <w:sz w:val="20"/>
                <w:szCs w:val="20"/>
              </w:rPr>
              <w:t>v  В случае если застрахованный  груз пострадал во время  железнодорожной  перевозки: коммерческий акт, железнодорожная накладная с отметкой об убытке, заявление об убытке начальнику станции и/или иные документы, позволяющие достоверно установить факт и обстоятельства произошедшего события;</w:t>
            </w:r>
          </w:p>
          <w:p w:rsidR="004A62AB" w:rsidRDefault="001427BC" w:rsidP="000E1A7A">
            <w:pPr>
              <w:tabs>
                <w:tab w:val="left" w:pos="851"/>
                <w:tab w:val="left" w:pos="1418"/>
              </w:tabs>
              <w:jc w:val="both"/>
              <w:rPr>
                <w:sz w:val="20"/>
                <w:szCs w:val="20"/>
              </w:rPr>
            </w:pPr>
            <w:r>
              <w:rPr>
                <w:sz w:val="20"/>
                <w:szCs w:val="20"/>
              </w:rPr>
              <w:t>v  В случае пропажи судна или иного перевозочного средства без вести: достоверные свидетельства о времени его выхода из места отправления, а также о неприбытии его к месту назначения в срок, установленный для признания судна или перевозочного средства пропавшим без вести;</w:t>
            </w:r>
          </w:p>
          <w:p w:rsidR="004A62AB" w:rsidRDefault="001427BC" w:rsidP="000E1A7A">
            <w:pPr>
              <w:tabs>
                <w:tab w:val="left" w:pos="851"/>
                <w:tab w:val="left" w:pos="1418"/>
              </w:tabs>
              <w:jc w:val="both"/>
              <w:rPr>
                <w:sz w:val="20"/>
                <w:szCs w:val="20"/>
              </w:rPr>
            </w:pPr>
            <w:r>
              <w:rPr>
                <w:sz w:val="20"/>
                <w:szCs w:val="20"/>
              </w:rPr>
              <w:t>v  При погрузо-разгрузочных работах на складах, в пунктах перевалки: объяснительные записки от виновных в происшествии лиц, Акт внутреннего расследования, документы по факту поломки оборудования (в случае наличия таковой): сервисный Акт, документы о прохождении ТО и другие документы, позволяющие достоверно установить факт и обстоятельства произошедшего события, на случай происшествия в порту или на жд;</w:t>
            </w:r>
          </w:p>
          <w:p w:rsidR="004A62AB" w:rsidRDefault="001427BC" w:rsidP="000E1A7A">
            <w:pPr>
              <w:tabs>
                <w:tab w:val="left" w:pos="851"/>
                <w:tab w:val="left" w:pos="1418"/>
              </w:tabs>
              <w:jc w:val="both"/>
              <w:rPr>
                <w:sz w:val="20"/>
                <w:szCs w:val="20"/>
              </w:rPr>
            </w:pPr>
            <w:r>
              <w:rPr>
                <w:sz w:val="20"/>
                <w:szCs w:val="20"/>
              </w:rPr>
              <w:t>v  В случае поломки рефустановки: выгрузки самописцев, документы по ТО, сервисные Заключения по факту поломки реф. установки и т.п.</w:t>
            </w:r>
          </w:p>
          <w:p w:rsidR="004A62AB" w:rsidRDefault="004A62AB" w:rsidP="000E1A7A">
            <w:pPr>
              <w:tabs>
                <w:tab w:val="left" w:pos="851"/>
                <w:tab w:val="left" w:pos="1418"/>
              </w:tabs>
              <w:jc w:val="both"/>
              <w:rPr>
                <w:sz w:val="20"/>
                <w:szCs w:val="20"/>
              </w:rPr>
            </w:pPr>
          </w:p>
          <w:p w:rsidR="004A62AB" w:rsidRDefault="001427BC" w:rsidP="000E1A7A">
            <w:pPr>
              <w:tabs>
                <w:tab w:val="left" w:pos="851"/>
                <w:tab w:val="left" w:pos="1418"/>
              </w:tabs>
              <w:jc w:val="both"/>
              <w:rPr>
                <w:b/>
                <w:sz w:val="20"/>
                <w:szCs w:val="20"/>
              </w:rPr>
            </w:pPr>
            <w:r>
              <w:rPr>
                <w:b/>
                <w:sz w:val="20"/>
                <w:szCs w:val="20"/>
              </w:rPr>
              <w:t>Документы, подтверждающие  имущественный интерес Страхователя или Выгодоприобретателя в застрахованном грузе:</w:t>
            </w:r>
          </w:p>
          <w:p w:rsidR="004A62AB" w:rsidRDefault="001427BC" w:rsidP="000E1A7A">
            <w:pPr>
              <w:tabs>
                <w:tab w:val="left" w:pos="851"/>
                <w:tab w:val="left" w:pos="1418"/>
              </w:tabs>
              <w:jc w:val="both"/>
              <w:rPr>
                <w:sz w:val="20"/>
                <w:szCs w:val="20"/>
              </w:rPr>
            </w:pPr>
            <w:r>
              <w:rPr>
                <w:sz w:val="20"/>
                <w:szCs w:val="20"/>
              </w:rPr>
              <w:t>v  Договор купли-продажи/поставки, контракт, счет (инвойс) поставщика с указанием условий поставки груза и момента перехода риска утраты или повреждения груза, документы по оплате, копия заказа на поставку, упаковочный лист, спецификация, прайс-лист, декларация на товары;</w:t>
            </w:r>
          </w:p>
          <w:p w:rsidR="004A62AB" w:rsidRDefault="001427BC" w:rsidP="000E1A7A">
            <w:pPr>
              <w:tabs>
                <w:tab w:val="left" w:pos="851"/>
                <w:tab w:val="left" w:pos="1418"/>
              </w:tabs>
              <w:jc w:val="both"/>
              <w:rPr>
                <w:sz w:val="20"/>
                <w:szCs w:val="20"/>
              </w:rPr>
            </w:pPr>
            <w:r>
              <w:rPr>
                <w:sz w:val="20"/>
                <w:szCs w:val="20"/>
              </w:rPr>
              <w:t>v  Расходная накладная и заверенная бухгалтером предприятия справка о нахождении застрахованного груза на балансе Страхователя (если убыток произошел при транспортировке грузов между структурными подразделениями Страхователя (Выгодоприобретателя); накладная на внутреннее перемещение материальной ценности.</w:t>
            </w:r>
          </w:p>
          <w:p w:rsidR="004A62AB" w:rsidRDefault="001427BC" w:rsidP="000E1A7A">
            <w:pPr>
              <w:tabs>
                <w:tab w:val="left" w:pos="851"/>
                <w:tab w:val="left" w:pos="1418"/>
              </w:tabs>
              <w:jc w:val="both"/>
              <w:rPr>
                <w:sz w:val="20"/>
                <w:szCs w:val="20"/>
              </w:rPr>
            </w:pPr>
            <w:r>
              <w:rPr>
                <w:sz w:val="20"/>
                <w:szCs w:val="20"/>
              </w:rPr>
              <w:t>Документы, подтверждающие страховую стоимость имущества:</w:t>
            </w:r>
          </w:p>
          <w:p w:rsidR="004A62AB" w:rsidRDefault="001427BC" w:rsidP="000E1A7A">
            <w:pPr>
              <w:tabs>
                <w:tab w:val="left" w:pos="851"/>
                <w:tab w:val="left" w:pos="1418"/>
              </w:tabs>
              <w:jc w:val="both"/>
              <w:rPr>
                <w:sz w:val="20"/>
                <w:szCs w:val="20"/>
              </w:rPr>
            </w:pPr>
            <w:r>
              <w:rPr>
                <w:sz w:val="20"/>
                <w:szCs w:val="20"/>
              </w:rPr>
              <w:t>v  Инвойс поставщика, товарная накладная и/или счет-фактура или контракт на поставку груза (в том случае, если в таком контракте указана стоимость груза), справка о балансовой стоимости застрахованного груза, экспертное заключение, протокол заседания экспертной фондово-закупочной комиссии, таможенные документы и/или иные документы, позволяющие достоверно установить действительную стоимость груза;</w:t>
            </w:r>
          </w:p>
          <w:p w:rsidR="004A62AB" w:rsidRDefault="001427BC" w:rsidP="000E1A7A">
            <w:pPr>
              <w:tabs>
                <w:tab w:val="left" w:pos="851"/>
                <w:tab w:val="left" w:pos="1418"/>
              </w:tabs>
              <w:jc w:val="both"/>
              <w:rPr>
                <w:sz w:val="20"/>
                <w:szCs w:val="20"/>
              </w:rPr>
            </w:pPr>
            <w:r>
              <w:rPr>
                <w:sz w:val="20"/>
                <w:szCs w:val="20"/>
              </w:rPr>
              <w:t>v  В случае, если страховая стоимость груза включает в себя расходы на транспортировку, таможенное оформление и т.п., Страхователь должен предоставить Страховщику копии документов, подтверждающих понесенные затраты (соответствующих договоров, заявок, счетов, актов приемки выполненных работ, платежных поручений).</w:t>
            </w:r>
          </w:p>
          <w:p w:rsidR="004A62AB" w:rsidRDefault="004A62AB" w:rsidP="000E1A7A">
            <w:pPr>
              <w:tabs>
                <w:tab w:val="left" w:pos="851"/>
                <w:tab w:val="left" w:pos="1418"/>
              </w:tabs>
              <w:jc w:val="both"/>
              <w:rPr>
                <w:sz w:val="20"/>
                <w:szCs w:val="20"/>
              </w:rPr>
            </w:pPr>
          </w:p>
          <w:p w:rsidR="004A62AB" w:rsidRDefault="001427BC" w:rsidP="000E1A7A">
            <w:pPr>
              <w:tabs>
                <w:tab w:val="left" w:pos="851"/>
                <w:tab w:val="left" w:pos="1418"/>
              </w:tabs>
              <w:jc w:val="both"/>
              <w:rPr>
                <w:b/>
                <w:sz w:val="20"/>
                <w:szCs w:val="20"/>
              </w:rPr>
            </w:pPr>
            <w:r>
              <w:rPr>
                <w:b/>
                <w:sz w:val="20"/>
                <w:szCs w:val="20"/>
              </w:rPr>
              <w:t>Документы, подтверждающие размер убытка:</w:t>
            </w:r>
          </w:p>
          <w:p w:rsidR="004A62AB" w:rsidRDefault="001427BC" w:rsidP="000E1A7A">
            <w:pPr>
              <w:tabs>
                <w:tab w:val="left" w:pos="851"/>
                <w:tab w:val="left" w:pos="1418"/>
              </w:tabs>
              <w:jc w:val="both"/>
              <w:rPr>
                <w:sz w:val="20"/>
                <w:szCs w:val="20"/>
              </w:rPr>
            </w:pPr>
            <w:r>
              <w:rPr>
                <w:sz w:val="20"/>
                <w:szCs w:val="20"/>
              </w:rPr>
              <w:t>1. Техническое заключение специализированной организации, фирмы-</w:t>
            </w:r>
            <w:r>
              <w:rPr>
                <w:sz w:val="20"/>
                <w:szCs w:val="20"/>
              </w:rPr>
              <w:lastRenderedPageBreak/>
              <w:t>производителя и/или заключение независимой экспертной организации о состоянии поврежденного/уничтоженного имущества, пригодности для использования и возможности его восстановления;</w:t>
            </w:r>
          </w:p>
          <w:p w:rsidR="004A62AB" w:rsidRDefault="001427BC" w:rsidP="000E1A7A">
            <w:pPr>
              <w:tabs>
                <w:tab w:val="left" w:pos="851"/>
                <w:tab w:val="left" w:pos="1418"/>
              </w:tabs>
              <w:jc w:val="both"/>
              <w:rPr>
                <w:sz w:val="20"/>
                <w:szCs w:val="20"/>
              </w:rPr>
            </w:pPr>
            <w:r>
              <w:rPr>
                <w:sz w:val="20"/>
                <w:szCs w:val="20"/>
              </w:rPr>
              <w:t>2. Отчет независимой экспертной организации о состоянии поврежденного груза и размере ущерба, причиненного ему происшествием, фотографии поврежденного груза;</w:t>
            </w:r>
          </w:p>
          <w:p w:rsidR="004A62AB" w:rsidRDefault="001427BC" w:rsidP="000E1A7A">
            <w:pPr>
              <w:tabs>
                <w:tab w:val="left" w:pos="851"/>
                <w:tab w:val="left" w:pos="1418"/>
              </w:tabs>
              <w:jc w:val="both"/>
              <w:rPr>
                <w:sz w:val="20"/>
                <w:szCs w:val="20"/>
                <w:u w:val="single"/>
              </w:rPr>
            </w:pPr>
            <w:r>
              <w:rPr>
                <w:sz w:val="20"/>
                <w:szCs w:val="20"/>
                <w:u w:val="single"/>
              </w:rPr>
              <w:t>При гибели (фактической и конструктивной), утрате груза:</w:t>
            </w:r>
          </w:p>
          <w:p w:rsidR="004A62AB" w:rsidRDefault="001427BC" w:rsidP="000E1A7A">
            <w:pPr>
              <w:tabs>
                <w:tab w:val="left" w:pos="851"/>
                <w:tab w:val="left" w:pos="1418"/>
              </w:tabs>
              <w:jc w:val="both"/>
              <w:rPr>
                <w:sz w:val="20"/>
                <w:szCs w:val="20"/>
              </w:rPr>
            </w:pPr>
            <w:r>
              <w:rPr>
                <w:sz w:val="20"/>
                <w:szCs w:val="20"/>
              </w:rPr>
              <w:t>a) Акт о порче, бое, ломе, акт на списание, акт об утилизации погибшего груза;</w:t>
            </w:r>
          </w:p>
          <w:p w:rsidR="004A62AB" w:rsidRDefault="001427BC" w:rsidP="000E1A7A">
            <w:pPr>
              <w:tabs>
                <w:tab w:val="left" w:pos="851"/>
                <w:tab w:val="left" w:pos="1418"/>
              </w:tabs>
              <w:jc w:val="both"/>
              <w:rPr>
                <w:sz w:val="20"/>
                <w:szCs w:val="20"/>
              </w:rPr>
            </w:pPr>
            <w:r>
              <w:rPr>
                <w:sz w:val="20"/>
                <w:szCs w:val="20"/>
              </w:rPr>
              <w:t>b) документы, подтверждающие стоимость годных остатков (при наличии таковых);</w:t>
            </w:r>
          </w:p>
          <w:p w:rsidR="004A62AB" w:rsidRDefault="001427BC" w:rsidP="000E1A7A">
            <w:pPr>
              <w:tabs>
                <w:tab w:val="left" w:pos="851"/>
                <w:tab w:val="left" w:pos="1418"/>
              </w:tabs>
              <w:jc w:val="both"/>
              <w:rPr>
                <w:sz w:val="20"/>
                <w:szCs w:val="20"/>
              </w:rPr>
            </w:pPr>
            <w:r>
              <w:rPr>
                <w:sz w:val="20"/>
                <w:szCs w:val="20"/>
              </w:rPr>
              <w:t>c) Акт о взвешивании;</w:t>
            </w:r>
          </w:p>
          <w:p w:rsidR="004A62AB" w:rsidRDefault="001427BC" w:rsidP="000E1A7A">
            <w:pPr>
              <w:tabs>
                <w:tab w:val="left" w:pos="851"/>
                <w:tab w:val="left" w:pos="1418"/>
              </w:tabs>
              <w:jc w:val="both"/>
              <w:rPr>
                <w:sz w:val="20"/>
                <w:szCs w:val="20"/>
                <w:u w:val="single"/>
              </w:rPr>
            </w:pPr>
            <w:r>
              <w:rPr>
                <w:sz w:val="20"/>
                <w:szCs w:val="20"/>
                <w:u w:val="single"/>
              </w:rPr>
              <w:t>При повреждении груза:</w:t>
            </w:r>
          </w:p>
          <w:p w:rsidR="004A62AB" w:rsidRDefault="001427BC" w:rsidP="000E1A7A">
            <w:pPr>
              <w:tabs>
                <w:tab w:val="left" w:pos="851"/>
                <w:tab w:val="left" w:pos="1418"/>
              </w:tabs>
              <w:jc w:val="both"/>
              <w:rPr>
                <w:sz w:val="20"/>
                <w:szCs w:val="20"/>
              </w:rPr>
            </w:pPr>
            <w:r>
              <w:rPr>
                <w:sz w:val="20"/>
                <w:szCs w:val="20"/>
              </w:rPr>
              <w:t>a) калькуляция/счет (инвойс) фирмы-производителя и/или специализированной организации на проведение восстановительного ремонта; заключение независимой экспертной организации с расчетом суммы ущерба;</w:t>
            </w:r>
          </w:p>
          <w:p w:rsidR="004A62AB" w:rsidRDefault="001427BC" w:rsidP="000E1A7A">
            <w:pPr>
              <w:tabs>
                <w:tab w:val="left" w:pos="851"/>
                <w:tab w:val="left" w:pos="1418"/>
              </w:tabs>
              <w:jc w:val="both"/>
              <w:rPr>
                <w:sz w:val="20"/>
                <w:szCs w:val="20"/>
              </w:rPr>
            </w:pPr>
            <w:r>
              <w:rPr>
                <w:sz w:val="20"/>
                <w:szCs w:val="20"/>
              </w:rPr>
              <w:t>b) в случае ремонтопригодности: договоры с  организациями на проведение ремонтно-восстановительных работ, дефектные ведомости, сметы расходов, документы, подтверждающие стоимость выполненных работ и затрат, документы, подтверждающие стоимость приобретенных материалов / оборудования, акты о приемке выполненных работ, документы об оплате;</w:t>
            </w:r>
          </w:p>
          <w:p w:rsidR="004A62AB" w:rsidRDefault="001427BC" w:rsidP="000E1A7A">
            <w:pPr>
              <w:tabs>
                <w:tab w:val="left" w:pos="851"/>
                <w:tab w:val="left" w:pos="1418"/>
              </w:tabs>
              <w:jc w:val="both"/>
              <w:rPr>
                <w:sz w:val="20"/>
                <w:szCs w:val="20"/>
              </w:rPr>
            </w:pPr>
            <w:r>
              <w:rPr>
                <w:sz w:val="20"/>
                <w:szCs w:val="20"/>
              </w:rPr>
              <w:t xml:space="preserve">c) документы,     подтверждающие     стоимость </w:t>
            </w:r>
            <w:r>
              <w:rPr>
                <w:sz w:val="20"/>
                <w:szCs w:val="20"/>
              </w:rPr>
              <w:tab/>
              <w:t xml:space="preserve">восстановления </w:t>
            </w:r>
            <w:r>
              <w:rPr>
                <w:sz w:val="20"/>
                <w:szCs w:val="20"/>
              </w:rPr>
              <w:tab/>
              <w:t xml:space="preserve">товарного </w:t>
            </w:r>
            <w:r>
              <w:rPr>
                <w:sz w:val="20"/>
                <w:szCs w:val="20"/>
              </w:rPr>
              <w:tab/>
              <w:t xml:space="preserve">вида,     снижения </w:t>
            </w:r>
            <w:r>
              <w:rPr>
                <w:sz w:val="20"/>
                <w:szCs w:val="20"/>
              </w:rPr>
              <w:tab/>
              <w:t>стоимости поврежденных товаров и/или стоимость реализации с торговой уценкой и т.п.</w:t>
            </w:r>
          </w:p>
          <w:p w:rsidR="004A62AB" w:rsidRDefault="001427BC" w:rsidP="000E1A7A">
            <w:pPr>
              <w:tabs>
                <w:tab w:val="left" w:pos="851"/>
                <w:tab w:val="left" w:pos="1418"/>
              </w:tabs>
              <w:jc w:val="both"/>
              <w:rPr>
                <w:sz w:val="20"/>
                <w:szCs w:val="20"/>
                <w:u w:val="single"/>
              </w:rPr>
            </w:pPr>
            <w:r>
              <w:rPr>
                <w:sz w:val="20"/>
                <w:szCs w:val="20"/>
                <w:u w:val="single"/>
              </w:rPr>
              <w:t>При расходах по спасанию и уменьшению ущерба грузу:</w:t>
            </w:r>
          </w:p>
          <w:p w:rsidR="004A62AB" w:rsidRDefault="001427BC" w:rsidP="000E1A7A">
            <w:pPr>
              <w:tabs>
                <w:tab w:val="left" w:pos="851"/>
                <w:tab w:val="left" w:pos="1418"/>
              </w:tabs>
              <w:jc w:val="both"/>
              <w:rPr>
                <w:sz w:val="20"/>
                <w:szCs w:val="20"/>
              </w:rPr>
            </w:pPr>
            <w:r>
              <w:rPr>
                <w:sz w:val="20"/>
                <w:szCs w:val="20"/>
              </w:rPr>
              <w:t>v  документы, подтверждающие размер и целесообразность понесенных расходов;</w:t>
            </w:r>
          </w:p>
          <w:p w:rsidR="004A62AB" w:rsidRDefault="001427BC" w:rsidP="000E1A7A">
            <w:pPr>
              <w:tabs>
                <w:tab w:val="left" w:pos="851"/>
                <w:tab w:val="left" w:pos="1418"/>
              </w:tabs>
              <w:jc w:val="both"/>
              <w:rPr>
                <w:sz w:val="20"/>
                <w:szCs w:val="20"/>
                <w:u w:val="single"/>
              </w:rPr>
            </w:pPr>
            <w:r>
              <w:rPr>
                <w:sz w:val="20"/>
                <w:szCs w:val="20"/>
                <w:u w:val="single"/>
              </w:rPr>
              <w:t>Документы, обеспечивающие права требования к стороне, ответственной за причиненный ущерб:</w:t>
            </w:r>
          </w:p>
          <w:p w:rsidR="004A62AB" w:rsidRDefault="001427BC" w:rsidP="000E1A7A">
            <w:pPr>
              <w:tabs>
                <w:tab w:val="left" w:pos="851"/>
                <w:tab w:val="left" w:pos="1418"/>
              </w:tabs>
              <w:jc w:val="both"/>
              <w:rPr>
                <w:sz w:val="20"/>
                <w:szCs w:val="20"/>
              </w:rPr>
            </w:pPr>
            <w:r>
              <w:rPr>
                <w:sz w:val="20"/>
                <w:szCs w:val="20"/>
              </w:rPr>
              <w:t>v  Претензия к лицу либо организации, ответственному за наступление убытка, с требованием возместить ущерб, причиненный в результате заявленного события, с отметкой о получении либо уведомлением о вручении указанной претензии, ответ на претензию. Претензия должна быть направлена до истечения сроков, установленных соответствующими кодексами, конвенциями и применимым действующим законодательством;</w:t>
            </w:r>
          </w:p>
          <w:p w:rsidR="004A62AB" w:rsidRDefault="001427BC" w:rsidP="000E1A7A">
            <w:pPr>
              <w:tabs>
                <w:tab w:val="left" w:pos="851"/>
                <w:tab w:val="left" w:pos="1418"/>
              </w:tabs>
              <w:jc w:val="both"/>
              <w:rPr>
                <w:sz w:val="20"/>
                <w:szCs w:val="20"/>
              </w:rPr>
            </w:pPr>
            <w:r>
              <w:rPr>
                <w:sz w:val="20"/>
                <w:szCs w:val="20"/>
              </w:rPr>
              <w:t>v  Ответ на претензию, если таковой будет получен.</w:t>
            </w:r>
          </w:p>
          <w:p w:rsidR="004A62AB" w:rsidRDefault="004A62AB" w:rsidP="000E1A7A">
            <w:pPr>
              <w:tabs>
                <w:tab w:val="left" w:pos="851"/>
                <w:tab w:val="left" w:pos="1418"/>
              </w:tabs>
              <w:jc w:val="both"/>
              <w:rPr>
                <w:sz w:val="20"/>
                <w:szCs w:val="20"/>
              </w:rPr>
            </w:pPr>
          </w:p>
          <w:p w:rsidR="004A62AB" w:rsidRDefault="001427BC" w:rsidP="000E1A7A">
            <w:pPr>
              <w:tabs>
                <w:tab w:val="left" w:pos="851"/>
                <w:tab w:val="left" w:pos="1418"/>
              </w:tabs>
              <w:jc w:val="both"/>
              <w:rPr>
                <w:b/>
                <w:sz w:val="20"/>
                <w:szCs w:val="20"/>
              </w:rPr>
            </w:pPr>
            <w:r>
              <w:rPr>
                <w:b/>
                <w:sz w:val="20"/>
                <w:szCs w:val="20"/>
              </w:rPr>
              <w:t>Иные документы, которые могут быть необходимы для установления факта наступления страхового случая, реализации права суброгации и/или установления причин и размеров ущерба:</w:t>
            </w:r>
          </w:p>
          <w:p w:rsidR="004A62AB" w:rsidRDefault="001427BC" w:rsidP="000E1A7A">
            <w:pPr>
              <w:tabs>
                <w:tab w:val="left" w:pos="851"/>
                <w:tab w:val="left" w:pos="1418"/>
              </w:tabs>
              <w:jc w:val="both"/>
              <w:rPr>
                <w:sz w:val="20"/>
                <w:szCs w:val="20"/>
              </w:rPr>
            </w:pPr>
            <w:r>
              <w:rPr>
                <w:sz w:val="20"/>
                <w:szCs w:val="20"/>
              </w:rPr>
              <w:t>v  Договор на оказание складских или иных логистических услуг по хранению и обработке груза;</w:t>
            </w:r>
          </w:p>
          <w:p w:rsidR="004A62AB" w:rsidRDefault="001427BC" w:rsidP="000E1A7A">
            <w:pPr>
              <w:tabs>
                <w:tab w:val="left" w:pos="851"/>
                <w:tab w:val="left" w:pos="1418"/>
              </w:tabs>
              <w:jc w:val="both"/>
              <w:rPr>
                <w:sz w:val="20"/>
                <w:szCs w:val="20"/>
              </w:rPr>
            </w:pPr>
            <w:r>
              <w:rPr>
                <w:sz w:val="20"/>
                <w:szCs w:val="20"/>
              </w:rPr>
              <w:t>v  Сертификат качества;</w:t>
            </w:r>
          </w:p>
          <w:p w:rsidR="004A62AB" w:rsidRDefault="001427BC" w:rsidP="000E1A7A">
            <w:pPr>
              <w:tabs>
                <w:tab w:val="left" w:pos="851"/>
                <w:tab w:val="left" w:pos="1418"/>
              </w:tabs>
              <w:jc w:val="both"/>
              <w:rPr>
                <w:sz w:val="20"/>
                <w:szCs w:val="20"/>
              </w:rPr>
            </w:pPr>
            <w:r>
              <w:rPr>
                <w:sz w:val="20"/>
                <w:szCs w:val="20"/>
              </w:rPr>
              <w:t>v  Акт о выдаче товара со склада/акт о загрузке транспортного средства;</w:t>
            </w:r>
          </w:p>
          <w:p w:rsidR="004A62AB" w:rsidRDefault="001427BC" w:rsidP="000E1A7A">
            <w:pPr>
              <w:tabs>
                <w:tab w:val="left" w:pos="851"/>
                <w:tab w:val="left" w:pos="1418"/>
              </w:tabs>
              <w:jc w:val="both"/>
              <w:rPr>
                <w:sz w:val="20"/>
                <w:szCs w:val="20"/>
              </w:rPr>
            </w:pPr>
            <w:r>
              <w:rPr>
                <w:sz w:val="20"/>
                <w:szCs w:val="20"/>
              </w:rPr>
              <w:t>v  Информационные письма от портовых служб;</w:t>
            </w:r>
          </w:p>
          <w:p w:rsidR="004A62AB" w:rsidRDefault="001427BC" w:rsidP="000E1A7A">
            <w:pPr>
              <w:tabs>
                <w:tab w:val="left" w:pos="851"/>
                <w:tab w:val="left" w:pos="1418"/>
              </w:tabs>
              <w:jc w:val="both"/>
              <w:rPr>
                <w:sz w:val="20"/>
                <w:szCs w:val="20"/>
              </w:rPr>
            </w:pPr>
            <w:r>
              <w:rPr>
                <w:sz w:val="20"/>
                <w:szCs w:val="20"/>
              </w:rPr>
              <w:t>v  Протокол осмотра места происшествия;</w:t>
            </w:r>
          </w:p>
          <w:p w:rsidR="004A62AB" w:rsidRDefault="001427BC" w:rsidP="000E1A7A">
            <w:pPr>
              <w:tabs>
                <w:tab w:val="left" w:pos="851"/>
                <w:tab w:val="left" w:pos="1418"/>
              </w:tabs>
              <w:jc w:val="both"/>
              <w:rPr>
                <w:sz w:val="20"/>
                <w:szCs w:val="20"/>
              </w:rPr>
            </w:pPr>
            <w:r>
              <w:rPr>
                <w:sz w:val="20"/>
                <w:szCs w:val="20"/>
              </w:rPr>
              <w:t>v  Акт приема (выдачи) контейнеров/вагонов с грузами, квитанция о приеме контейнера/ вагона;</w:t>
            </w:r>
          </w:p>
          <w:p w:rsidR="004A62AB" w:rsidRDefault="001427BC" w:rsidP="000E1A7A">
            <w:pPr>
              <w:tabs>
                <w:tab w:val="left" w:pos="851"/>
                <w:tab w:val="left" w:pos="1418"/>
              </w:tabs>
              <w:jc w:val="both"/>
              <w:rPr>
                <w:sz w:val="20"/>
                <w:szCs w:val="20"/>
              </w:rPr>
            </w:pPr>
            <w:r>
              <w:rPr>
                <w:sz w:val="20"/>
                <w:szCs w:val="20"/>
              </w:rPr>
              <w:t>v  Акт таможенного осмотра/досмотра, акт таможенного наблюдения;</w:t>
            </w:r>
          </w:p>
          <w:p w:rsidR="004A62AB" w:rsidRDefault="001427BC" w:rsidP="000E1A7A">
            <w:pPr>
              <w:tabs>
                <w:tab w:val="left" w:pos="851"/>
                <w:tab w:val="left" w:pos="1418"/>
              </w:tabs>
              <w:jc w:val="both"/>
              <w:rPr>
                <w:sz w:val="20"/>
                <w:szCs w:val="20"/>
              </w:rPr>
            </w:pPr>
            <w:r>
              <w:rPr>
                <w:sz w:val="20"/>
                <w:szCs w:val="20"/>
              </w:rPr>
              <w:t>v  Стандартные качества и технические условия, установленные производителем;</w:t>
            </w:r>
          </w:p>
          <w:p w:rsidR="004A62AB" w:rsidRDefault="001427BC" w:rsidP="000E1A7A">
            <w:pPr>
              <w:tabs>
                <w:tab w:val="left" w:pos="851"/>
                <w:tab w:val="left" w:pos="1418"/>
              </w:tabs>
              <w:jc w:val="both"/>
              <w:rPr>
                <w:sz w:val="20"/>
                <w:szCs w:val="20"/>
              </w:rPr>
            </w:pPr>
            <w:r>
              <w:rPr>
                <w:sz w:val="20"/>
                <w:szCs w:val="20"/>
              </w:rPr>
              <w:t>v  Письмо покупателя о неполучении груза</w:t>
            </w:r>
          </w:p>
        </w:tc>
      </w:tr>
      <w:tr w:rsidR="004A62AB" w:rsidTr="004A62AB">
        <w:trPr>
          <w:trHeight w:val="1077"/>
        </w:trPr>
        <w:tc>
          <w:tcPr>
            <w:tcW w:w="26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spacing w:before="240" w:after="240"/>
              <w:jc w:val="both"/>
              <w:rPr>
                <w:sz w:val="20"/>
                <w:szCs w:val="20"/>
              </w:rPr>
            </w:pPr>
            <w:r>
              <w:rPr>
                <w:sz w:val="20"/>
                <w:szCs w:val="20"/>
              </w:rPr>
              <w:lastRenderedPageBreak/>
              <w:t>Срок принятия решения при стандартном урегулировании</w:t>
            </w:r>
          </w:p>
        </w:tc>
        <w:tc>
          <w:tcPr>
            <w:tcW w:w="6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spacing w:before="240" w:after="240"/>
              <w:jc w:val="both"/>
              <w:rPr>
                <w:sz w:val="20"/>
                <w:szCs w:val="20"/>
              </w:rPr>
            </w:pPr>
            <w:r>
              <w:rPr>
                <w:sz w:val="20"/>
                <w:szCs w:val="20"/>
              </w:rPr>
              <w:t>3 рабочих дней</w:t>
            </w:r>
          </w:p>
        </w:tc>
      </w:tr>
      <w:tr w:rsidR="004A62AB" w:rsidTr="004A62AB">
        <w:trPr>
          <w:trHeight w:val="1077"/>
        </w:trPr>
        <w:tc>
          <w:tcPr>
            <w:tcW w:w="26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spacing w:before="240" w:after="240"/>
              <w:jc w:val="both"/>
              <w:rPr>
                <w:sz w:val="20"/>
                <w:szCs w:val="20"/>
              </w:rPr>
            </w:pPr>
            <w:r>
              <w:rPr>
                <w:sz w:val="20"/>
                <w:szCs w:val="20"/>
              </w:rPr>
              <w:lastRenderedPageBreak/>
              <w:t>Срок оплаты  при стандартном урегулировании</w:t>
            </w:r>
          </w:p>
        </w:tc>
        <w:tc>
          <w:tcPr>
            <w:tcW w:w="6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spacing w:before="240" w:after="240"/>
              <w:jc w:val="both"/>
              <w:rPr>
                <w:sz w:val="20"/>
                <w:szCs w:val="20"/>
              </w:rPr>
            </w:pPr>
            <w:r>
              <w:rPr>
                <w:sz w:val="20"/>
                <w:szCs w:val="20"/>
              </w:rPr>
              <w:t>7 рабочих дней</w:t>
            </w:r>
          </w:p>
        </w:tc>
      </w:tr>
      <w:tr w:rsidR="004A62AB" w:rsidTr="004A62AB">
        <w:trPr>
          <w:trHeight w:val="1077"/>
        </w:trPr>
        <w:tc>
          <w:tcPr>
            <w:tcW w:w="26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62AB" w:rsidRDefault="001427BC" w:rsidP="000E1A7A">
            <w:pPr>
              <w:tabs>
                <w:tab w:val="left" w:pos="851"/>
                <w:tab w:val="left" w:pos="1418"/>
              </w:tabs>
              <w:spacing w:before="240" w:after="240"/>
              <w:jc w:val="both"/>
              <w:rPr>
                <w:sz w:val="20"/>
                <w:szCs w:val="20"/>
              </w:rPr>
            </w:pPr>
            <w:r>
              <w:rPr>
                <w:sz w:val="20"/>
                <w:szCs w:val="20"/>
              </w:rPr>
              <w:t>Автоматическое проставление галочки на выплату в Axapta</w:t>
            </w:r>
          </w:p>
        </w:tc>
        <w:tc>
          <w:tcPr>
            <w:tcW w:w="66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4A62AB" w:rsidRDefault="001427BC" w:rsidP="000E1A7A">
            <w:pPr>
              <w:tabs>
                <w:tab w:val="left" w:pos="851"/>
                <w:tab w:val="left" w:pos="1418"/>
              </w:tabs>
              <w:jc w:val="both"/>
              <w:rPr>
                <w:sz w:val="20"/>
                <w:szCs w:val="20"/>
              </w:rPr>
            </w:pPr>
            <w:r>
              <w:rPr>
                <w:sz w:val="20"/>
                <w:szCs w:val="20"/>
              </w:rPr>
              <w:t>Да</w:t>
            </w:r>
          </w:p>
        </w:tc>
      </w:tr>
    </w:tbl>
    <w:p w:rsidR="004A62AB" w:rsidRDefault="004A62AB" w:rsidP="000E1A7A">
      <w:pPr>
        <w:tabs>
          <w:tab w:val="left" w:pos="851"/>
          <w:tab w:val="left" w:pos="1418"/>
        </w:tabs>
        <w:ind w:left="928"/>
        <w:jc w:val="both"/>
        <w:rPr>
          <w:rFonts w:ascii="Arial Narrow" w:eastAsia="Arial Narrow" w:hAnsi="Arial Narrow" w:cs="Arial Narrow"/>
          <w:sz w:val="20"/>
          <w:szCs w:val="20"/>
        </w:rPr>
      </w:pPr>
    </w:p>
    <w:p w:rsidR="004A62AB" w:rsidRDefault="004A62AB" w:rsidP="000E1A7A">
      <w:pPr>
        <w:tabs>
          <w:tab w:val="left" w:pos="851"/>
          <w:tab w:val="left" w:pos="1276"/>
        </w:tabs>
        <w:ind w:firstLine="851"/>
        <w:jc w:val="both"/>
        <w:rPr>
          <w:rFonts w:ascii="Arial Narrow" w:eastAsia="Arial Narrow" w:hAnsi="Arial Narrow" w:cs="Arial Narrow"/>
          <w:sz w:val="20"/>
          <w:szCs w:val="20"/>
        </w:rPr>
      </w:pPr>
    </w:p>
    <w:p w:rsidR="004A62AB" w:rsidRDefault="001427BC" w:rsidP="000E1A7A">
      <w:pPr>
        <w:numPr>
          <w:ilvl w:val="0"/>
          <w:numId w:val="39"/>
        </w:numPr>
        <w:tabs>
          <w:tab w:val="left" w:pos="851"/>
        </w:tabs>
        <w:ind w:firstLine="705"/>
        <w:jc w:val="both"/>
        <w:rPr>
          <w:sz w:val="28"/>
          <w:szCs w:val="28"/>
        </w:rPr>
      </w:pPr>
      <w:r>
        <w:rPr>
          <w:b/>
          <w:sz w:val="28"/>
          <w:szCs w:val="28"/>
        </w:rPr>
        <w:t>Документами, необходимыми для принятия Страховщиком решения о признании/ непризнании события страховым случаем и выплаты/ отказа в выплате страхового возмещения в зависимости от характера и последствий произошедшего события, для целей применения настоящего Приложения являются:</w:t>
      </w:r>
    </w:p>
    <w:p w:rsidR="004A62AB" w:rsidRDefault="001427BC" w:rsidP="000E1A7A">
      <w:pPr>
        <w:numPr>
          <w:ilvl w:val="1"/>
          <w:numId w:val="39"/>
        </w:numPr>
        <w:tabs>
          <w:tab w:val="left" w:pos="851"/>
        </w:tabs>
        <w:ind w:firstLine="705"/>
        <w:jc w:val="both"/>
        <w:rPr>
          <w:sz w:val="28"/>
          <w:szCs w:val="28"/>
        </w:rPr>
      </w:pPr>
      <w:r>
        <w:rPr>
          <w:b/>
          <w:sz w:val="28"/>
          <w:szCs w:val="28"/>
        </w:rPr>
        <w:t>Документы, содержащие требование о возмещении убытков, причиненных в результате наступления события, обладающего признаками страхового случая:</w:t>
      </w:r>
    </w:p>
    <w:p w:rsidR="004A62AB" w:rsidRDefault="001427BC" w:rsidP="000E1A7A">
      <w:pPr>
        <w:numPr>
          <w:ilvl w:val="2"/>
          <w:numId w:val="39"/>
        </w:numPr>
        <w:tabs>
          <w:tab w:val="left" w:pos="851"/>
        </w:tabs>
        <w:ind w:firstLine="705"/>
        <w:jc w:val="both"/>
        <w:rPr>
          <w:sz w:val="28"/>
          <w:szCs w:val="28"/>
        </w:rPr>
      </w:pPr>
      <w:r>
        <w:rPr>
          <w:sz w:val="28"/>
          <w:szCs w:val="28"/>
        </w:rPr>
        <w:t>Претензия Выгодоприобретателя к Страхователю по факту несохранной перевозки груза с обоснованием размера убытка и банковскими реквизитами для перечисления суммы возмещения.</w:t>
      </w:r>
    </w:p>
    <w:p w:rsidR="004A62AB" w:rsidRDefault="001427BC" w:rsidP="000E1A7A">
      <w:pPr>
        <w:numPr>
          <w:ilvl w:val="2"/>
          <w:numId w:val="39"/>
        </w:numPr>
        <w:tabs>
          <w:tab w:val="left" w:pos="851"/>
        </w:tabs>
        <w:ind w:firstLine="705"/>
        <w:jc w:val="both"/>
        <w:rPr>
          <w:sz w:val="28"/>
          <w:szCs w:val="28"/>
        </w:rPr>
      </w:pPr>
      <w:r>
        <w:rPr>
          <w:sz w:val="28"/>
          <w:szCs w:val="28"/>
        </w:rPr>
        <w:t>Заявление Страхователя о выплате страхового возмещения.</w:t>
      </w:r>
    </w:p>
    <w:p w:rsidR="004A62AB" w:rsidRDefault="001427BC" w:rsidP="000E1A7A">
      <w:pPr>
        <w:tabs>
          <w:tab w:val="left" w:pos="851"/>
        </w:tabs>
        <w:ind w:firstLine="705"/>
        <w:jc w:val="both"/>
        <w:rPr>
          <w:sz w:val="28"/>
          <w:szCs w:val="28"/>
        </w:rPr>
      </w:pPr>
      <w:r>
        <w:rPr>
          <w:sz w:val="28"/>
          <w:szCs w:val="28"/>
        </w:rPr>
        <w:t xml:space="preserve">Заявление Страхователя должно содержать требование о возмещении убытков, информацию об обстоятельствах события, обладающего признаками страхового случая, о размере убытков и способе их компенсации. </w:t>
      </w:r>
    </w:p>
    <w:p w:rsidR="004A62AB" w:rsidRDefault="001427BC" w:rsidP="000E1A7A">
      <w:pPr>
        <w:numPr>
          <w:ilvl w:val="2"/>
          <w:numId w:val="39"/>
        </w:numPr>
        <w:tabs>
          <w:tab w:val="left" w:pos="851"/>
        </w:tabs>
        <w:ind w:firstLine="705"/>
        <w:jc w:val="both"/>
        <w:rPr>
          <w:sz w:val="28"/>
          <w:szCs w:val="28"/>
        </w:rPr>
      </w:pPr>
      <w:r>
        <w:rPr>
          <w:sz w:val="28"/>
          <w:szCs w:val="28"/>
        </w:rPr>
        <w:t>При отсутствии банковских реквизитов Выгодоприобретателя для перечисления суммы страхового возмещения в претензии Выгодоприобретателя к Страхователю либо в Заявлении Страхователя о выплате страхового возмещения либо при необходимости по распоряжению Выгодоприобретателя перечислить возмещение третьему лицу дополнительно предоставляется официальное письмо Выгодоприобретателя с указанием банковских реквизитов, на которые следует перечислить страховое возмещение.</w:t>
      </w:r>
    </w:p>
    <w:p w:rsidR="004A62AB" w:rsidRDefault="001427BC" w:rsidP="000E1A7A">
      <w:pPr>
        <w:numPr>
          <w:ilvl w:val="1"/>
          <w:numId w:val="39"/>
        </w:numPr>
        <w:tabs>
          <w:tab w:val="left" w:pos="851"/>
        </w:tabs>
        <w:ind w:firstLine="705"/>
        <w:jc w:val="both"/>
        <w:rPr>
          <w:rFonts w:ascii="Arial Narrow" w:eastAsia="Arial Narrow" w:hAnsi="Arial Narrow" w:cs="Arial Narrow"/>
          <w:sz w:val="28"/>
          <w:szCs w:val="28"/>
        </w:rPr>
      </w:pPr>
      <w:r>
        <w:rPr>
          <w:b/>
          <w:sz w:val="28"/>
          <w:szCs w:val="28"/>
        </w:rPr>
        <w:t>Заказ Страхователя</w:t>
      </w:r>
      <w:r>
        <w:rPr>
          <w:sz w:val="28"/>
          <w:szCs w:val="28"/>
        </w:rPr>
        <w:t>, если груз принимался к экспедированию по Реестру,  оформленный на складе Страхователя в пункте отправления, подписанный со стороны оператора склада и грузоотправителя или представителя грузоотправителя.</w:t>
      </w:r>
    </w:p>
    <w:p w:rsidR="004A62AB" w:rsidRDefault="001427BC" w:rsidP="000E1A7A">
      <w:pPr>
        <w:ind w:firstLine="705"/>
        <w:jc w:val="both"/>
        <w:rPr>
          <w:sz w:val="28"/>
          <w:szCs w:val="28"/>
        </w:rPr>
      </w:pPr>
      <w:r>
        <w:rPr>
          <w:sz w:val="28"/>
          <w:szCs w:val="28"/>
        </w:rPr>
        <w:t xml:space="preserve">Вне зависимости от вида события (полная или частичная утрата, полная гибель или повреждение) - </w:t>
      </w:r>
      <w:r>
        <w:rPr>
          <w:b/>
          <w:sz w:val="28"/>
          <w:szCs w:val="28"/>
        </w:rPr>
        <w:t>Коммерческий акт (Акт), подписанный грузополучателем (грузоотправителем) и представителем экспедитора/перевозчика,</w:t>
      </w:r>
      <w:r>
        <w:rPr>
          <w:sz w:val="28"/>
          <w:szCs w:val="28"/>
        </w:rPr>
        <w:t xml:space="preserve"> составленный в соответствии  с действующими нормативно-правовыми актами, регулирующими перевозку грузов на автомобильном, железнодорожном  транспорте, который должен содержать </w:t>
      </w:r>
      <w:r>
        <w:rPr>
          <w:sz w:val="28"/>
          <w:szCs w:val="28"/>
        </w:rPr>
        <w:lastRenderedPageBreak/>
        <w:t>описание характера ущерба и количества прибывшего груза с поштучным пересчетом и размер ущерба.</w:t>
      </w:r>
    </w:p>
    <w:p w:rsidR="004A62AB" w:rsidRDefault="001427BC" w:rsidP="000E1A7A">
      <w:pPr>
        <w:numPr>
          <w:ilvl w:val="2"/>
          <w:numId w:val="39"/>
        </w:numPr>
        <w:tabs>
          <w:tab w:val="left" w:pos="851"/>
        </w:tabs>
        <w:ind w:firstLine="705"/>
        <w:jc w:val="both"/>
        <w:rPr>
          <w:sz w:val="28"/>
          <w:szCs w:val="28"/>
        </w:rPr>
      </w:pPr>
      <w:r>
        <w:rPr>
          <w:sz w:val="28"/>
          <w:szCs w:val="28"/>
        </w:rPr>
        <w:t>В случае если по информации, полученной от Страхователя и/или Выгодоприобретателя, груз был утрачен путем выдачи груза неустановленному лицу, фактически не являющемуся грузополучателем, по поддельным документам и/или с использованием поддельных подписей, печатей и пр., коммерческий акт не предоставляется.</w:t>
      </w:r>
    </w:p>
    <w:p w:rsidR="004A62AB" w:rsidRDefault="001427BC" w:rsidP="000E1A7A">
      <w:pPr>
        <w:ind w:firstLine="705"/>
        <w:jc w:val="both"/>
        <w:rPr>
          <w:sz w:val="28"/>
          <w:szCs w:val="28"/>
        </w:rPr>
      </w:pPr>
      <w:r>
        <w:rPr>
          <w:sz w:val="28"/>
          <w:szCs w:val="28"/>
        </w:rPr>
        <w:t>Доказательством факта наступления страхового случая  в таком случае является постановление о возбуждении уголовного дела по признакам преступления, предусмотренного ст. 159 Уголовного кодекса Российской Федерации либо приговор суда в отношении лиц, виновных в совершении преступления, предусмотренного ст. 159 Уголовного кодекса Российской Федерации.</w:t>
      </w:r>
    </w:p>
    <w:p w:rsidR="004A62AB" w:rsidRDefault="004A62AB" w:rsidP="000E1A7A">
      <w:pPr>
        <w:ind w:firstLine="705"/>
        <w:jc w:val="both"/>
        <w:rPr>
          <w:sz w:val="28"/>
          <w:szCs w:val="28"/>
        </w:rPr>
      </w:pPr>
    </w:p>
    <w:p w:rsidR="004A62AB" w:rsidRDefault="001427BC" w:rsidP="000E1A7A">
      <w:pPr>
        <w:numPr>
          <w:ilvl w:val="1"/>
          <w:numId w:val="39"/>
        </w:numPr>
        <w:tabs>
          <w:tab w:val="left" w:pos="851"/>
        </w:tabs>
        <w:ind w:firstLine="705"/>
        <w:jc w:val="both"/>
        <w:rPr>
          <w:sz w:val="28"/>
          <w:szCs w:val="28"/>
        </w:rPr>
      </w:pPr>
      <w:r>
        <w:rPr>
          <w:b/>
          <w:sz w:val="28"/>
          <w:szCs w:val="28"/>
        </w:rPr>
        <w:t>Документы, подтверждающие действительную стоимость груза:</w:t>
      </w:r>
    </w:p>
    <w:p w:rsidR="004A62AB" w:rsidRDefault="001427BC" w:rsidP="000E1A7A">
      <w:pPr>
        <w:numPr>
          <w:ilvl w:val="2"/>
          <w:numId w:val="39"/>
        </w:numPr>
        <w:tabs>
          <w:tab w:val="left" w:pos="851"/>
        </w:tabs>
        <w:ind w:firstLine="705"/>
        <w:jc w:val="both"/>
        <w:rPr>
          <w:sz w:val="28"/>
          <w:szCs w:val="28"/>
        </w:rPr>
      </w:pPr>
      <w:r>
        <w:rPr>
          <w:sz w:val="28"/>
          <w:szCs w:val="28"/>
        </w:rPr>
        <w:t>Документ, составленный в соответствии с действующим законодательством, содержащий информацию, позволяющую идентифицировать застрахованный груз и определить его стоимость.</w:t>
      </w:r>
    </w:p>
    <w:p w:rsidR="004A62AB" w:rsidRDefault="001427BC" w:rsidP="000E1A7A">
      <w:pPr>
        <w:tabs>
          <w:tab w:val="left" w:pos="851"/>
        </w:tabs>
        <w:ind w:firstLine="705"/>
        <w:jc w:val="both"/>
        <w:rPr>
          <w:sz w:val="28"/>
          <w:szCs w:val="28"/>
        </w:rPr>
      </w:pPr>
      <w:r>
        <w:rPr>
          <w:sz w:val="28"/>
          <w:szCs w:val="28"/>
        </w:rPr>
        <w:t>Под информацией, позволяющей идентифицировать застрахованный груз и определить его стоимость, понимается наименование каждой единицы груза, если груз неоднородный, или общее наименование, если груз однородный, стоимость единицы груза, общая стоимость.</w:t>
      </w:r>
    </w:p>
    <w:p w:rsidR="004A62AB" w:rsidRDefault="001427BC" w:rsidP="000E1A7A">
      <w:pPr>
        <w:numPr>
          <w:ilvl w:val="2"/>
          <w:numId w:val="39"/>
        </w:numPr>
        <w:tabs>
          <w:tab w:val="left" w:pos="851"/>
        </w:tabs>
        <w:ind w:firstLine="705"/>
        <w:jc w:val="both"/>
        <w:rPr>
          <w:sz w:val="28"/>
          <w:szCs w:val="28"/>
        </w:rPr>
      </w:pPr>
      <w:r>
        <w:rPr>
          <w:sz w:val="28"/>
          <w:szCs w:val="28"/>
        </w:rPr>
        <w:t>В качестве документа, содержащего информацию, позволяющую идентифицировать застрахованный груз и определить его стоимость, Страховщик вправе принять следующие документы (в зависимости от содержания представленных документов один из перечисленных вариантов, либо документы в совокупности, либо любой иной документ, согласованный Страховщиком и подтверждающий стоимость поврежденного груза):</w:t>
      </w:r>
    </w:p>
    <w:p w:rsidR="004A62AB" w:rsidRDefault="001427BC" w:rsidP="000E1A7A">
      <w:pPr>
        <w:numPr>
          <w:ilvl w:val="3"/>
          <w:numId w:val="39"/>
        </w:numPr>
        <w:tabs>
          <w:tab w:val="left" w:pos="851"/>
        </w:tabs>
        <w:ind w:firstLine="705"/>
        <w:jc w:val="both"/>
        <w:rPr>
          <w:sz w:val="28"/>
          <w:szCs w:val="28"/>
        </w:rPr>
      </w:pPr>
      <w:r>
        <w:rPr>
          <w:sz w:val="28"/>
          <w:szCs w:val="28"/>
          <w:u w:val="single"/>
        </w:rPr>
        <w:t>Товарная накладная</w:t>
      </w:r>
      <w:r>
        <w:rPr>
          <w:sz w:val="28"/>
          <w:szCs w:val="28"/>
        </w:rPr>
        <w:t xml:space="preserve"> или любой другой документ, содержащий все необходимые реквизиты документа первичного бухгалтерского учета операций, связанных с продажей (отпуском) имущества (товара / сырья) стороннему лицу.</w:t>
      </w:r>
    </w:p>
    <w:p w:rsidR="004A62AB" w:rsidRDefault="001427BC" w:rsidP="000E1A7A">
      <w:pPr>
        <w:numPr>
          <w:ilvl w:val="3"/>
          <w:numId w:val="39"/>
        </w:numPr>
        <w:tabs>
          <w:tab w:val="left" w:pos="851"/>
        </w:tabs>
        <w:ind w:firstLine="705"/>
        <w:jc w:val="both"/>
        <w:rPr>
          <w:sz w:val="28"/>
          <w:szCs w:val="28"/>
        </w:rPr>
      </w:pPr>
      <w:r>
        <w:rPr>
          <w:sz w:val="28"/>
          <w:szCs w:val="28"/>
          <w:u w:val="single"/>
        </w:rPr>
        <w:t>Накладная на отпуск материалов на сторону</w:t>
      </w:r>
      <w:r>
        <w:rPr>
          <w:sz w:val="28"/>
          <w:szCs w:val="28"/>
        </w:rPr>
        <w:t xml:space="preserve"> или любой другой документ, содержащий все необходимые реквизиты документа первичного бухгалтерского учета операций, связанных с передачей имущества (товара / сырья) структурным подразделениям своей организации, расположенным за пределами ее территории, или сторонним организациям, на основании договоров и других документов.</w:t>
      </w:r>
    </w:p>
    <w:p w:rsidR="004A62AB" w:rsidRDefault="001427BC" w:rsidP="000E1A7A">
      <w:pPr>
        <w:numPr>
          <w:ilvl w:val="3"/>
          <w:numId w:val="39"/>
        </w:numPr>
        <w:tabs>
          <w:tab w:val="left" w:pos="993"/>
        </w:tabs>
        <w:ind w:firstLine="705"/>
        <w:jc w:val="both"/>
        <w:rPr>
          <w:sz w:val="28"/>
          <w:szCs w:val="28"/>
        </w:rPr>
      </w:pPr>
      <w:r>
        <w:rPr>
          <w:sz w:val="28"/>
          <w:szCs w:val="28"/>
          <w:u w:val="single"/>
        </w:rPr>
        <w:t xml:space="preserve">Акт приема-передачи </w:t>
      </w:r>
      <w:r>
        <w:rPr>
          <w:sz w:val="28"/>
          <w:szCs w:val="28"/>
        </w:rPr>
        <w:t xml:space="preserve">товарно-материальных ценностей </w:t>
      </w:r>
      <w:r>
        <w:rPr>
          <w:sz w:val="28"/>
          <w:szCs w:val="28"/>
          <w:u w:val="single"/>
        </w:rPr>
        <w:t>на хранение</w:t>
      </w:r>
      <w:r>
        <w:rPr>
          <w:sz w:val="28"/>
          <w:szCs w:val="28"/>
        </w:rPr>
        <w:t xml:space="preserve"> или возврата товарно-материальных ценностей </w:t>
      </w:r>
      <w:r>
        <w:rPr>
          <w:sz w:val="28"/>
          <w:szCs w:val="28"/>
          <w:u w:val="single"/>
        </w:rPr>
        <w:t>с хранения</w:t>
      </w:r>
      <w:r>
        <w:rPr>
          <w:sz w:val="28"/>
          <w:szCs w:val="28"/>
        </w:rPr>
        <w:t>.</w:t>
      </w:r>
    </w:p>
    <w:p w:rsidR="004A62AB" w:rsidRDefault="001427BC" w:rsidP="000E1A7A">
      <w:pPr>
        <w:numPr>
          <w:ilvl w:val="3"/>
          <w:numId w:val="39"/>
        </w:numPr>
        <w:tabs>
          <w:tab w:val="left" w:pos="993"/>
        </w:tabs>
        <w:ind w:firstLine="705"/>
        <w:jc w:val="both"/>
        <w:rPr>
          <w:sz w:val="28"/>
          <w:szCs w:val="28"/>
        </w:rPr>
      </w:pPr>
      <w:r>
        <w:rPr>
          <w:sz w:val="28"/>
          <w:szCs w:val="28"/>
          <w:u w:val="single"/>
        </w:rPr>
        <w:lastRenderedPageBreak/>
        <w:t>Накладная на внутреннее перемещение</w:t>
      </w:r>
      <w:r>
        <w:rPr>
          <w:sz w:val="28"/>
          <w:szCs w:val="28"/>
        </w:rPr>
        <w:t xml:space="preserve"> или любой другой документ, содержащий все необходимые реквизиты документа первичного бухгалтерского учета операций, связанных с перемещением имущества (товара / сырья) между структурными подразделениями одной организации.</w:t>
      </w:r>
    </w:p>
    <w:p w:rsidR="004A62AB" w:rsidRDefault="001427BC" w:rsidP="000E1A7A">
      <w:pPr>
        <w:numPr>
          <w:ilvl w:val="3"/>
          <w:numId w:val="39"/>
        </w:numPr>
        <w:tabs>
          <w:tab w:val="left" w:pos="993"/>
        </w:tabs>
        <w:ind w:firstLine="705"/>
        <w:jc w:val="both"/>
        <w:rPr>
          <w:sz w:val="28"/>
          <w:szCs w:val="28"/>
        </w:rPr>
      </w:pPr>
      <w:r>
        <w:rPr>
          <w:sz w:val="28"/>
          <w:szCs w:val="28"/>
          <w:u w:val="single"/>
        </w:rPr>
        <w:t>Товарный чек</w:t>
      </w:r>
      <w:r>
        <w:rPr>
          <w:sz w:val="28"/>
          <w:szCs w:val="28"/>
        </w:rPr>
        <w:t>, квитанция либо иной документ, содержащий все необходимые реквизиты документа, подтверждающего прием наличных денежных средств или списания денежных средств с платежных карт за соответствующий товар (работу по изготовлению товара).</w:t>
      </w:r>
    </w:p>
    <w:p w:rsidR="004A62AB" w:rsidRDefault="001427BC" w:rsidP="000E1A7A">
      <w:pPr>
        <w:numPr>
          <w:ilvl w:val="3"/>
          <w:numId w:val="39"/>
        </w:numPr>
        <w:tabs>
          <w:tab w:val="left" w:pos="993"/>
        </w:tabs>
        <w:ind w:firstLine="705"/>
        <w:jc w:val="both"/>
        <w:rPr>
          <w:sz w:val="28"/>
          <w:szCs w:val="28"/>
        </w:rPr>
      </w:pPr>
      <w:r>
        <w:rPr>
          <w:sz w:val="28"/>
          <w:szCs w:val="28"/>
        </w:rPr>
        <w:t>С</w:t>
      </w:r>
      <w:r>
        <w:rPr>
          <w:sz w:val="28"/>
          <w:szCs w:val="28"/>
          <w:u w:val="single"/>
        </w:rPr>
        <w:t xml:space="preserve">правка о балансовой стоимости, заверенная главным бухгалтером. </w:t>
      </w:r>
    </w:p>
    <w:p w:rsidR="004A62AB" w:rsidRDefault="001427BC" w:rsidP="000E1A7A">
      <w:pPr>
        <w:numPr>
          <w:ilvl w:val="3"/>
          <w:numId w:val="39"/>
        </w:numPr>
        <w:tabs>
          <w:tab w:val="left" w:pos="851"/>
          <w:tab w:val="left" w:pos="993"/>
        </w:tabs>
        <w:ind w:firstLine="705"/>
        <w:jc w:val="both"/>
        <w:rPr>
          <w:sz w:val="28"/>
          <w:szCs w:val="28"/>
        </w:rPr>
      </w:pPr>
      <w:r>
        <w:rPr>
          <w:sz w:val="28"/>
          <w:szCs w:val="28"/>
        </w:rPr>
        <w:t>Для подтверждения стоимости груза, приобретенного грузоотправителем или грузополучателем на территории иностранного государства (у иностранной организации), Выгодоприобретатель вправе предоставить инвойс, заверенный подписью и/ или штампом (печатью) продавца.</w:t>
      </w:r>
    </w:p>
    <w:p w:rsidR="004A62AB" w:rsidRDefault="001427BC" w:rsidP="000E1A7A">
      <w:pPr>
        <w:numPr>
          <w:ilvl w:val="3"/>
          <w:numId w:val="39"/>
        </w:numPr>
        <w:tabs>
          <w:tab w:val="left" w:pos="851"/>
          <w:tab w:val="left" w:pos="993"/>
        </w:tabs>
        <w:ind w:firstLine="705"/>
        <w:jc w:val="both"/>
        <w:rPr>
          <w:sz w:val="28"/>
          <w:szCs w:val="28"/>
        </w:rPr>
      </w:pPr>
      <w:r>
        <w:rPr>
          <w:sz w:val="28"/>
          <w:szCs w:val="28"/>
        </w:rPr>
        <w:t xml:space="preserve">Страховщик вправе принять инвойс, не заверенный подписью и/или штампом (печатью) продавца, при наличии доказательства достоверности информации, содержащейся в предоставленном инвойсе. Под таким доказательством понимается удостоверительная запись, совершенная Выгодоприобретателем на копии инвойса, содержащая сведения о способе получения инвойса, о форме и формате, в котором инвойс был передан Покупателю, а также о факте соответствия информации, изложенной в копии инвойса, наименованиям, количеству и стоимости действительно приобретенного Выгодоприобретателем имущества (товара/ сырья). </w:t>
      </w:r>
    </w:p>
    <w:p w:rsidR="004A62AB" w:rsidRDefault="001427BC" w:rsidP="000E1A7A">
      <w:pPr>
        <w:numPr>
          <w:ilvl w:val="3"/>
          <w:numId w:val="39"/>
        </w:numPr>
        <w:tabs>
          <w:tab w:val="left" w:pos="993"/>
        </w:tabs>
        <w:ind w:firstLine="705"/>
        <w:jc w:val="both"/>
        <w:rPr>
          <w:sz w:val="28"/>
          <w:szCs w:val="28"/>
        </w:rPr>
      </w:pPr>
      <w:r>
        <w:rPr>
          <w:sz w:val="28"/>
          <w:szCs w:val="28"/>
        </w:rPr>
        <w:t>В отношении грузов, являющихся объектами основных средств, – документы об учете объекта основных средств (</w:t>
      </w:r>
      <w:r>
        <w:rPr>
          <w:sz w:val="28"/>
          <w:szCs w:val="28"/>
          <w:u w:val="single"/>
        </w:rPr>
        <w:t>инвентарная карточка и/или акт о приеме передачи объекта основных средств</w:t>
      </w:r>
      <w:r>
        <w:rPr>
          <w:sz w:val="28"/>
          <w:szCs w:val="28"/>
        </w:rPr>
        <w:t xml:space="preserve">) и/или документы на приобретение объекта основных средств (договор купли-продажи, товарная накладная и пр.). </w:t>
      </w:r>
    </w:p>
    <w:p w:rsidR="004A62AB" w:rsidRDefault="001427BC" w:rsidP="000E1A7A">
      <w:pPr>
        <w:numPr>
          <w:ilvl w:val="3"/>
          <w:numId w:val="39"/>
        </w:numPr>
        <w:tabs>
          <w:tab w:val="left" w:pos="993"/>
        </w:tabs>
        <w:ind w:firstLine="705"/>
        <w:jc w:val="both"/>
        <w:rPr>
          <w:sz w:val="28"/>
          <w:szCs w:val="28"/>
        </w:rPr>
      </w:pPr>
      <w:r>
        <w:rPr>
          <w:sz w:val="28"/>
          <w:szCs w:val="28"/>
        </w:rPr>
        <w:t xml:space="preserve">Если Страхователь (Выгодоприобретатель) предоставил документы об учете объекта основных средств, в качестве действительной стоимости принимается остаточная стоимость имущества (товара / сырья)  с учетом начисленной амортизации. Для подтверждения действительной стоимости  груза, имеющего технические неисправности, переданного Страхователю для организации доставки  к месту ремонта,  Страхователь (Выгодоприобретатель) должен предоставить документы на приобретение груза с приложением акта дефектации с перечнем его неисправностей.   </w:t>
      </w:r>
    </w:p>
    <w:p w:rsidR="004A62AB" w:rsidRDefault="001427BC" w:rsidP="000E1A7A">
      <w:pPr>
        <w:tabs>
          <w:tab w:val="left" w:pos="851"/>
        </w:tabs>
        <w:ind w:firstLine="705"/>
        <w:jc w:val="both"/>
        <w:rPr>
          <w:sz w:val="28"/>
          <w:szCs w:val="28"/>
        </w:rPr>
      </w:pPr>
      <w:r>
        <w:rPr>
          <w:sz w:val="28"/>
          <w:szCs w:val="28"/>
        </w:rPr>
        <w:lastRenderedPageBreak/>
        <w:t>Для определения действительной стоимости груза, имеющего технические неисправности на момент заключения договора страхования, Страховщик может обратиться в независимую экспертную (оценочную) организацию. Документом, подтверждающим действительную стоимость груза в описанном случае, будет являться заключение (отчет)  независимой экспертной (оценочной) организации.</w:t>
      </w:r>
    </w:p>
    <w:p w:rsidR="004A62AB" w:rsidRDefault="001427BC" w:rsidP="000E1A7A">
      <w:pPr>
        <w:numPr>
          <w:ilvl w:val="3"/>
          <w:numId w:val="39"/>
        </w:numPr>
        <w:tabs>
          <w:tab w:val="left" w:pos="993"/>
        </w:tabs>
        <w:ind w:firstLine="705"/>
        <w:jc w:val="both"/>
        <w:rPr>
          <w:rFonts w:ascii="Arial Narrow" w:eastAsia="Arial Narrow" w:hAnsi="Arial Narrow" w:cs="Arial Narrow"/>
          <w:sz w:val="28"/>
          <w:szCs w:val="28"/>
        </w:rPr>
      </w:pPr>
      <w:r>
        <w:rPr>
          <w:sz w:val="28"/>
          <w:szCs w:val="28"/>
        </w:rPr>
        <w:t xml:space="preserve">При приобретении имущества (товара/ сырья) </w:t>
      </w:r>
      <w:r>
        <w:rPr>
          <w:b/>
          <w:sz w:val="28"/>
          <w:szCs w:val="28"/>
        </w:rPr>
        <w:t>Выгодоприобретателем-физическим лицом</w:t>
      </w:r>
      <w:r>
        <w:rPr>
          <w:sz w:val="28"/>
          <w:szCs w:val="28"/>
        </w:rPr>
        <w:t xml:space="preserve"> – кассовый чек либо иной документ, содержащий все необходимые реквизиты документа, подтверждающего прием наличных денежных средств или списания денежных средств с платежных карт за соответствующий товар (работу по изготовлению товара) с применением контрольно-кассовой техники.</w:t>
      </w:r>
    </w:p>
    <w:p w:rsidR="004A62AB" w:rsidRDefault="001427BC" w:rsidP="000E1A7A">
      <w:pPr>
        <w:tabs>
          <w:tab w:val="left" w:pos="851"/>
        </w:tabs>
        <w:ind w:firstLine="705"/>
        <w:jc w:val="both"/>
        <w:rPr>
          <w:sz w:val="28"/>
          <w:szCs w:val="28"/>
        </w:rPr>
      </w:pPr>
      <w:r>
        <w:rPr>
          <w:sz w:val="28"/>
          <w:szCs w:val="28"/>
        </w:rPr>
        <w:t>Страховщик вправе принять кассовый чек, в котором отсутствует информация, позволяющая идентифицировать застрахованный груз, при наличии любых других документов, содержащих  наименование каждой единицы груза, если груз неоднородный, или общее наименование,  если груз однородный, стоимость единицы груза и общую стоимость (счет, официальное письмо продавца, заказ и пр.).</w:t>
      </w:r>
    </w:p>
    <w:p w:rsidR="004A62AB" w:rsidRDefault="001427BC" w:rsidP="000E1A7A">
      <w:pPr>
        <w:numPr>
          <w:ilvl w:val="3"/>
          <w:numId w:val="39"/>
        </w:numPr>
        <w:tabs>
          <w:tab w:val="left" w:pos="993"/>
        </w:tabs>
        <w:ind w:hanging="583"/>
        <w:jc w:val="both"/>
        <w:rPr>
          <w:rFonts w:ascii="Arial Narrow" w:eastAsia="Arial Narrow" w:hAnsi="Arial Narrow" w:cs="Arial Narrow"/>
          <w:sz w:val="28"/>
          <w:szCs w:val="28"/>
        </w:rPr>
      </w:pPr>
      <w:r>
        <w:rPr>
          <w:sz w:val="28"/>
          <w:szCs w:val="28"/>
        </w:rPr>
        <w:t xml:space="preserve">При приобретении имущества (товара/ сырья) </w:t>
      </w:r>
      <w:r>
        <w:rPr>
          <w:b/>
          <w:sz w:val="28"/>
          <w:szCs w:val="28"/>
        </w:rPr>
        <w:t>Выгодоприобретателем-физическим лицом</w:t>
      </w:r>
      <w:r>
        <w:rPr>
          <w:sz w:val="28"/>
          <w:szCs w:val="28"/>
        </w:rPr>
        <w:t xml:space="preserve"> для подтверждения номенклатуры и стоимости груза Страховщик вправе принять любой документ, составленный продавцом, содержащий  наименование каждой единицы груза, если груз неоднородный, или общее наименование,  если груз однородный, стоимость единицы груза и общую стоимость, в том числе, но не ограничиваясь, счет, официальное письмо продавца, заказ.</w:t>
      </w:r>
    </w:p>
    <w:p w:rsidR="004A62AB" w:rsidRDefault="001427BC" w:rsidP="000E1A7A">
      <w:pPr>
        <w:numPr>
          <w:ilvl w:val="4"/>
          <w:numId w:val="39"/>
        </w:numPr>
        <w:tabs>
          <w:tab w:val="left" w:pos="993"/>
        </w:tabs>
        <w:ind w:hanging="15"/>
        <w:jc w:val="both"/>
        <w:rPr>
          <w:sz w:val="28"/>
          <w:szCs w:val="28"/>
        </w:rPr>
      </w:pPr>
      <w:r>
        <w:rPr>
          <w:sz w:val="28"/>
          <w:szCs w:val="28"/>
        </w:rPr>
        <w:t>При приобретении имущества (товара/ сырья) Выгодоприобретателем-физическим лицом в интернет-магазине для подтверждения номенклатуры и стоимости груза Страховщик вправе принять скриншот заказа в личном кабинете Выгодоприобретателя на сайте интернет-магазина, заверенный страхователем/выгодоприобретателем.</w:t>
      </w:r>
    </w:p>
    <w:p w:rsidR="004A62AB" w:rsidRDefault="001427BC" w:rsidP="000E1A7A">
      <w:pPr>
        <w:numPr>
          <w:ilvl w:val="2"/>
          <w:numId w:val="39"/>
        </w:numPr>
        <w:tabs>
          <w:tab w:val="left" w:pos="993"/>
        </w:tabs>
        <w:ind w:firstLine="705"/>
        <w:jc w:val="both"/>
        <w:rPr>
          <w:rFonts w:ascii="Arial Narrow" w:eastAsia="Arial Narrow" w:hAnsi="Arial Narrow" w:cs="Arial Narrow"/>
          <w:sz w:val="28"/>
          <w:szCs w:val="28"/>
        </w:rPr>
      </w:pPr>
      <w:r>
        <w:rPr>
          <w:sz w:val="28"/>
          <w:szCs w:val="28"/>
        </w:rPr>
        <w:t xml:space="preserve">Если  требование о возмещении убытков предъявлено </w:t>
      </w:r>
      <w:r>
        <w:rPr>
          <w:b/>
          <w:sz w:val="28"/>
          <w:szCs w:val="28"/>
        </w:rPr>
        <w:t>Выгодоприобретателем-физическим лицом</w:t>
      </w:r>
      <w:r>
        <w:rPr>
          <w:sz w:val="28"/>
          <w:szCs w:val="28"/>
        </w:rPr>
        <w:t xml:space="preserve">, убытки причинены в результате полной или частичной утраты (недостачи), полной гибели или повреждения имущества (товара / сырья),  предназначенного для личного, семейного, домашнего или иного использования, не связанного с предпринимательской деятельностью, и стоимость такого имущества (товара / сырья) не может быть подтверждена документально, вместо документов, подтверждающих стоимость, Выгодоприобретатель предоставляет </w:t>
      </w:r>
      <w:r>
        <w:rPr>
          <w:b/>
          <w:sz w:val="28"/>
          <w:szCs w:val="28"/>
        </w:rPr>
        <w:t>Гарантийное письмо</w:t>
      </w:r>
      <w:r>
        <w:rPr>
          <w:sz w:val="28"/>
          <w:szCs w:val="28"/>
        </w:rPr>
        <w:t xml:space="preserve"> об отсутствии у него таких документов с указанием даты  последней хозяйственной операции в отношении имущества (товара / сырья), а также даты изготовления / выпуска имущества (товара / сырья) либо </w:t>
      </w:r>
      <w:r>
        <w:rPr>
          <w:sz w:val="28"/>
          <w:szCs w:val="28"/>
        </w:rPr>
        <w:lastRenderedPageBreak/>
        <w:t>ввоза имущества (товара / сырья) на территорию Российской Федерации либо дату последней хозяйственной операции в отношении имущества (товара / сырья), если такие даты ему известны, при этом расчет износа осуществляется в соответствии с пунктом 4.7 настоящего Приложения.</w:t>
      </w:r>
    </w:p>
    <w:p w:rsidR="004A62AB" w:rsidRDefault="001427BC" w:rsidP="000E1A7A">
      <w:pPr>
        <w:numPr>
          <w:ilvl w:val="1"/>
          <w:numId w:val="39"/>
        </w:numPr>
        <w:tabs>
          <w:tab w:val="left" w:pos="851"/>
        </w:tabs>
        <w:ind w:firstLine="705"/>
        <w:jc w:val="both"/>
        <w:rPr>
          <w:rFonts w:ascii="Arial Narrow" w:eastAsia="Arial Narrow" w:hAnsi="Arial Narrow" w:cs="Arial Narrow"/>
          <w:sz w:val="28"/>
          <w:szCs w:val="28"/>
        </w:rPr>
      </w:pPr>
      <w:r>
        <w:rPr>
          <w:b/>
          <w:sz w:val="28"/>
          <w:szCs w:val="28"/>
        </w:rPr>
        <w:t>Документы, подтверждающие имущественный интерес Выгодоприобретателя</w:t>
      </w:r>
      <w:r>
        <w:rPr>
          <w:sz w:val="28"/>
          <w:szCs w:val="28"/>
        </w:rPr>
        <w:t xml:space="preserve"> </w:t>
      </w:r>
    </w:p>
    <w:p w:rsidR="004A62AB" w:rsidRDefault="001427BC" w:rsidP="000E1A7A">
      <w:pPr>
        <w:numPr>
          <w:ilvl w:val="2"/>
          <w:numId w:val="39"/>
        </w:numPr>
        <w:tabs>
          <w:tab w:val="left" w:pos="851"/>
        </w:tabs>
        <w:ind w:firstLine="705"/>
        <w:jc w:val="both"/>
        <w:rPr>
          <w:sz w:val="28"/>
          <w:szCs w:val="28"/>
        </w:rPr>
      </w:pPr>
      <w:r>
        <w:rPr>
          <w:sz w:val="28"/>
          <w:szCs w:val="28"/>
        </w:rPr>
        <w:t>Документ, содержание которого объективно подтверждает наличие имущественного интереса.</w:t>
      </w:r>
    </w:p>
    <w:p w:rsidR="004A62AB" w:rsidRDefault="001427BC" w:rsidP="000E1A7A">
      <w:pPr>
        <w:numPr>
          <w:ilvl w:val="2"/>
          <w:numId w:val="39"/>
        </w:numPr>
        <w:tabs>
          <w:tab w:val="left" w:pos="851"/>
        </w:tabs>
        <w:ind w:firstLine="705"/>
        <w:jc w:val="both"/>
        <w:rPr>
          <w:sz w:val="28"/>
          <w:szCs w:val="28"/>
        </w:rPr>
      </w:pPr>
      <w:r>
        <w:rPr>
          <w:sz w:val="28"/>
          <w:szCs w:val="28"/>
        </w:rPr>
        <w:t>В качестве документа, содержание которого объективно подтверждает наличие имущественного интереса, Страховщик вправе принять следующие документы (в зависимости от содержания представленных документов один из перечисленных вариантов либо документы в совокупности):</w:t>
      </w:r>
    </w:p>
    <w:p w:rsidR="004A62AB" w:rsidRDefault="001427BC" w:rsidP="000E1A7A">
      <w:pPr>
        <w:numPr>
          <w:ilvl w:val="3"/>
          <w:numId w:val="39"/>
        </w:numPr>
        <w:tabs>
          <w:tab w:val="left" w:pos="993"/>
        </w:tabs>
        <w:ind w:firstLine="705"/>
        <w:jc w:val="both"/>
        <w:rPr>
          <w:sz w:val="28"/>
          <w:szCs w:val="28"/>
        </w:rPr>
      </w:pPr>
      <w:r>
        <w:rPr>
          <w:sz w:val="28"/>
          <w:szCs w:val="28"/>
        </w:rPr>
        <w:t xml:space="preserve">Договор купли-продажи или договор комиссии, или договор агентирования, или любой другой договор, содержание которого объективно подтверждает наличие имущественного интереса. </w:t>
      </w:r>
    </w:p>
    <w:p w:rsidR="004A62AB" w:rsidRDefault="001427BC" w:rsidP="000E1A7A">
      <w:pPr>
        <w:numPr>
          <w:ilvl w:val="3"/>
          <w:numId w:val="39"/>
        </w:numPr>
        <w:tabs>
          <w:tab w:val="left" w:pos="993"/>
        </w:tabs>
        <w:ind w:firstLine="705"/>
        <w:jc w:val="both"/>
        <w:rPr>
          <w:sz w:val="28"/>
          <w:szCs w:val="28"/>
        </w:rPr>
      </w:pPr>
      <w:bookmarkStart w:id="35" w:name="_heading=h.lnxbz9" w:colFirst="0" w:colLast="0"/>
      <w:bookmarkEnd w:id="35"/>
      <w:r>
        <w:rPr>
          <w:sz w:val="28"/>
          <w:szCs w:val="28"/>
        </w:rPr>
        <w:t>если Выгодоприобретателем является грузополучатель - счета на оплату имущества (товара / сырья), заверенные печатью и подписью организации, выставившей счет, и документы, подтверждающие факт оплаты имущества (товара / сырья).</w:t>
      </w:r>
    </w:p>
    <w:p w:rsidR="004A62AB" w:rsidRDefault="001427BC" w:rsidP="000E1A7A">
      <w:pPr>
        <w:ind w:firstLine="705"/>
        <w:jc w:val="both"/>
        <w:rPr>
          <w:sz w:val="28"/>
          <w:szCs w:val="28"/>
        </w:rPr>
      </w:pPr>
      <w:r>
        <w:rPr>
          <w:sz w:val="28"/>
          <w:szCs w:val="28"/>
        </w:rPr>
        <w:t>Допускается отсутствие счета на оплату имущества (товара / сырья), если в документах, подтверждающих факт оплаты имущества (товара / сырья), содержится ссылка:</w:t>
      </w:r>
    </w:p>
    <w:p w:rsidR="004A62AB" w:rsidRDefault="001427BC" w:rsidP="000E1A7A">
      <w:pPr>
        <w:numPr>
          <w:ilvl w:val="0"/>
          <w:numId w:val="38"/>
        </w:numPr>
        <w:tabs>
          <w:tab w:val="left" w:pos="851"/>
        </w:tabs>
        <w:ind w:firstLine="705"/>
        <w:jc w:val="both"/>
        <w:rPr>
          <w:sz w:val="28"/>
          <w:szCs w:val="28"/>
        </w:rPr>
      </w:pPr>
      <w:r>
        <w:rPr>
          <w:sz w:val="28"/>
          <w:szCs w:val="28"/>
        </w:rPr>
        <w:t xml:space="preserve">на документы, подтверждающие стоимость имущества (товара / сырья), предоставленные Страхователем (Выгодоприобретателем) в соответствии с п. 2.3. настоящего Приложения, </w:t>
      </w:r>
    </w:p>
    <w:p w:rsidR="004A62AB" w:rsidRDefault="001427BC" w:rsidP="000E1A7A">
      <w:pPr>
        <w:numPr>
          <w:ilvl w:val="0"/>
          <w:numId w:val="38"/>
        </w:numPr>
        <w:tabs>
          <w:tab w:val="left" w:pos="851"/>
        </w:tabs>
        <w:ind w:firstLine="705"/>
        <w:jc w:val="both"/>
        <w:rPr>
          <w:sz w:val="28"/>
          <w:szCs w:val="28"/>
        </w:rPr>
      </w:pPr>
      <w:r>
        <w:rPr>
          <w:sz w:val="28"/>
          <w:szCs w:val="28"/>
        </w:rPr>
        <w:t xml:space="preserve">на документы, подтверждающие имущественный интерес Страхователя (Выгодоприобретателя), если в таких документах содержится информация, позволяющая идентифицировать застрахованный груз и определить его стоимость. </w:t>
      </w:r>
    </w:p>
    <w:p w:rsidR="004A62AB" w:rsidRDefault="001427BC" w:rsidP="000E1A7A">
      <w:pPr>
        <w:numPr>
          <w:ilvl w:val="3"/>
          <w:numId w:val="39"/>
        </w:numPr>
        <w:tabs>
          <w:tab w:val="left" w:pos="993"/>
        </w:tabs>
        <w:ind w:firstLine="705"/>
        <w:jc w:val="both"/>
        <w:rPr>
          <w:rFonts w:ascii="Arial Narrow" w:eastAsia="Arial Narrow" w:hAnsi="Arial Narrow" w:cs="Arial Narrow"/>
          <w:sz w:val="28"/>
          <w:szCs w:val="28"/>
        </w:rPr>
      </w:pPr>
      <w:r>
        <w:rPr>
          <w:b/>
          <w:sz w:val="28"/>
          <w:szCs w:val="28"/>
        </w:rPr>
        <w:t>Официальное письменное подтверждение</w:t>
      </w:r>
      <w:r>
        <w:rPr>
          <w:sz w:val="28"/>
          <w:szCs w:val="28"/>
        </w:rPr>
        <w:t xml:space="preserve"> одной стороны, указанной в документах, подтверждающих стоимость груза, о наличии имущественного интереса второй стороны.</w:t>
      </w:r>
    </w:p>
    <w:p w:rsidR="004A62AB" w:rsidRDefault="001427BC" w:rsidP="000E1A7A">
      <w:pPr>
        <w:numPr>
          <w:ilvl w:val="3"/>
          <w:numId w:val="39"/>
        </w:numPr>
        <w:tabs>
          <w:tab w:val="left" w:pos="993"/>
        </w:tabs>
        <w:ind w:firstLine="705"/>
        <w:jc w:val="both"/>
        <w:rPr>
          <w:rFonts w:ascii="Arial Narrow" w:eastAsia="Arial Narrow" w:hAnsi="Arial Narrow" w:cs="Arial Narrow"/>
          <w:sz w:val="28"/>
          <w:szCs w:val="28"/>
        </w:rPr>
      </w:pPr>
      <w:r>
        <w:rPr>
          <w:sz w:val="28"/>
          <w:szCs w:val="28"/>
        </w:rPr>
        <w:t xml:space="preserve">Инвойс - при приобретении груза грузоотправителем или грузополучателем на территории иностранного государства (у иностранной организации)  При приобретении товара </w:t>
      </w:r>
      <w:r>
        <w:rPr>
          <w:b/>
          <w:sz w:val="28"/>
          <w:szCs w:val="28"/>
        </w:rPr>
        <w:t>Выгодоприобретателем-физическим лицом</w:t>
      </w:r>
      <w:r>
        <w:rPr>
          <w:sz w:val="28"/>
          <w:szCs w:val="28"/>
        </w:rPr>
        <w:t>, если для подтверждения действительной стоимости груза предоставлены документы, предусмотренные 2.3.2.12. настоящего Приложения, – документы, подтверждающие факт оплаты имущества (товара / сырья).</w:t>
      </w:r>
    </w:p>
    <w:p w:rsidR="004A62AB" w:rsidRDefault="001427BC" w:rsidP="000E1A7A">
      <w:pPr>
        <w:numPr>
          <w:ilvl w:val="2"/>
          <w:numId w:val="39"/>
        </w:numPr>
        <w:tabs>
          <w:tab w:val="left" w:pos="851"/>
        </w:tabs>
        <w:ind w:firstLine="705"/>
        <w:jc w:val="both"/>
        <w:rPr>
          <w:sz w:val="28"/>
          <w:szCs w:val="28"/>
        </w:rPr>
      </w:pPr>
      <w:r>
        <w:rPr>
          <w:sz w:val="28"/>
          <w:szCs w:val="28"/>
        </w:rPr>
        <w:lastRenderedPageBreak/>
        <w:t>Под документами, подтверждающими факт оплаты имущества (товара / сырья), понимаются:</w:t>
      </w:r>
    </w:p>
    <w:p w:rsidR="004A62AB" w:rsidRDefault="001427BC" w:rsidP="000E1A7A">
      <w:pPr>
        <w:numPr>
          <w:ilvl w:val="3"/>
          <w:numId w:val="39"/>
        </w:numPr>
        <w:tabs>
          <w:tab w:val="left" w:pos="993"/>
        </w:tabs>
        <w:ind w:firstLine="705"/>
        <w:jc w:val="both"/>
        <w:rPr>
          <w:sz w:val="28"/>
          <w:szCs w:val="28"/>
        </w:rPr>
      </w:pPr>
      <w:r>
        <w:rPr>
          <w:sz w:val="28"/>
          <w:szCs w:val="28"/>
        </w:rPr>
        <w:t>При безналичных денежных расчетах – документы, выдаваемые банками или иными кредитными организациями, по факту безналичных расчетов в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 в частности, но не ограничиваясь, платежными поручениями с отметкой, в том числе электронной, обслуживающего банка об исполнении платежного поручения.</w:t>
      </w:r>
    </w:p>
    <w:p w:rsidR="004A62AB" w:rsidRDefault="001427BC" w:rsidP="000E1A7A">
      <w:pPr>
        <w:numPr>
          <w:ilvl w:val="3"/>
          <w:numId w:val="39"/>
        </w:numPr>
        <w:tabs>
          <w:tab w:val="left" w:pos="993"/>
        </w:tabs>
        <w:ind w:firstLine="705"/>
        <w:jc w:val="both"/>
        <w:rPr>
          <w:sz w:val="28"/>
          <w:szCs w:val="28"/>
        </w:rPr>
      </w:pPr>
      <w:r>
        <w:rPr>
          <w:sz w:val="28"/>
          <w:szCs w:val="28"/>
        </w:rPr>
        <w:t>При наличных денежных расчетах – документы, перечисленные в пп.  2.3.2.7.,  2.3.2.11. настоящего Приложения.</w:t>
      </w:r>
    </w:p>
    <w:p w:rsidR="004A62AB" w:rsidRDefault="001427BC" w:rsidP="000E1A7A">
      <w:pPr>
        <w:numPr>
          <w:ilvl w:val="3"/>
          <w:numId w:val="39"/>
        </w:numPr>
        <w:tabs>
          <w:tab w:val="left" w:pos="993"/>
        </w:tabs>
        <w:ind w:firstLine="705"/>
        <w:jc w:val="both"/>
        <w:rPr>
          <w:rFonts w:ascii="Arial Narrow" w:eastAsia="Arial Narrow" w:hAnsi="Arial Narrow" w:cs="Arial Narrow"/>
          <w:sz w:val="28"/>
          <w:szCs w:val="28"/>
        </w:rPr>
      </w:pPr>
      <w:r>
        <w:rPr>
          <w:sz w:val="28"/>
          <w:szCs w:val="28"/>
        </w:rPr>
        <w:t xml:space="preserve">Если Выгодоприобретателем является </w:t>
      </w:r>
      <w:r>
        <w:rPr>
          <w:b/>
          <w:sz w:val="28"/>
          <w:szCs w:val="28"/>
        </w:rPr>
        <w:t>физическое лицо</w:t>
      </w:r>
      <w:r>
        <w:rPr>
          <w:sz w:val="28"/>
          <w:szCs w:val="28"/>
        </w:rPr>
        <w:t>, в качестве платежных документов Страховщик вправе принять выписки по счету платежной банковской карты или чеки, выданные банком или размещенные банком в личном кабинете физического лица на сайте банка, содержащие сведения об общей стоимости имущества (товара/ сырья) и о получателе платежа.</w:t>
      </w:r>
    </w:p>
    <w:p w:rsidR="004A62AB" w:rsidRDefault="001427BC" w:rsidP="000E1A7A">
      <w:pPr>
        <w:numPr>
          <w:ilvl w:val="2"/>
          <w:numId w:val="39"/>
        </w:numPr>
        <w:tabs>
          <w:tab w:val="left" w:pos="851"/>
        </w:tabs>
        <w:ind w:firstLine="705"/>
        <w:jc w:val="both"/>
        <w:rPr>
          <w:rFonts w:ascii="Arial Narrow" w:eastAsia="Arial Narrow" w:hAnsi="Arial Narrow" w:cs="Arial Narrow"/>
          <w:sz w:val="28"/>
          <w:szCs w:val="28"/>
        </w:rPr>
      </w:pPr>
      <w:r>
        <w:rPr>
          <w:b/>
          <w:sz w:val="28"/>
          <w:szCs w:val="28"/>
        </w:rPr>
        <w:t>Страховщик вправе не запрашивать документы, указанные в пп.  2.4.2.  настоящего Приложения</w:t>
      </w:r>
      <w:r>
        <w:rPr>
          <w:sz w:val="28"/>
          <w:szCs w:val="28"/>
        </w:rPr>
        <w:t xml:space="preserve"> к Договору, в случае если документы, подтверждающие стоимость груза, одновременно являются документами, подтверждающими имущественный интерес Выгодоприобретателя, в частности:</w:t>
      </w:r>
    </w:p>
    <w:p w:rsidR="004A62AB" w:rsidRDefault="001427BC" w:rsidP="000E1A7A">
      <w:pPr>
        <w:numPr>
          <w:ilvl w:val="3"/>
          <w:numId w:val="39"/>
        </w:numPr>
        <w:tabs>
          <w:tab w:val="left" w:pos="993"/>
        </w:tabs>
        <w:ind w:firstLine="705"/>
        <w:jc w:val="both"/>
        <w:rPr>
          <w:rFonts w:ascii="Arial Narrow" w:eastAsia="Arial Narrow" w:hAnsi="Arial Narrow" w:cs="Arial Narrow"/>
          <w:sz w:val="28"/>
          <w:szCs w:val="28"/>
        </w:rPr>
      </w:pPr>
      <w:r>
        <w:rPr>
          <w:b/>
          <w:sz w:val="28"/>
          <w:szCs w:val="28"/>
        </w:rPr>
        <w:t>Основанием для перемещения груза является накладная на внутреннее перемещение</w:t>
      </w:r>
      <w:r>
        <w:rPr>
          <w:sz w:val="28"/>
          <w:szCs w:val="28"/>
        </w:rPr>
        <w:t xml:space="preserve"> или любой другой документ, содержащий все необходимые реквизиты документа первичного бухгалтерского учета операций, связанных с перемещением имущества (товара / сырья) между структурными подразделениями одной организации (п.  2.3.2.2., . 2.3.2.4 настоящего Приложения).</w:t>
      </w:r>
    </w:p>
    <w:p w:rsidR="004A62AB" w:rsidRDefault="001427BC" w:rsidP="000E1A7A">
      <w:pPr>
        <w:numPr>
          <w:ilvl w:val="3"/>
          <w:numId w:val="39"/>
        </w:numPr>
        <w:tabs>
          <w:tab w:val="left" w:pos="993"/>
        </w:tabs>
        <w:ind w:firstLine="705"/>
        <w:jc w:val="both"/>
        <w:rPr>
          <w:rFonts w:ascii="Arial Narrow" w:eastAsia="Arial Narrow" w:hAnsi="Arial Narrow" w:cs="Arial Narrow"/>
          <w:sz w:val="28"/>
          <w:szCs w:val="28"/>
        </w:rPr>
      </w:pPr>
      <w:r>
        <w:rPr>
          <w:b/>
          <w:sz w:val="28"/>
          <w:szCs w:val="28"/>
        </w:rPr>
        <w:t xml:space="preserve">Груз, приобретенный физическим лицом на основании товарного чека, квитанции </w:t>
      </w:r>
      <w:r>
        <w:rPr>
          <w:sz w:val="28"/>
          <w:szCs w:val="28"/>
        </w:rPr>
        <w:t>либо иного документа, содержащего все необходимые реквизиты документа, подтверждающего прием наличных денежных средств или списания денежных средств с платежных карт за соответствующий товар (работу по изготовлению товара) (п.2.3.2.5. настоящего Приложения).</w:t>
      </w:r>
    </w:p>
    <w:p w:rsidR="004A62AB" w:rsidRDefault="001427BC" w:rsidP="000E1A7A">
      <w:pPr>
        <w:ind w:firstLine="705"/>
        <w:jc w:val="both"/>
        <w:rPr>
          <w:sz w:val="28"/>
          <w:szCs w:val="28"/>
        </w:rPr>
      </w:pPr>
      <w:r>
        <w:rPr>
          <w:sz w:val="28"/>
          <w:szCs w:val="28"/>
        </w:rPr>
        <w:t xml:space="preserve">Если Страхователь (Выгодоприобретатель) предоставил документ, составленный по форме первичного учетного документа, предназначенного для оформления хозяйственных операций, не связанных с оплатой товара (работы по изготовлению товара)  наличными денежными средствами или с использованием платежных карт, Страховщик вправе принять такой документ в качестве доказательства как стоимости конкретного груза, так и имущественного интереса Выгодоприобретателя, при наличии официального подтверждения продавца товара, свидетельствующего о факте оплаты  товара </w:t>
      </w:r>
      <w:r>
        <w:rPr>
          <w:sz w:val="28"/>
          <w:szCs w:val="28"/>
        </w:rPr>
        <w:lastRenderedPageBreak/>
        <w:t>(работы по изготовлению товара)  наличными денежными средствами или с использованием платежных карт без применения контрольно-кассовой техники.</w:t>
      </w:r>
    </w:p>
    <w:p w:rsidR="004A62AB" w:rsidRDefault="001427BC" w:rsidP="000E1A7A">
      <w:pPr>
        <w:ind w:firstLine="705"/>
        <w:jc w:val="both"/>
        <w:rPr>
          <w:sz w:val="28"/>
          <w:szCs w:val="28"/>
        </w:rPr>
      </w:pPr>
      <w:r>
        <w:rPr>
          <w:sz w:val="28"/>
          <w:szCs w:val="28"/>
        </w:rPr>
        <w:t>Если Страхователь (Выгодоприобретатель) предоставил документ, составленный по форме первичного учетного документа, предназначенного для оформления хозяйственных операций, не связанных с оплатой товара (работы по изготовлению товара)  наличными денежными средствами или с использованием платежных карт, и товар (работы по изготовлению товара) был оплачен наличными денежными средствами или с использованием платежных карт с применением контрольно-кассовой техники, Страхователь (Выгодоприобретатель) обязан предоставить кассовый чек.</w:t>
      </w:r>
    </w:p>
    <w:p w:rsidR="004A62AB" w:rsidRDefault="001427BC" w:rsidP="000E1A7A">
      <w:pPr>
        <w:numPr>
          <w:ilvl w:val="3"/>
          <w:numId w:val="39"/>
        </w:numPr>
        <w:tabs>
          <w:tab w:val="left" w:pos="993"/>
        </w:tabs>
        <w:ind w:firstLine="705"/>
        <w:jc w:val="both"/>
        <w:rPr>
          <w:rFonts w:ascii="Arial Narrow" w:eastAsia="Arial Narrow" w:hAnsi="Arial Narrow" w:cs="Arial Narrow"/>
          <w:sz w:val="28"/>
          <w:szCs w:val="28"/>
        </w:rPr>
      </w:pPr>
      <w:r>
        <w:rPr>
          <w:b/>
          <w:sz w:val="28"/>
          <w:szCs w:val="28"/>
        </w:rPr>
        <w:t>Груз приобретен физическим лицом на основании кассового чека</w:t>
      </w:r>
      <w:r>
        <w:rPr>
          <w:sz w:val="28"/>
          <w:szCs w:val="28"/>
        </w:rPr>
        <w:t xml:space="preserve"> либо иного документа, все необходимые реквизиты документа, подтверждающего прием наличных денежных средств или списания денежных средств с платежных карт за соответствующий товар (работу по изготовлению товара) с применением контрольно-кассовой техники.</w:t>
      </w:r>
    </w:p>
    <w:p w:rsidR="004A62AB" w:rsidRDefault="001427BC" w:rsidP="000E1A7A">
      <w:pPr>
        <w:numPr>
          <w:ilvl w:val="1"/>
          <w:numId w:val="39"/>
        </w:numPr>
        <w:tabs>
          <w:tab w:val="left" w:pos="851"/>
        </w:tabs>
        <w:ind w:firstLine="705"/>
        <w:jc w:val="both"/>
        <w:rPr>
          <w:rFonts w:ascii="Arial Narrow" w:eastAsia="Arial Narrow" w:hAnsi="Arial Narrow" w:cs="Arial Narrow"/>
          <w:sz w:val="28"/>
          <w:szCs w:val="28"/>
        </w:rPr>
      </w:pPr>
      <w:r>
        <w:rPr>
          <w:b/>
          <w:sz w:val="28"/>
          <w:szCs w:val="28"/>
        </w:rPr>
        <w:t xml:space="preserve">При повреждении или полной гибели груза для подтверждения размера причиненных убытков </w:t>
      </w:r>
      <w:r>
        <w:rPr>
          <w:sz w:val="28"/>
          <w:szCs w:val="28"/>
        </w:rPr>
        <w:t>дополнительно предоставляются (в зависимости от содержания представленных документов один из перечисленных вариантов либо документы в совокупности):</w:t>
      </w:r>
    </w:p>
    <w:p w:rsidR="004A62AB" w:rsidRDefault="001427BC" w:rsidP="000E1A7A">
      <w:pPr>
        <w:numPr>
          <w:ilvl w:val="2"/>
          <w:numId w:val="39"/>
        </w:numPr>
        <w:tabs>
          <w:tab w:val="left" w:pos="851"/>
        </w:tabs>
        <w:ind w:firstLine="705"/>
        <w:jc w:val="both"/>
        <w:rPr>
          <w:sz w:val="28"/>
          <w:szCs w:val="28"/>
        </w:rPr>
      </w:pPr>
      <w:r>
        <w:rPr>
          <w:sz w:val="28"/>
          <w:szCs w:val="28"/>
        </w:rPr>
        <w:t>Фотографии поврежденного груза и/или поврежденной потребительской упаковки груза.</w:t>
      </w:r>
    </w:p>
    <w:p w:rsidR="004A62AB" w:rsidRDefault="001427BC" w:rsidP="000E1A7A">
      <w:pPr>
        <w:tabs>
          <w:tab w:val="left" w:pos="851"/>
        </w:tabs>
        <w:ind w:firstLine="705"/>
        <w:jc w:val="both"/>
        <w:rPr>
          <w:sz w:val="28"/>
          <w:szCs w:val="28"/>
        </w:rPr>
      </w:pPr>
      <w:r>
        <w:rPr>
          <w:sz w:val="28"/>
          <w:szCs w:val="28"/>
        </w:rPr>
        <w:t>Для подтверждения размера убытков по согласованию со Страховщиком допускается предоставление только фотографий поврежденного груза в следующих случаях:</w:t>
      </w:r>
    </w:p>
    <w:p w:rsidR="004A62AB" w:rsidRDefault="001427BC" w:rsidP="000E1A7A">
      <w:pPr>
        <w:numPr>
          <w:ilvl w:val="3"/>
          <w:numId w:val="39"/>
        </w:numPr>
        <w:tabs>
          <w:tab w:val="left" w:pos="993"/>
        </w:tabs>
        <w:ind w:firstLine="705"/>
        <w:jc w:val="both"/>
        <w:rPr>
          <w:sz w:val="28"/>
          <w:szCs w:val="28"/>
        </w:rPr>
      </w:pPr>
      <w:r>
        <w:rPr>
          <w:sz w:val="28"/>
          <w:szCs w:val="28"/>
        </w:rPr>
        <w:t>Повреждение хрупкого груза</w:t>
      </w:r>
    </w:p>
    <w:p w:rsidR="004A62AB" w:rsidRDefault="001427BC" w:rsidP="000E1A7A">
      <w:pPr>
        <w:tabs>
          <w:tab w:val="left" w:pos="851"/>
        </w:tabs>
        <w:ind w:firstLine="705"/>
        <w:jc w:val="both"/>
        <w:rPr>
          <w:sz w:val="28"/>
          <w:szCs w:val="28"/>
        </w:rPr>
      </w:pPr>
      <w:r>
        <w:rPr>
          <w:sz w:val="28"/>
          <w:szCs w:val="28"/>
        </w:rPr>
        <w:t>Под «хрупким грузом» для целей применения настоящего пункта понимается груз из стекла, фарфора, фаянса, керамики, гипса и других хрупких материалов, подверженных лому и бою, а также имущество (товар / сырье), имеющее манипуляционный знак «Хрупкое. Осторожно» (знак в виде рюмки / бокала), либо имущество (товар / сырье), в отношении которого заводом-изготовителем, стандартами или иными нормами, нормативами или регламентами установлено требование о нанесении манипуляционного знака «Хрупкое. Осторожно».</w:t>
      </w:r>
    </w:p>
    <w:p w:rsidR="004A62AB" w:rsidRDefault="001427BC" w:rsidP="000E1A7A">
      <w:pPr>
        <w:numPr>
          <w:ilvl w:val="3"/>
          <w:numId w:val="39"/>
        </w:numPr>
        <w:tabs>
          <w:tab w:val="left" w:pos="993"/>
        </w:tabs>
        <w:ind w:firstLine="705"/>
        <w:jc w:val="both"/>
        <w:rPr>
          <w:sz w:val="28"/>
          <w:szCs w:val="28"/>
        </w:rPr>
      </w:pPr>
      <w:r>
        <w:rPr>
          <w:sz w:val="28"/>
          <w:szCs w:val="28"/>
        </w:rPr>
        <w:t>Повреждение потребительской упаковки:</w:t>
      </w:r>
    </w:p>
    <w:p w:rsidR="004A62AB" w:rsidRDefault="001427BC" w:rsidP="000E1A7A">
      <w:pPr>
        <w:numPr>
          <w:ilvl w:val="0"/>
          <w:numId w:val="38"/>
        </w:numPr>
        <w:tabs>
          <w:tab w:val="left" w:pos="851"/>
        </w:tabs>
        <w:ind w:firstLine="705"/>
        <w:jc w:val="both"/>
        <w:rPr>
          <w:sz w:val="28"/>
          <w:szCs w:val="28"/>
        </w:rPr>
      </w:pPr>
      <w:r>
        <w:rPr>
          <w:sz w:val="28"/>
          <w:szCs w:val="28"/>
        </w:rPr>
        <w:t>медикаментов и иных товаров медицинского назначения, исключая оборудование;</w:t>
      </w:r>
    </w:p>
    <w:p w:rsidR="004A62AB" w:rsidRDefault="001427BC" w:rsidP="000E1A7A">
      <w:pPr>
        <w:numPr>
          <w:ilvl w:val="0"/>
          <w:numId w:val="38"/>
        </w:numPr>
        <w:tabs>
          <w:tab w:val="left" w:pos="851"/>
        </w:tabs>
        <w:ind w:firstLine="705"/>
        <w:jc w:val="both"/>
        <w:rPr>
          <w:sz w:val="28"/>
          <w:szCs w:val="28"/>
        </w:rPr>
      </w:pPr>
      <w:r>
        <w:rPr>
          <w:sz w:val="28"/>
          <w:szCs w:val="28"/>
        </w:rPr>
        <w:t>ветеринарных товаров, предназначенных для кормления или лечения животных, насекомых, птиц, их компонентов, а также ветеринарных биологически активных добавок, витаминов, минералов;</w:t>
      </w:r>
    </w:p>
    <w:p w:rsidR="004A62AB" w:rsidRDefault="001427BC" w:rsidP="000E1A7A">
      <w:pPr>
        <w:numPr>
          <w:ilvl w:val="0"/>
          <w:numId w:val="38"/>
        </w:numPr>
        <w:tabs>
          <w:tab w:val="left" w:pos="851"/>
        </w:tabs>
        <w:ind w:firstLine="705"/>
        <w:jc w:val="both"/>
        <w:rPr>
          <w:sz w:val="28"/>
          <w:szCs w:val="28"/>
        </w:rPr>
      </w:pPr>
      <w:r>
        <w:rPr>
          <w:sz w:val="28"/>
          <w:szCs w:val="28"/>
        </w:rPr>
        <w:t>продуктов питания;</w:t>
      </w:r>
    </w:p>
    <w:p w:rsidR="004A62AB" w:rsidRDefault="001427BC" w:rsidP="000E1A7A">
      <w:pPr>
        <w:numPr>
          <w:ilvl w:val="0"/>
          <w:numId w:val="38"/>
        </w:numPr>
        <w:tabs>
          <w:tab w:val="left" w:pos="851"/>
        </w:tabs>
        <w:ind w:firstLine="705"/>
        <w:jc w:val="both"/>
        <w:rPr>
          <w:sz w:val="28"/>
          <w:szCs w:val="28"/>
        </w:rPr>
      </w:pPr>
      <w:r>
        <w:rPr>
          <w:sz w:val="28"/>
          <w:szCs w:val="28"/>
        </w:rPr>
        <w:t>пищевых добавок;</w:t>
      </w:r>
    </w:p>
    <w:p w:rsidR="004A62AB" w:rsidRDefault="001427BC" w:rsidP="000E1A7A">
      <w:pPr>
        <w:numPr>
          <w:ilvl w:val="0"/>
          <w:numId w:val="38"/>
        </w:numPr>
        <w:tabs>
          <w:tab w:val="left" w:pos="851"/>
        </w:tabs>
        <w:ind w:firstLine="705"/>
        <w:jc w:val="both"/>
        <w:rPr>
          <w:sz w:val="28"/>
          <w:szCs w:val="28"/>
        </w:rPr>
      </w:pPr>
      <w:r>
        <w:rPr>
          <w:sz w:val="28"/>
          <w:szCs w:val="28"/>
        </w:rPr>
        <w:lastRenderedPageBreak/>
        <w:t>сыпучих строительных смесей и жидких строительных материалов (краски, клей, монтажная пена и пр.);</w:t>
      </w:r>
    </w:p>
    <w:p w:rsidR="004A62AB" w:rsidRDefault="001427BC" w:rsidP="000E1A7A">
      <w:pPr>
        <w:numPr>
          <w:ilvl w:val="0"/>
          <w:numId w:val="38"/>
        </w:numPr>
        <w:tabs>
          <w:tab w:val="left" w:pos="851"/>
        </w:tabs>
        <w:ind w:firstLine="705"/>
        <w:jc w:val="both"/>
        <w:rPr>
          <w:sz w:val="28"/>
          <w:szCs w:val="28"/>
        </w:rPr>
      </w:pPr>
      <w:r>
        <w:rPr>
          <w:sz w:val="28"/>
          <w:szCs w:val="28"/>
        </w:rPr>
        <w:t>косметических товаров и парфюмерии.</w:t>
      </w:r>
    </w:p>
    <w:p w:rsidR="004A62AB" w:rsidRDefault="001427BC" w:rsidP="000E1A7A">
      <w:pPr>
        <w:tabs>
          <w:tab w:val="left" w:pos="851"/>
        </w:tabs>
        <w:ind w:firstLine="705"/>
        <w:jc w:val="both"/>
        <w:rPr>
          <w:sz w:val="28"/>
          <w:szCs w:val="28"/>
        </w:rPr>
      </w:pPr>
      <w:r>
        <w:rPr>
          <w:sz w:val="28"/>
          <w:szCs w:val="28"/>
        </w:rPr>
        <w:t>Под потребительской упаковкой понимается тара, предназначенная для упаковывания и реализации продукции потребителю. Потребительская упаковка неотделима от вложенного в нее товара и реализуется вместе с товаром.</w:t>
      </w:r>
    </w:p>
    <w:p w:rsidR="004A62AB" w:rsidRDefault="001427BC" w:rsidP="000E1A7A">
      <w:pPr>
        <w:tabs>
          <w:tab w:val="left" w:pos="993"/>
        </w:tabs>
        <w:ind w:left="284" w:firstLine="421"/>
        <w:jc w:val="both"/>
        <w:rPr>
          <w:sz w:val="28"/>
          <w:szCs w:val="28"/>
        </w:rPr>
      </w:pPr>
      <w:r>
        <w:rPr>
          <w:sz w:val="28"/>
          <w:szCs w:val="28"/>
        </w:rPr>
        <w:t>Если представленные фотографии с достаточной степенью определенности позволяют сделать вывод о полной гибели поврежденного груза.</w:t>
      </w:r>
    </w:p>
    <w:p w:rsidR="004A62AB" w:rsidRDefault="001427BC" w:rsidP="000E1A7A">
      <w:pPr>
        <w:tabs>
          <w:tab w:val="left" w:pos="993"/>
        </w:tabs>
        <w:ind w:left="284" w:firstLine="421"/>
        <w:jc w:val="both"/>
        <w:rPr>
          <w:sz w:val="28"/>
          <w:szCs w:val="28"/>
        </w:rPr>
      </w:pPr>
      <w:r>
        <w:rPr>
          <w:sz w:val="28"/>
          <w:szCs w:val="28"/>
        </w:rPr>
        <w:t>Если представленных фотографий достаточно для проведения экспертизы (оценки) и определения размера убытка. В указанном случае Страховщик может обратиться в независимую экспертную (оценочную) организацию. Документом, подтверждающим размер убытка, в описанном случае будет являться заключение (отчет/ акт/ справка) независимой экспертной (оценочной) организации.</w:t>
      </w:r>
    </w:p>
    <w:p w:rsidR="004A62AB" w:rsidRDefault="001427BC" w:rsidP="000E1A7A">
      <w:pPr>
        <w:numPr>
          <w:ilvl w:val="2"/>
          <w:numId w:val="39"/>
        </w:numPr>
        <w:tabs>
          <w:tab w:val="left" w:pos="851"/>
        </w:tabs>
        <w:ind w:firstLine="705"/>
        <w:jc w:val="both"/>
        <w:rPr>
          <w:sz w:val="28"/>
          <w:szCs w:val="28"/>
        </w:rPr>
      </w:pPr>
      <w:r>
        <w:rPr>
          <w:sz w:val="28"/>
          <w:szCs w:val="28"/>
        </w:rPr>
        <w:t>Заключение экспертной (оценочной) или сервисной (ремонтной) организации или организации-производителя застрахованного груза, определяющее степень и характер повреждений и размер причиненного ущерба.</w:t>
      </w:r>
    </w:p>
    <w:p w:rsidR="004A62AB" w:rsidRDefault="001427BC" w:rsidP="000E1A7A">
      <w:pPr>
        <w:numPr>
          <w:ilvl w:val="2"/>
          <w:numId w:val="39"/>
        </w:numPr>
        <w:tabs>
          <w:tab w:val="left" w:pos="851"/>
        </w:tabs>
        <w:ind w:firstLine="705"/>
        <w:jc w:val="both"/>
        <w:rPr>
          <w:sz w:val="28"/>
          <w:szCs w:val="28"/>
        </w:rPr>
      </w:pPr>
      <w:r>
        <w:rPr>
          <w:sz w:val="28"/>
          <w:szCs w:val="28"/>
        </w:rPr>
        <w:t>Калькуляция/ смета / расчет / коммерческое предложение / счет на восстановительные работы и/или запасные части, составленные сервисной (ремонтной / реставрационной) организацией или организацией, оказывающей услуги по химической чистке имущества (товара), либо документы, подтверждающие фактически понесенные затраты на восстановление поврежденного груза (счета и платежные документы на приобретение новых запчастей взамен поврежденных; договор подряда/ на оказание услуг с сервисной/ ремонтной организаций, и счета и платежные поручения, подтверждающие оплату работ/ услуг по ремонту/ восстановлению).</w:t>
      </w:r>
    </w:p>
    <w:p w:rsidR="004A62AB" w:rsidRDefault="001427BC" w:rsidP="000E1A7A">
      <w:pPr>
        <w:numPr>
          <w:ilvl w:val="2"/>
          <w:numId w:val="39"/>
        </w:numPr>
        <w:tabs>
          <w:tab w:val="left" w:pos="851"/>
        </w:tabs>
        <w:ind w:firstLine="705"/>
        <w:jc w:val="both"/>
        <w:rPr>
          <w:sz w:val="28"/>
          <w:szCs w:val="28"/>
        </w:rPr>
      </w:pPr>
      <w:r>
        <w:rPr>
          <w:sz w:val="28"/>
          <w:szCs w:val="28"/>
        </w:rPr>
        <w:t>Документы, подтверждающие процент уценки груза вследствие его повреждения, составленные экспертной/сервисной организацией или организацией производителем.</w:t>
      </w:r>
    </w:p>
    <w:p w:rsidR="004A62AB" w:rsidRDefault="001427BC" w:rsidP="000E1A7A">
      <w:pPr>
        <w:numPr>
          <w:ilvl w:val="2"/>
          <w:numId w:val="39"/>
        </w:numPr>
        <w:tabs>
          <w:tab w:val="left" w:pos="851"/>
        </w:tabs>
        <w:ind w:firstLine="705"/>
        <w:jc w:val="both"/>
        <w:rPr>
          <w:sz w:val="28"/>
          <w:szCs w:val="28"/>
        </w:rPr>
      </w:pPr>
      <w:r>
        <w:rPr>
          <w:sz w:val="28"/>
          <w:szCs w:val="28"/>
        </w:rPr>
        <w:t>Документы, подтверждающие затраты на переработку поврежденного груза, составленные экспертной/сервисной      организацией или организацией-производителем.</w:t>
      </w:r>
    </w:p>
    <w:p w:rsidR="004A62AB" w:rsidRDefault="001427BC" w:rsidP="000E1A7A">
      <w:pPr>
        <w:numPr>
          <w:ilvl w:val="2"/>
          <w:numId w:val="39"/>
        </w:numPr>
        <w:tabs>
          <w:tab w:val="left" w:pos="851"/>
        </w:tabs>
        <w:ind w:firstLine="705"/>
        <w:jc w:val="both"/>
        <w:rPr>
          <w:sz w:val="28"/>
          <w:szCs w:val="28"/>
        </w:rPr>
      </w:pPr>
      <w:r>
        <w:rPr>
          <w:sz w:val="28"/>
          <w:szCs w:val="28"/>
        </w:rPr>
        <w:t>Документы, подтверждающие стоимость годных остатков, в том числе, но не ограничиваясь, стоимость металлолома, составленные экспертной/сервисной организацией или организацией-производителем.</w:t>
      </w:r>
    </w:p>
    <w:p w:rsidR="004A62AB" w:rsidRDefault="001427BC" w:rsidP="000E1A7A">
      <w:pPr>
        <w:numPr>
          <w:ilvl w:val="2"/>
          <w:numId w:val="39"/>
        </w:numPr>
        <w:tabs>
          <w:tab w:val="left" w:pos="851"/>
        </w:tabs>
        <w:ind w:firstLine="705"/>
        <w:jc w:val="both"/>
        <w:rPr>
          <w:sz w:val="28"/>
          <w:szCs w:val="28"/>
        </w:rPr>
      </w:pPr>
      <w:r>
        <w:rPr>
          <w:sz w:val="28"/>
          <w:szCs w:val="28"/>
        </w:rPr>
        <w:t>Акты об уничтожении/ утилизации поврежденного груза, составленные Страхователем/Выгодоприобретателем;</w:t>
      </w:r>
    </w:p>
    <w:p w:rsidR="004A62AB" w:rsidRDefault="001427BC" w:rsidP="000E1A7A">
      <w:pPr>
        <w:numPr>
          <w:ilvl w:val="2"/>
          <w:numId w:val="39"/>
        </w:numPr>
        <w:tabs>
          <w:tab w:val="left" w:pos="851"/>
        </w:tabs>
        <w:ind w:firstLine="705"/>
        <w:jc w:val="both"/>
        <w:rPr>
          <w:sz w:val="28"/>
          <w:szCs w:val="28"/>
        </w:rPr>
      </w:pPr>
      <w:r>
        <w:rPr>
          <w:sz w:val="28"/>
          <w:szCs w:val="28"/>
        </w:rPr>
        <w:t xml:space="preserve">При предъявлении требования о возмещении расходов на перевозку запасных частей к месту ремонта или на перевозку </w:t>
      </w:r>
      <w:r>
        <w:rPr>
          <w:sz w:val="28"/>
          <w:szCs w:val="28"/>
        </w:rPr>
        <w:lastRenderedPageBreak/>
        <w:t xml:space="preserve">поврежденного груза к месту ремонта и обратно – документы, содержащие сведения о стоимости транспортных услуг, в т.ч. транспортные документы, и/или счета, и/или платежные документы, и/или акты выполненных работ, и/или коммерческое предложение транспортной компании. </w:t>
      </w:r>
    </w:p>
    <w:p w:rsidR="004A62AB" w:rsidRDefault="001427BC" w:rsidP="000E1A7A">
      <w:pPr>
        <w:numPr>
          <w:ilvl w:val="0"/>
          <w:numId w:val="39"/>
        </w:numPr>
        <w:tabs>
          <w:tab w:val="left" w:pos="851"/>
        </w:tabs>
        <w:ind w:firstLine="705"/>
        <w:jc w:val="both"/>
        <w:rPr>
          <w:rFonts w:ascii="Arial Narrow" w:eastAsia="Arial Narrow" w:hAnsi="Arial Narrow" w:cs="Arial Narrow"/>
          <w:sz w:val="28"/>
          <w:szCs w:val="28"/>
        </w:rPr>
      </w:pPr>
      <w:r>
        <w:rPr>
          <w:b/>
          <w:sz w:val="28"/>
          <w:szCs w:val="28"/>
        </w:rPr>
        <w:t>Порядок определения условий страхования в отношении конкретного груза в соответствии с п. 17  Договора страхования</w:t>
      </w:r>
      <w:r>
        <w:rPr>
          <w:sz w:val="28"/>
          <w:szCs w:val="28"/>
        </w:rPr>
        <w:t>:</w:t>
      </w:r>
    </w:p>
    <w:p w:rsidR="004A62AB" w:rsidRDefault="001427BC" w:rsidP="000E1A7A">
      <w:pPr>
        <w:numPr>
          <w:ilvl w:val="1"/>
          <w:numId w:val="39"/>
        </w:numPr>
        <w:tabs>
          <w:tab w:val="left" w:pos="851"/>
        </w:tabs>
        <w:ind w:firstLine="705"/>
        <w:jc w:val="both"/>
        <w:rPr>
          <w:sz w:val="28"/>
          <w:szCs w:val="28"/>
        </w:rPr>
      </w:pPr>
      <w:r>
        <w:rPr>
          <w:sz w:val="28"/>
          <w:szCs w:val="28"/>
        </w:rPr>
        <w:t>В случае отсутствия в документах, представленных Страхователем (Выгодоприобретателем), сведений, позволяющих судить о дате изготовления / выпуска имущества (товара / сырья), для определения условий страхования в отношении груза в соответствии с п. 17 Договора Страховщик вправе учитывать дату ввоза  имущества (товара / сырья) на территорию Российской Федерации либо дату последней хозяйственной операции в отношении имущества (товара / сырья).</w:t>
      </w:r>
    </w:p>
    <w:p w:rsidR="004A62AB" w:rsidRDefault="001427BC" w:rsidP="000E1A7A">
      <w:pPr>
        <w:tabs>
          <w:tab w:val="left" w:pos="851"/>
        </w:tabs>
        <w:ind w:firstLine="705"/>
        <w:jc w:val="both"/>
        <w:rPr>
          <w:sz w:val="28"/>
          <w:szCs w:val="28"/>
        </w:rPr>
      </w:pPr>
      <w:r>
        <w:rPr>
          <w:sz w:val="28"/>
          <w:szCs w:val="28"/>
        </w:rPr>
        <w:t xml:space="preserve">Дата ввоза имущества (товара / сырья) на территорию Российской Федерации определяется как дата регистрации (приема) таможенной декларации таможенным органом для целей таможенного контроля. </w:t>
      </w:r>
    </w:p>
    <w:p w:rsidR="004A62AB" w:rsidRDefault="001427BC" w:rsidP="000E1A7A">
      <w:pPr>
        <w:tabs>
          <w:tab w:val="left" w:pos="851"/>
        </w:tabs>
        <w:ind w:firstLine="705"/>
        <w:jc w:val="both"/>
        <w:rPr>
          <w:sz w:val="28"/>
          <w:szCs w:val="28"/>
        </w:rPr>
      </w:pPr>
      <w:r>
        <w:rPr>
          <w:sz w:val="28"/>
          <w:szCs w:val="28"/>
        </w:rPr>
        <w:t xml:space="preserve">Дата последней хозяйственной операции в отношении имущества (товара / сырья) определяется как дата составления документа, подтверждающего действие, связанное с последним движением этого имущества (товара / сырья), либо как дата, указанная Выгодоприобретателем-физическим лицом в </w:t>
      </w:r>
      <w:r>
        <w:rPr>
          <w:b/>
          <w:sz w:val="28"/>
          <w:szCs w:val="28"/>
        </w:rPr>
        <w:t>Гарантийном письме</w:t>
      </w:r>
      <w:r>
        <w:rPr>
          <w:sz w:val="28"/>
          <w:szCs w:val="28"/>
        </w:rPr>
        <w:t>.</w:t>
      </w:r>
    </w:p>
    <w:p w:rsidR="004A62AB" w:rsidRDefault="001427BC" w:rsidP="000E1A7A">
      <w:pPr>
        <w:tabs>
          <w:tab w:val="left" w:pos="851"/>
        </w:tabs>
        <w:ind w:firstLine="705"/>
        <w:jc w:val="both"/>
        <w:rPr>
          <w:sz w:val="28"/>
          <w:szCs w:val="28"/>
        </w:rPr>
      </w:pPr>
      <w:r>
        <w:rPr>
          <w:sz w:val="28"/>
          <w:szCs w:val="28"/>
        </w:rPr>
        <w:t xml:space="preserve">Документами, подтверждающими дату ввоза  имущества (товара / сырья) на территорию Российской Федерации либо дату последней хозяйственной операции в отношении имущества (товара / сырья), являются документы, подтверждающие стоимость конкретного груза и/или документы, подтверждающие имущественный интерес Выгодоприобретателя. </w:t>
      </w:r>
    </w:p>
    <w:p w:rsidR="004A62AB" w:rsidRDefault="001427BC" w:rsidP="000E1A7A">
      <w:pPr>
        <w:numPr>
          <w:ilvl w:val="1"/>
          <w:numId w:val="39"/>
        </w:numPr>
        <w:tabs>
          <w:tab w:val="left" w:pos="851"/>
        </w:tabs>
        <w:ind w:firstLine="705"/>
        <w:jc w:val="both"/>
        <w:rPr>
          <w:rFonts w:ascii="Arial Narrow" w:eastAsia="Arial Narrow" w:hAnsi="Arial Narrow" w:cs="Arial Narrow"/>
          <w:sz w:val="28"/>
          <w:szCs w:val="28"/>
        </w:rPr>
      </w:pPr>
      <w:r>
        <w:rPr>
          <w:b/>
          <w:sz w:val="28"/>
          <w:szCs w:val="28"/>
        </w:rPr>
        <w:t xml:space="preserve">Если представленные документы и информация позволяют сделать вывод, что с даты изготовления / выпуска имущества (товара / сырья) </w:t>
      </w:r>
      <w:r>
        <w:rPr>
          <w:sz w:val="28"/>
          <w:szCs w:val="28"/>
        </w:rPr>
        <w:t xml:space="preserve">до момента его передачи Страхователю на основании приемной накладной и/или заказа </w:t>
      </w:r>
      <w:r>
        <w:rPr>
          <w:b/>
          <w:sz w:val="28"/>
          <w:szCs w:val="28"/>
          <w:u w:val="single"/>
        </w:rPr>
        <w:t>прошло более 5 календарных лет</w:t>
      </w:r>
      <w:r>
        <w:rPr>
          <w:sz w:val="28"/>
          <w:szCs w:val="28"/>
        </w:rPr>
        <w:t>, Страховщик вправе потребовать предоставления документов, содержащих сведения о дате изготовления / выпуска имущества (товара / сырья).</w:t>
      </w:r>
    </w:p>
    <w:p w:rsidR="004A62AB" w:rsidRDefault="001427BC" w:rsidP="000E1A7A">
      <w:pPr>
        <w:numPr>
          <w:ilvl w:val="2"/>
          <w:numId w:val="39"/>
        </w:numPr>
        <w:tabs>
          <w:tab w:val="left" w:pos="851"/>
        </w:tabs>
        <w:ind w:firstLine="705"/>
        <w:jc w:val="both"/>
        <w:rPr>
          <w:rFonts w:ascii="Arial Narrow" w:eastAsia="Arial Narrow" w:hAnsi="Arial Narrow" w:cs="Arial Narrow"/>
          <w:sz w:val="28"/>
          <w:szCs w:val="28"/>
        </w:rPr>
      </w:pPr>
      <w:r>
        <w:rPr>
          <w:sz w:val="28"/>
          <w:szCs w:val="28"/>
        </w:rPr>
        <w:t xml:space="preserve">В качестве документа, содержащего сведения о дате изготовления / выпуска имущества (товара / сырья), Страховщик вправе принять любой документ, содержащий необходимые сведения, в том числе, но не ограничиваясь, </w:t>
      </w:r>
      <w:r>
        <w:rPr>
          <w:b/>
          <w:sz w:val="28"/>
          <w:szCs w:val="28"/>
        </w:rPr>
        <w:t>Гарантийное письмо</w:t>
      </w:r>
      <w:r>
        <w:rPr>
          <w:sz w:val="28"/>
          <w:szCs w:val="28"/>
        </w:rPr>
        <w:t xml:space="preserve"> Выгодоприобретателя, содержащее дату изготовления / выпуска имущества (товара / сырья) с точностью до года, договор купли-продажи или подряда или приложения к нему, гарантийный талон, технический паспорт изделия, данные маркировки груза (идентификационный номер, штрих-код и т.п.).</w:t>
      </w:r>
    </w:p>
    <w:p w:rsidR="004A62AB" w:rsidRDefault="001427BC" w:rsidP="000E1A7A">
      <w:pPr>
        <w:tabs>
          <w:tab w:val="left" w:pos="851"/>
        </w:tabs>
        <w:ind w:firstLine="705"/>
        <w:jc w:val="both"/>
        <w:rPr>
          <w:sz w:val="28"/>
          <w:szCs w:val="28"/>
        </w:rPr>
      </w:pPr>
      <w:r>
        <w:rPr>
          <w:sz w:val="28"/>
          <w:szCs w:val="28"/>
        </w:rPr>
        <w:t xml:space="preserve">Данные маркировки груза могут быть определены в том числе на основании фотографий или видеозаписей, предоставленных Страхователем (Выгодоприобретателем), независимой экспертной (оценочной, </w:t>
      </w:r>
      <w:r>
        <w:rPr>
          <w:sz w:val="28"/>
          <w:szCs w:val="28"/>
        </w:rPr>
        <w:lastRenderedPageBreak/>
        <w:t>сюрвейерской) организацией или представителем Страховщика, присутствовавшим на осмотре груза, либо на основании информации, размещенной на официальных сайтах в сети Интернет, если такая информация позволяет судить о дате изготовления / выпуска имущества (товара / сырья) или периоде, когда такое имущество (товар / сырье) изготавливалось / выпускалось.</w:t>
      </w:r>
    </w:p>
    <w:p w:rsidR="004A62AB" w:rsidRDefault="001427BC" w:rsidP="000E1A7A">
      <w:pPr>
        <w:numPr>
          <w:ilvl w:val="1"/>
          <w:numId w:val="39"/>
        </w:numPr>
        <w:tabs>
          <w:tab w:val="left" w:pos="851"/>
        </w:tabs>
        <w:ind w:firstLine="705"/>
        <w:jc w:val="both"/>
        <w:rPr>
          <w:sz w:val="28"/>
          <w:szCs w:val="28"/>
        </w:rPr>
      </w:pPr>
      <w:r>
        <w:rPr>
          <w:sz w:val="28"/>
          <w:szCs w:val="28"/>
        </w:rPr>
        <w:t>В случае если в представленных документах содержится информация о двух и более датах (изготовления / выпуска / ввоза  на территорию Российской Федерации / последней хозяйственной операции), для определения условий страхования  в отношении конкретного груза в для целей применения настоящего Приложения учитывается более ранняя дата.</w:t>
      </w:r>
    </w:p>
    <w:p w:rsidR="004A62AB" w:rsidRDefault="001427BC" w:rsidP="000E1A7A">
      <w:pPr>
        <w:numPr>
          <w:ilvl w:val="0"/>
          <w:numId w:val="39"/>
        </w:numPr>
        <w:tabs>
          <w:tab w:val="left" w:pos="851"/>
        </w:tabs>
        <w:ind w:firstLine="705"/>
        <w:jc w:val="both"/>
        <w:rPr>
          <w:sz w:val="28"/>
          <w:szCs w:val="28"/>
        </w:rPr>
      </w:pPr>
      <w:r>
        <w:rPr>
          <w:b/>
          <w:sz w:val="28"/>
          <w:szCs w:val="28"/>
        </w:rPr>
        <w:t>Порядок определения факта наличия или отсутствия износа (признаков износа) конкретного груза для целей применения настоящего Приложения:</w:t>
      </w:r>
    </w:p>
    <w:p w:rsidR="004A62AB" w:rsidRDefault="001427BC" w:rsidP="000E1A7A">
      <w:pPr>
        <w:numPr>
          <w:ilvl w:val="1"/>
          <w:numId w:val="39"/>
        </w:numPr>
        <w:tabs>
          <w:tab w:val="left" w:pos="851"/>
        </w:tabs>
        <w:ind w:firstLine="705"/>
        <w:jc w:val="both"/>
        <w:rPr>
          <w:sz w:val="28"/>
          <w:szCs w:val="28"/>
        </w:rPr>
      </w:pPr>
      <w:r>
        <w:rPr>
          <w:sz w:val="28"/>
          <w:szCs w:val="28"/>
        </w:rPr>
        <w:t xml:space="preserve">Учет износа (амортизации) в цене (стоимости) имущества (товара) в документах, предоставленных Страхователем (Выгодоприобретателем) в соответствии с п.  2.3.1. настоящего Приложения, презюмируется. </w:t>
      </w:r>
    </w:p>
    <w:p w:rsidR="004A62AB" w:rsidRDefault="001427BC" w:rsidP="000E1A7A">
      <w:pPr>
        <w:tabs>
          <w:tab w:val="left" w:pos="851"/>
        </w:tabs>
        <w:ind w:firstLine="705"/>
        <w:jc w:val="both"/>
        <w:rPr>
          <w:sz w:val="28"/>
          <w:szCs w:val="28"/>
        </w:rPr>
      </w:pPr>
      <w:r>
        <w:rPr>
          <w:sz w:val="28"/>
          <w:szCs w:val="28"/>
        </w:rPr>
        <w:t>Износ (амортизация) признаются учтенными на дату составления документов, предоставленных Страхователем (Выгодоприобретателем) в соответствии с пп.  2.3.1,  2.3.2. настоящего Приложения, либо на дату приобретения имущества (товара/ сырья), указанную Выгодоприобретателем-физическим лицом в гарантийном письме.</w:t>
      </w:r>
    </w:p>
    <w:p w:rsidR="004A62AB" w:rsidRDefault="001427BC" w:rsidP="000E1A7A">
      <w:pPr>
        <w:tabs>
          <w:tab w:val="left" w:pos="851"/>
        </w:tabs>
        <w:ind w:firstLine="705"/>
        <w:jc w:val="both"/>
        <w:rPr>
          <w:sz w:val="28"/>
          <w:szCs w:val="28"/>
        </w:rPr>
      </w:pPr>
      <w:r>
        <w:rPr>
          <w:sz w:val="28"/>
          <w:szCs w:val="28"/>
        </w:rPr>
        <w:t>Для определения факта наличия или отсутствия износа (признаков износа) имущества (товара) расчетным является период, прошедший с даты последней хозяйственной операции в отношении имущества (товара) до даты  его передачи Страхователю на основании приемной накладной и/или накладной (заказа).</w:t>
      </w:r>
    </w:p>
    <w:p w:rsidR="004A62AB" w:rsidRDefault="001427BC" w:rsidP="000E1A7A">
      <w:pPr>
        <w:numPr>
          <w:ilvl w:val="1"/>
          <w:numId w:val="39"/>
        </w:numPr>
        <w:tabs>
          <w:tab w:val="left" w:pos="851"/>
        </w:tabs>
        <w:ind w:firstLine="705"/>
        <w:jc w:val="both"/>
        <w:rPr>
          <w:sz w:val="28"/>
          <w:szCs w:val="28"/>
        </w:rPr>
      </w:pPr>
      <w:r>
        <w:rPr>
          <w:sz w:val="28"/>
          <w:szCs w:val="28"/>
        </w:rPr>
        <w:t>Отсутствие износа (признаков износа) конкретного груза презюмируется и дополнительные документы не запрашиваются, если убыток причинен в результате утраты, гибели или повреждения следующих грузов:</w:t>
      </w:r>
    </w:p>
    <w:p w:rsidR="004A62AB" w:rsidRDefault="001427BC" w:rsidP="000E1A7A">
      <w:pPr>
        <w:numPr>
          <w:ilvl w:val="2"/>
          <w:numId w:val="39"/>
        </w:numPr>
        <w:tabs>
          <w:tab w:val="left" w:pos="851"/>
        </w:tabs>
        <w:ind w:firstLine="705"/>
        <w:jc w:val="both"/>
        <w:rPr>
          <w:sz w:val="28"/>
          <w:szCs w:val="28"/>
        </w:rPr>
      </w:pPr>
      <w:r>
        <w:rPr>
          <w:sz w:val="28"/>
          <w:szCs w:val="28"/>
        </w:rPr>
        <w:t xml:space="preserve"> Для имущества (товара/ сырья), многократное использование которого не допускается, либо однократное использование такого имущества (товара/ сырья) и/или нарушение целостности его потребительской упаковки влечет необратимые физические или химические изменения имущества (товара/ сырья) (Далее – груз, многократное использование которого не допускается).</w:t>
      </w:r>
    </w:p>
    <w:p w:rsidR="004A62AB" w:rsidRDefault="001427BC" w:rsidP="000E1A7A">
      <w:pPr>
        <w:tabs>
          <w:tab w:val="left" w:pos="851"/>
        </w:tabs>
        <w:ind w:firstLine="705"/>
        <w:jc w:val="both"/>
        <w:rPr>
          <w:sz w:val="28"/>
          <w:szCs w:val="28"/>
        </w:rPr>
      </w:pPr>
      <w:r>
        <w:rPr>
          <w:sz w:val="28"/>
          <w:szCs w:val="28"/>
        </w:rPr>
        <w:t>Под потребительской упаковкой понимается тара, предназначенная для упаковывания и реализации продукции потребителю. Потребительская упаковка неотделима от вложенного в нее товара и реализуется вместе с товаром.</w:t>
      </w:r>
    </w:p>
    <w:p w:rsidR="004A62AB" w:rsidRDefault="001427BC" w:rsidP="000E1A7A">
      <w:pPr>
        <w:numPr>
          <w:ilvl w:val="2"/>
          <w:numId w:val="39"/>
        </w:numPr>
        <w:tabs>
          <w:tab w:val="left" w:pos="851"/>
        </w:tabs>
        <w:ind w:firstLine="705"/>
        <w:jc w:val="both"/>
        <w:rPr>
          <w:sz w:val="28"/>
          <w:szCs w:val="28"/>
        </w:rPr>
      </w:pPr>
      <w:r>
        <w:rPr>
          <w:sz w:val="28"/>
          <w:szCs w:val="28"/>
        </w:rPr>
        <w:lastRenderedPageBreak/>
        <w:t xml:space="preserve"> Для имущества (товара), многократное использование которого допускается, если с даты последней хозяйственной операции в отношении имущества (товара) до даты  его передачи Страхователю на основании приемной накладной и/или накладной (заказа) прошло 30 календарных дней и менее.</w:t>
      </w:r>
    </w:p>
    <w:p w:rsidR="004A62AB" w:rsidRDefault="001427BC" w:rsidP="000E1A7A">
      <w:pPr>
        <w:tabs>
          <w:tab w:val="left" w:pos="851"/>
        </w:tabs>
        <w:ind w:firstLine="705"/>
        <w:jc w:val="both"/>
        <w:rPr>
          <w:sz w:val="28"/>
          <w:szCs w:val="28"/>
        </w:rPr>
      </w:pPr>
      <w:r>
        <w:rPr>
          <w:sz w:val="28"/>
          <w:szCs w:val="28"/>
        </w:rPr>
        <w:t xml:space="preserve">Если информация, полученная Страховщиком в процессе урегулирования убытка,  позволяет сделать вывод  о факте использования (эксплуатации) груза до момента его передачи Страхователю на основании приемной накладной и/или накладной (заказа) и о наличии у него износа (признаков износа), Страховщик вправе потребовать предоставления документов, содержащих сведения об использовании (эксплуатации) груза с даты последней хозяйственной операции в отношении имущества (товара) до даты  его передачи Страхователю на основании приемной накладной и/или накладной (заказа), в частности, Страховщик вправе потребовать предоставления </w:t>
      </w:r>
      <w:r>
        <w:rPr>
          <w:b/>
          <w:sz w:val="28"/>
          <w:szCs w:val="28"/>
        </w:rPr>
        <w:t>Гарантийного письма</w:t>
      </w:r>
      <w:r>
        <w:rPr>
          <w:sz w:val="28"/>
          <w:szCs w:val="28"/>
        </w:rPr>
        <w:t xml:space="preserve"> от имени Выгодоприобретателя.</w:t>
      </w:r>
    </w:p>
    <w:p w:rsidR="004A62AB" w:rsidRDefault="001427BC" w:rsidP="000E1A7A">
      <w:pPr>
        <w:tabs>
          <w:tab w:val="left" w:pos="851"/>
        </w:tabs>
        <w:ind w:firstLine="705"/>
        <w:jc w:val="both"/>
        <w:rPr>
          <w:sz w:val="28"/>
          <w:szCs w:val="28"/>
        </w:rPr>
      </w:pPr>
      <w:r>
        <w:rPr>
          <w:sz w:val="28"/>
          <w:szCs w:val="28"/>
        </w:rPr>
        <w:t>Под информацией, полученной Страховщиком в процессе урегулирования убытка,  позволяющей сделать вывод  о факте использования (эксплуатации) конкретного груза и о наличии у него износа (признаков износа), понимается в том числе, но, не ограничиваясь, визуальные признаки использования (эксплуатации) на поверхности конкретного груза или наличие в описании груза общепринятых аббревиатур, слов и выражений, свидетельствующих о предшествующем использовании (эксплуатации).</w:t>
      </w:r>
    </w:p>
    <w:p w:rsidR="004A62AB" w:rsidRDefault="001427BC" w:rsidP="000E1A7A">
      <w:pPr>
        <w:tabs>
          <w:tab w:val="left" w:pos="851"/>
        </w:tabs>
        <w:ind w:firstLine="705"/>
        <w:jc w:val="both"/>
        <w:rPr>
          <w:sz w:val="28"/>
          <w:szCs w:val="28"/>
        </w:rPr>
      </w:pPr>
      <w:r>
        <w:rPr>
          <w:sz w:val="28"/>
          <w:szCs w:val="28"/>
        </w:rPr>
        <w:t>Визуальными признаками использования (эксплуатации) являются в том числе, но не ограничиваясь, потертости, признаки трения элементов / узлов / агрегатов, нехарактерные для нового имущества (товара) неровности, признаки коррозии / ржавления / плесени, если такие изменения внешнего вида не явились результатом события, обладающего признаками страхового случая.</w:t>
      </w:r>
    </w:p>
    <w:p w:rsidR="004A62AB" w:rsidRDefault="001427BC" w:rsidP="000E1A7A">
      <w:pPr>
        <w:tabs>
          <w:tab w:val="left" w:pos="851"/>
        </w:tabs>
        <w:ind w:firstLine="705"/>
        <w:jc w:val="both"/>
        <w:rPr>
          <w:sz w:val="28"/>
          <w:szCs w:val="28"/>
        </w:rPr>
      </w:pPr>
      <w:r>
        <w:rPr>
          <w:sz w:val="28"/>
          <w:szCs w:val="28"/>
        </w:rPr>
        <w:t>Наличие визуальных признаков использования (эксплуатации) конкретного груза могут быть определены в том числе на основании фотографий или видеозаписей, предоставленных Страхователем (Выгодоприобретателем), независимой экспертной (оценочной, сюрвейерской) организацией или представителем Страховщика, присутствовавшим на осмотре груза.</w:t>
      </w:r>
    </w:p>
    <w:p w:rsidR="004A62AB" w:rsidRDefault="001427BC" w:rsidP="000E1A7A">
      <w:pPr>
        <w:numPr>
          <w:ilvl w:val="1"/>
          <w:numId w:val="39"/>
        </w:numPr>
        <w:tabs>
          <w:tab w:val="left" w:pos="851"/>
        </w:tabs>
        <w:ind w:firstLine="705"/>
        <w:jc w:val="both"/>
        <w:rPr>
          <w:rFonts w:ascii="Arial Narrow" w:eastAsia="Arial Narrow" w:hAnsi="Arial Narrow" w:cs="Arial Narrow"/>
          <w:sz w:val="28"/>
          <w:szCs w:val="28"/>
        </w:rPr>
      </w:pPr>
      <w:r>
        <w:rPr>
          <w:sz w:val="28"/>
          <w:szCs w:val="28"/>
        </w:rPr>
        <w:t xml:space="preserve">Если убыток причинен в результате утраты, гибели или повреждения имущества (товара / сырья), многократное использование которого допускается, и с даты последней хозяйственной операции в отношении такого имущества (товара/ сырья) до даты  его передачи Страхователю на основании приемной накладной и/или накладной (заказа) прошло более 30 календарных дней и менее 1 календарного года, факт наличия/ отсутствия износа (признаков износа) конкретного груза подтверждается документами, содержащими сведения об использовании/ неиспользовании (эксплуатации/ не эксплуатации) груза с даты последней хозяйственной операции в отношении имущества (товара) до даты  его передачи Страхователю на основании приемной накладной и/или </w:t>
      </w:r>
      <w:r>
        <w:rPr>
          <w:sz w:val="28"/>
          <w:szCs w:val="28"/>
        </w:rPr>
        <w:lastRenderedPageBreak/>
        <w:t xml:space="preserve">накладной (заказа), в частности, </w:t>
      </w:r>
      <w:r>
        <w:rPr>
          <w:b/>
          <w:sz w:val="28"/>
          <w:szCs w:val="28"/>
        </w:rPr>
        <w:t>Гарантийным письмом</w:t>
      </w:r>
      <w:r>
        <w:rPr>
          <w:sz w:val="28"/>
          <w:szCs w:val="28"/>
        </w:rPr>
        <w:t xml:space="preserve"> от имени Выгодоприобретателя.</w:t>
      </w:r>
    </w:p>
    <w:p w:rsidR="004A62AB" w:rsidRDefault="001427BC" w:rsidP="000E1A7A">
      <w:pPr>
        <w:numPr>
          <w:ilvl w:val="1"/>
          <w:numId w:val="39"/>
        </w:numPr>
        <w:tabs>
          <w:tab w:val="left" w:pos="851"/>
        </w:tabs>
        <w:ind w:firstLine="705"/>
        <w:jc w:val="both"/>
        <w:rPr>
          <w:sz w:val="28"/>
          <w:szCs w:val="28"/>
        </w:rPr>
      </w:pPr>
      <w:r>
        <w:rPr>
          <w:sz w:val="28"/>
          <w:szCs w:val="28"/>
        </w:rPr>
        <w:t xml:space="preserve"> Если убыток причинен в результате утраты, гибели или повреждения имущества (товара), многократное использование которого допускается, и с даты последней хозяйственной операции в отношении такого имущества (товара) до даты  его передачи Страхователю на основании приемной накладной и/или накладной (заказа) прошло более 1 календарного года, факт наличия износа (признаков износа) конкретного груза презюмируется и дополнительные документы не запрашиваются.</w:t>
      </w:r>
    </w:p>
    <w:p w:rsidR="004A62AB" w:rsidRDefault="001427BC" w:rsidP="000E1A7A">
      <w:pPr>
        <w:numPr>
          <w:ilvl w:val="1"/>
          <w:numId w:val="39"/>
        </w:numPr>
        <w:ind w:firstLine="705"/>
        <w:jc w:val="both"/>
        <w:rPr>
          <w:sz w:val="28"/>
          <w:szCs w:val="28"/>
        </w:rPr>
      </w:pPr>
      <w:r>
        <w:rPr>
          <w:sz w:val="28"/>
          <w:szCs w:val="28"/>
        </w:rPr>
        <w:t>Страховщик вправе применить фиксированный процент износа за период, прошедший с даты последней хозяйственной операции в отношении имущества (товара) до даты его передачи Страхователю на основании приемной накладной и/ или заказа, если убыток причинен в результате утраты, гибели или повреждения имущества (товара / сырья), многократное использование которого допускается:</w:t>
      </w:r>
    </w:p>
    <w:p w:rsidR="004A62AB" w:rsidRDefault="001427BC" w:rsidP="000E1A7A">
      <w:pPr>
        <w:numPr>
          <w:ilvl w:val="2"/>
          <w:numId w:val="39"/>
        </w:numPr>
        <w:tabs>
          <w:tab w:val="left" w:pos="851"/>
        </w:tabs>
        <w:ind w:firstLine="705"/>
        <w:jc w:val="both"/>
        <w:rPr>
          <w:sz w:val="28"/>
          <w:szCs w:val="28"/>
        </w:rPr>
      </w:pPr>
      <w:r>
        <w:rPr>
          <w:sz w:val="28"/>
          <w:szCs w:val="28"/>
        </w:rPr>
        <w:t xml:space="preserve"> Если с даты последней хозяйственной операции в отношении такого имущества (товара) до даты  его передачи Страхователю на основании приемной накладной и/или накладной (заказа) прошло менее 30 календарных дней, и Страховщиком получена информация,  позволяющая сделать вывод  о факте использования (эксплуатации) конкретного груза и о наличии у него износа (признаков износа).</w:t>
      </w:r>
    </w:p>
    <w:p w:rsidR="004A62AB" w:rsidRDefault="001427BC" w:rsidP="000E1A7A">
      <w:pPr>
        <w:numPr>
          <w:ilvl w:val="2"/>
          <w:numId w:val="39"/>
        </w:numPr>
        <w:tabs>
          <w:tab w:val="left" w:pos="851"/>
        </w:tabs>
        <w:ind w:firstLine="705"/>
        <w:jc w:val="both"/>
        <w:rPr>
          <w:sz w:val="28"/>
          <w:szCs w:val="28"/>
        </w:rPr>
      </w:pPr>
      <w:r>
        <w:rPr>
          <w:sz w:val="28"/>
          <w:szCs w:val="28"/>
        </w:rPr>
        <w:t xml:space="preserve"> Если с даты последней хозяйственной операции в отношении такого имущества (товара) до даты  его передачи Страхователю на основании приемной накладной и/или накладной (заказа) прошло более 30 календарных дней и менее 1 календарного года и Выгодоприобретатель в Гарантийном письме от своего имени сообщил о факте использования (эксплуатации) такого имущества (товара).</w:t>
      </w:r>
    </w:p>
    <w:p w:rsidR="004A62AB" w:rsidRDefault="001427BC" w:rsidP="000E1A7A">
      <w:pPr>
        <w:numPr>
          <w:ilvl w:val="2"/>
          <w:numId w:val="39"/>
        </w:numPr>
        <w:tabs>
          <w:tab w:val="left" w:pos="851"/>
        </w:tabs>
        <w:ind w:firstLine="705"/>
        <w:jc w:val="both"/>
        <w:rPr>
          <w:sz w:val="28"/>
          <w:szCs w:val="28"/>
        </w:rPr>
      </w:pPr>
      <w:r>
        <w:rPr>
          <w:sz w:val="28"/>
          <w:szCs w:val="28"/>
        </w:rPr>
        <w:t xml:space="preserve"> Если с даты последней хозяйственной операции в отношении такого имущества (товара) до даты  его передачи Страхователю на основании приемной накладной и/или накладной (заказа) прошло более 1 календарного года.</w:t>
      </w:r>
    </w:p>
    <w:p w:rsidR="004A62AB" w:rsidRDefault="001427BC" w:rsidP="000E1A7A">
      <w:pPr>
        <w:numPr>
          <w:ilvl w:val="1"/>
          <w:numId w:val="39"/>
        </w:numPr>
        <w:tabs>
          <w:tab w:val="left" w:pos="709"/>
        </w:tabs>
        <w:ind w:firstLine="705"/>
        <w:jc w:val="both"/>
        <w:rPr>
          <w:sz w:val="28"/>
          <w:szCs w:val="28"/>
        </w:rPr>
      </w:pPr>
      <w:r>
        <w:rPr>
          <w:sz w:val="28"/>
          <w:szCs w:val="28"/>
        </w:rPr>
        <w:t>Износ применяется:</w:t>
      </w:r>
    </w:p>
    <w:p w:rsidR="004A62AB" w:rsidRDefault="001427BC" w:rsidP="000E1A7A">
      <w:pPr>
        <w:numPr>
          <w:ilvl w:val="2"/>
          <w:numId w:val="39"/>
        </w:numPr>
        <w:tabs>
          <w:tab w:val="left" w:pos="851"/>
        </w:tabs>
        <w:ind w:firstLine="705"/>
        <w:jc w:val="both"/>
        <w:rPr>
          <w:sz w:val="28"/>
          <w:szCs w:val="28"/>
        </w:rPr>
      </w:pPr>
      <w:r>
        <w:rPr>
          <w:sz w:val="28"/>
          <w:szCs w:val="28"/>
        </w:rPr>
        <w:t>При утрате, недостаче, полной гибели всего или части конкретного груза, а также при повреждении всего или части груза, если сумма убытка определена в размере утраченной стоимости, - к стоимости имущества (товара), подтвержденной документально в соответствии с пп. 2.3.1., 2.3.2. настоящего Приложения.</w:t>
      </w:r>
    </w:p>
    <w:p w:rsidR="004A62AB" w:rsidRDefault="001427BC" w:rsidP="000E1A7A">
      <w:pPr>
        <w:numPr>
          <w:ilvl w:val="2"/>
          <w:numId w:val="39"/>
        </w:numPr>
        <w:tabs>
          <w:tab w:val="left" w:pos="851"/>
        </w:tabs>
        <w:ind w:firstLine="705"/>
        <w:jc w:val="both"/>
        <w:rPr>
          <w:sz w:val="28"/>
          <w:szCs w:val="28"/>
        </w:rPr>
      </w:pPr>
      <w:r>
        <w:rPr>
          <w:sz w:val="28"/>
          <w:szCs w:val="28"/>
        </w:rPr>
        <w:t>При повреждении конкретного груза, если сумма убытка определена в размере затрат на восстановление, - к стоимости заменяемых в процессе восстановления (ремонта) элементов, деталей, узлов, агрегатов.</w:t>
      </w:r>
    </w:p>
    <w:p w:rsidR="004A62AB" w:rsidRDefault="001427BC" w:rsidP="000E1A7A">
      <w:pPr>
        <w:numPr>
          <w:ilvl w:val="1"/>
          <w:numId w:val="39"/>
        </w:numPr>
        <w:ind w:firstLine="705"/>
        <w:jc w:val="both"/>
        <w:rPr>
          <w:sz w:val="28"/>
          <w:szCs w:val="28"/>
        </w:rPr>
      </w:pPr>
      <w:r>
        <w:rPr>
          <w:sz w:val="28"/>
          <w:szCs w:val="28"/>
        </w:rPr>
        <w:t>Размер фиксированного процента износа определяется следующим образом:</w:t>
      </w:r>
    </w:p>
    <w:p w:rsidR="004A62AB" w:rsidRDefault="001427BC" w:rsidP="000E1A7A">
      <w:pPr>
        <w:numPr>
          <w:ilvl w:val="2"/>
          <w:numId w:val="39"/>
        </w:numPr>
        <w:tabs>
          <w:tab w:val="left" w:pos="851"/>
        </w:tabs>
        <w:ind w:firstLine="705"/>
        <w:jc w:val="both"/>
        <w:rPr>
          <w:sz w:val="28"/>
          <w:szCs w:val="28"/>
        </w:rPr>
      </w:pPr>
      <w:r>
        <w:rPr>
          <w:sz w:val="28"/>
          <w:szCs w:val="28"/>
        </w:rPr>
        <w:lastRenderedPageBreak/>
        <w:t>Для имущества (товара), с даты последней хозяйственной операции в отношении которого до даты  передачи Страхователю на основании приемной накладной и/или накладной (заказа) прошло 5 календарных лет и менее, – в размере 15% за каждый календарный год от первоначальной стоимости товара. При этом неполный календарный год считается за полный.</w:t>
      </w:r>
    </w:p>
    <w:p w:rsidR="004A62AB" w:rsidRDefault="001427BC" w:rsidP="000E1A7A">
      <w:pPr>
        <w:numPr>
          <w:ilvl w:val="2"/>
          <w:numId w:val="39"/>
        </w:numPr>
        <w:tabs>
          <w:tab w:val="left" w:pos="851"/>
        </w:tabs>
        <w:ind w:firstLine="705"/>
        <w:jc w:val="both"/>
        <w:rPr>
          <w:sz w:val="28"/>
          <w:szCs w:val="28"/>
        </w:rPr>
      </w:pPr>
      <w:r>
        <w:rPr>
          <w:sz w:val="28"/>
          <w:szCs w:val="28"/>
        </w:rPr>
        <w:t>Для имущества (товара), с даты последней хозяйственной операции в отношении которого до даты  передачи Страхователю на основании приемной накладной и/или накладной (заказа) прошло более 5 календарных лет, – в размере, определенном на основании отчета (заключения / акта) независимой оценочной организации, но в любом случае не менее 75%.</w:t>
      </w:r>
    </w:p>
    <w:p w:rsidR="004A62AB" w:rsidRDefault="001427BC" w:rsidP="000E1A7A">
      <w:pPr>
        <w:numPr>
          <w:ilvl w:val="1"/>
          <w:numId w:val="39"/>
        </w:numPr>
        <w:tabs>
          <w:tab w:val="left" w:pos="709"/>
        </w:tabs>
        <w:ind w:firstLine="705"/>
        <w:jc w:val="both"/>
        <w:rPr>
          <w:sz w:val="28"/>
          <w:szCs w:val="28"/>
        </w:rPr>
      </w:pPr>
      <w:r>
        <w:rPr>
          <w:sz w:val="28"/>
          <w:szCs w:val="28"/>
        </w:rPr>
        <w:t>В случае представления Страхователем (Выгодоприобретателем) документа, содержащего сведения о годе изготовления / выпуска имущества (товара / сырья) без указания точной даты изготовления / выпуска, применительно к настоящему Договору страхования груз считается изготовленным / выпущенным первого января соответствующего года.</w:t>
      </w:r>
    </w:p>
    <w:p w:rsidR="004A62AB" w:rsidRDefault="001427BC" w:rsidP="000E1A7A">
      <w:pPr>
        <w:tabs>
          <w:tab w:val="left" w:pos="851"/>
        </w:tabs>
        <w:ind w:firstLine="705"/>
        <w:jc w:val="both"/>
        <w:rPr>
          <w:sz w:val="28"/>
          <w:szCs w:val="28"/>
        </w:rPr>
      </w:pPr>
      <w:r>
        <w:rPr>
          <w:sz w:val="28"/>
          <w:szCs w:val="28"/>
        </w:rPr>
        <w:t>В случае представления Страхователем (Выгодоприобретателем) документа, содержащего сведения о годе и месяце изготовления / выпуска имущества (товара / сырья) без указания точного дня/даты изготовления / выпуска, применительно к настоящему Договору страхования груз считается изготовленным / выпущенным первого числа соответствующего месяца и года.</w:t>
      </w:r>
    </w:p>
    <w:p w:rsidR="004A62AB" w:rsidRDefault="001427BC" w:rsidP="000E1A7A">
      <w:pPr>
        <w:numPr>
          <w:ilvl w:val="0"/>
          <w:numId w:val="39"/>
        </w:numPr>
        <w:tabs>
          <w:tab w:val="left" w:pos="851"/>
        </w:tabs>
        <w:ind w:firstLine="705"/>
        <w:jc w:val="both"/>
        <w:rPr>
          <w:rFonts w:ascii="Arial Narrow" w:eastAsia="Arial Narrow" w:hAnsi="Arial Narrow" w:cs="Arial Narrow"/>
          <w:sz w:val="28"/>
          <w:szCs w:val="28"/>
        </w:rPr>
      </w:pPr>
      <w:r>
        <w:rPr>
          <w:b/>
          <w:sz w:val="28"/>
          <w:szCs w:val="28"/>
        </w:rPr>
        <w:t xml:space="preserve">При страховании груза, имеющего амортизационный износ более 5 лет, </w:t>
      </w:r>
      <w:r>
        <w:rPr>
          <w:sz w:val="28"/>
          <w:szCs w:val="28"/>
        </w:rPr>
        <w:t>к документам, указанным в п.  2 настоящего Приложения,  Страхователь (Выгодоприобретатель) обязан предоставить документы, выданные государственными или иными органами (организациями), в компетенцию которых входит установление (фиксация, регистрация) и расследование произошедшего события, имеющего признаки страхового случая, а именно в зависимости от обстоятельств события и вида транспорта:</w:t>
      </w:r>
    </w:p>
    <w:p w:rsidR="004A62AB" w:rsidRDefault="001427BC" w:rsidP="000E1A7A">
      <w:pPr>
        <w:numPr>
          <w:ilvl w:val="1"/>
          <w:numId w:val="39"/>
        </w:numPr>
        <w:ind w:firstLine="705"/>
        <w:jc w:val="both"/>
        <w:rPr>
          <w:sz w:val="28"/>
          <w:szCs w:val="28"/>
        </w:rPr>
      </w:pPr>
      <w:r>
        <w:rPr>
          <w:sz w:val="28"/>
          <w:szCs w:val="28"/>
        </w:rPr>
        <w:t>При гибели, утрате, повреждении груза вследствие крушения железнодорожного транспортного средства или другой аварии с участием железнодорожного транспорта – справка и постановление линейного отдела внутренних дел на транспорте (ЛОВДТ) или иной документ (отчет, акт и пр.), подтверждающий факт крушения (аварии), выданный компетентным  органом (уполномоченной комиссией), занимающимся расследованием произошедшего крушения (аварии).</w:t>
      </w:r>
    </w:p>
    <w:p w:rsidR="004A62AB" w:rsidRDefault="001427BC" w:rsidP="000E1A7A">
      <w:pPr>
        <w:numPr>
          <w:ilvl w:val="1"/>
          <w:numId w:val="39"/>
        </w:numPr>
        <w:ind w:firstLine="705"/>
        <w:jc w:val="both"/>
        <w:rPr>
          <w:sz w:val="28"/>
          <w:szCs w:val="28"/>
        </w:rPr>
      </w:pPr>
      <w:r>
        <w:rPr>
          <w:sz w:val="28"/>
          <w:szCs w:val="28"/>
        </w:rPr>
        <w:t>При гибели, утрате, повреждении груза вследствие дорожно-транспортного происшествия или другой аварии при автомобильных перевозках – Постановление о ДТП.</w:t>
      </w:r>
    </w:p>
    <w:p w:rsidR="004A62AB" w:rsidRDefault="001427BC" w:rsidP="000E1A7A">
      <w:pPr>
        <w:numPr>
          <w:ilvl w:val="1"/>
          <w:numId w:val="39"/>
        </w:numPr>
        <w:ind w:firstLine="705"/>
        <w:jc w:val="both"/>
        <w:rPr>
          <w:sz w:val="28"/>
          <w:szCs w:val="28"/>
        </w:rPr>
      </w:pPr>
      <w:r>
        <w:rPr>
          <w:sz w:val="28"/>
          <w:szCs w:val="28"/>
        </w:rPr>
        <w:t>При гибели, утрате, повреждении груза вследствие пожара (тления):</w:t>
      </w:r>
    </w:p>
    <w:p w:rsidR="004A62AB" w:rsidRDefault="001427BC" w:rsidP="000E1A7A">
      <w:pPr>
        <w:numPr>
          <w:ilvl w:val="0"/>
          <w:numId w:val="41"/>
        </w:numPr>
        <w:ind w:firstLine="705"/>
        <w:jc w:val="both"/>
        <w:rPr>
          <w:sz w:val="28"/>
          <w:szCs w:val="28"/>
        </w:rPr>
      </w:pPr>
      <w:r>
        <w:rPr>
          <w:sz w:val="28"/>
          <w:szCs w:val="28"/>
        </w:rPr>
        <w:lastRenderedPageBreak/>
        <w:t>акт и постановление государственной противопожарной службы МЧС;</w:t>
      </w:r>
    </w:p>
    <w:p w:rsidR="004A62AB" w:rsidRDefault="001427BC" w:rsidP="000E1A7A">
      <w:pPr>
        <w:numPr>
          <w:ilvl w:val="0"/>
          <w:numId w:val="41"/>
        </w:numPr>
        <w:ind w:firstLine="705"/>
        <w:jc w:val="both"/>
        <w:rPr>
          <w:sz w:val="28"/>
          <w:szCs w:val="28"/>
        </w:rPr>
      </w:pPr>
      <w:r>
        <w:rPr>
          <w:sz w:val="28"/>
          <w:szCs w:val="28"/>
        </w:rPr>
        <w:t>в случае если событие произошло на железнодорожном транспорте, акт и постановление государственной противопожарной службы МЧС могут быть заменены на документы, подтверждающие факт наступления события, выданные Ведомственной охраной Федерального агентства железнодорожного транспорта (или ведомственной пожарной охраной железнодорожного транспорта Российской Федерации), или иной документ (отчет, акт и пр.), подтверждающий факт происшествия, выданный компетентным  органом (уполномоченной комиссией), занимающимся расследованием произошедшего события.</w:t>
      </w:r>
    </w:p>
    <w:p w:rsidR="004A62AB" w:rsidRDefault="001427BC" w:rsidP="000E1A7A">
      <w:pPr>
        <w:numPr>
          <w:ilvl w:val="1"/>
          <w:numId w:val="39"/>
        </w:numPr>
        <w:ind w:firstLine="705"/>
        <w:jc w:val="both"/>
        <w:rPr>
          <w:sz w:val="28"/>
          <w:szCs w:val="28"/>
        </w:rPr>
      </w:pPr>
      <w:r>
        <w:rPr>
          <w:sz w:val="28"/>
          <w:szCs w:val="28"/>
        </w:rPr>
        <w:t>При гибели, утрате, повреждении груза вследствие бури, урагана, оползня, землетрясения, других стихийных бедствий - справка из Министерства по делам гражданской обороны, чрезвычайным ситуациям и ликвидации последствий стихийных бедствий (МЧС) РФ или Федеральной службы по гидрометеорологии и мониторингу окружающей среды.</w:t>
      </w:r>
    </w:p>
    <w:p w:rsidR="004A62AB" w:rsidRDefault="001427BC" w:rsidP="000E1A7A">
      <w:pPr>
        <w:numPr>
          <w:ilvl w:val="0"/>
          <w:numId w:val="39"/>
        </w:numPr>
        <w:tabs>
          <w:tab w:val="left" w:pos="851"/>
        </w:tabs>
        <w:ind w:firstLine="705"/>
        <w:jc w:val="both"/>
        <w:rPr>
          <w:sz w:val="28"/>
          <w:szCs w:val="28"/>
        </w:rPr>
      </w:pPr>
      <w:r>
        <w:rPr>
          <w:sz w:val="28"/>
          <w:szCs w:val="28"/>
        </w:rPr>
        <w:t>При урегулировании убытков, если убыток связан с утратой груза в результате его выдачи  в пункте назначения  неустановленному лицу, фактически не являющемуся грузополучателем, в результате хищения путем подделки документов, печатей, подписей и пр., Выгодоприобретатель обязан предоставить постановление о возбуждении уголовного дела по признакам преступления, предусмотренного ст. 159 Уголовного кодекса Российской Федерации либо приговор суда в отношении лиц, виновных в совершении преступления, предусмотренного ст. 159 Уголовного кодекса Российской Федерации. Если груз был утрачен в результате хищения путем подделки документов, печатей, подписей и пр., Страховщик вправе дополнительно потребовать предоставления заключения криминалистической экспертизы, проведенной в процессе расследования обстоятельств происшествия, обладающего признаками состава преступления, предусмотренного ст. 159 Уголовного кодекса Российской Федерации.</w:t>
      </w:r>
    </w:p>
    <w:p w:rsidR="004A62AB" w:rsidRDefault="001427BC" w:rsidP="000E1A7A">
      <w:pPr>
        <w:tabs>
          <w:tab w:val="left" w:pos="851"/>
        </w:tabs>
        <w:ind w:firstLine="705"/>
        <w:jc w:val="both"/>
        <w:rPr>
          <w:sz w:val="28"/>
          <w:szCs w:val="28"/>
        </w:rPr>
      </w:pPr>
      <w:r>
        <w:rPr>
          <w:sz w:val="28"/>
          <w:szCs w:val="28"/>
        </w:rPr>
        <w:t>Страховщик вправе дополнительно потребовать предоставления заключения криминалистической экспертизы, проведенной в процессе расследования обстоятельств происшествия, обладающего признаками состава преступления, предусмотренного ст. 159 Уголовного кодекса Российской Федерации.</w:t>
      </w:r>
    </w:p>
    <w:p w:rsidR="004A62AB" w:rsidRDefault="001427BC" w:rsidP="000E1A7A">
      <w:pPr>
        <w:tabs>
          <w:tab w:val="left" w:pos="851"/>
        </w:tabs>
        <w:ind w:firstLine="705"/>
        <w:jc w:val="both"/>
        <w:rPr>
          <w:sz w:val="28"/>
          <w:szCs w:val="28"/>
        </w:rPr>
      </w:pPr>
      <w:r>
        <w:rPr>
          <w:sz w:val="28"/>
          <w:szCs w:val="28"/>
        </w:rPr>
        <w:t>Все, что не урегулировано настоящим Приложением, регулируется Договором, Правилами страхования и законодательством Российской Федерации.</w:t>
      </w:r>
    </w:p>
    <w:p w:rsidR="004A62AB" w:rsidRDefault="004A62AB" w:rsidP="000E1A7A">
      <w:pPr>
        <w:tabs>
          <w:tab w:val="left" w:pos="851"/>
        </w:tabs>
        <w:ind w:firstLine="851"/>
        <w:jc w:val="both"/>
        <w:rPr>
          <w:rFonts w:ascii="Arial Narrow" w:eastAsia="Arial Narrow" w:hAnsi="Arial Narrow" w:cs="Arial Narrow"/>
          <w:sz w:val="20"/>
          <w:szCs w:val="20"/>
        </w:rPr>
        <w:sectPr w:rsidR="004A62AB">
          <w:headerReference w:type="default" r:id="rId37"/>
          <w:footerReference w:type="default" r:id="rId38"/>
          <w:pgSz w:w="11906" w:h="16838"/>
          <w:pgMar w:top="1134" w:right="850" w:bottom="1134" w:left="1701" w:header="708" w:footer="708" w:gutter="0"/>
          <w:cols w:space="708"/>
          <w:docGrid w:linePitch="360"/>
        </w:sectPr>
      </w:pPr>
    </w:p>
    <w:p w:rsidR="004A62AB" w:rsidRPr="003A4CAB" w:rsidRDefault="001427BC" w:rsidP="004A62AB">
      <w:pPr>
        <w:tabs>
          <w:tab w:val="left" w:pos="426"/>
        </w:tabs>
        <w:spacing w:before="240"/>
        <w:ind w:left="-425"/>
        <w:jc w:val="right"/>
        <w:rPr>
          <w:rFonts w:ascii="Arial" w:hAnsi="Arial" w:cs="Arial"/>
          <w:i/>
          <w:sz w:val="16"/>
          <w:szCs w:val="16"/>
        </w:rPr>
      </w:pPr>
      <w:r>
        <w:rPr>
          <w:rFonts w:ascii="Arial" w:hAnsi="Arial" w:cs="Arial"/>
          <w:i/>
          <w:sz w:val="16"/>
          <w:szCs w:val="16"/>
        </w:rPr>
        <w:lastRenderedPageBreak/>
        <w:t xml:space="preserve">Приложение № 1.1 </w:t>
      </w:r>
      <w:r>
        <w:rPr>
          <w:rFonts w:ascii="Arial" w:hAnsi="Arial" w:cs="Arial"/>
          <w:i/>
          <w:sz w:val="16"/>
          <w:szCs w:val="16"/>
        </w:rPr>
        <w:br/>
        <w:t>к Генеральному договору страхования грузов</w:t>
      </w:r>
    </w:p>
    <w:p w:rsidR="004A62AB" w:rsidRPr="003A4CAB" w:rsidRDefault="001427BC" w:rsidP="004A62AB">
      <w:pPr>
        <w:tabs>
          <w:tab w:val="left" w:pos="426"/>
        </w:tabs>
        <w:spacing w:after="200"/>
        <w:ind w:left="-425"/>
        <w:jc w:val="right"/>
        <w:rPr>
          <w:rFonts w:ascii="Arial" w:hAnsi="Arial" w:cs="Arial"/>
          <w:b/>
          <w:sz w:val="20"/>
          <w:szCs w:val="20"/>
        </w:rPr>
      </w:pPr>
      <w:r>
        <w:rPr>
          <w:rFonts w:ascii="Arial" w:hAnsi="Arial" w:cs="Arial"/>
          <w:i/>
          <w:sz w:val="16"/>
          <w:szCs w:val="16"/>
        </w:rPr>
        <w:t>№ ______________ от ____________</w:t>
      </w:r>
    </w:p>
    <w:p w:rsidR="004A62AB" w:rsidRDefault="004A62AB" w:rsidP="004A62AB">
      <w:pPr>
        <w:spacing w:before="160" w:after="160" w:line="276" w:lineRule="auto"/>
        <w:ind w:right="-79"/>
        <w:jc w:val="right"/>
        <w:rPr>
          <w:sz w:val="22"/>
          <w:szCs w:val="22"/>
        </w:rPr>
      </w:pPr>
    </w:p>
    <w:p w:rsidR="004A62AB" w:rsidRDefault="001427BC" w:rsidP="004A62AB">
      <w:pPr>
        <w:spacing w:before="160" w:after="160" w:line="276" w:lineRule="auto"/>
        <w:ind w:right="-79"/>
        <w:jc w:val="right"/>
        <w:rPr>
          <w:sz w:val="20"/>
          <w:szCs w:val="20"/>
        </w:rPr>
      </w:pPr>
      <w:r>
        <w:rPr>
          <w:b/>
          <w:i/>
          <w:sz w:val="20"/>
          <w:szCs w:val="20"/>
        </w:rPr>
        <w:t>В «___________________»</w:t>
      </w:r>
    </w:p>
    <w:tbl>
      <w:tblPr>
        <w:tblW w:w="7031" w:type="dxa"/>
        <w:tblInd w:w="3341" w:type="dxa"/>
        <w:tblLayout w:type="fixed"/>
        <w:tblLook w:val="0000" w:firstRow="0" w:lastRow="0" w:firstColumn="0" w:lastColumn="0" w:noHBand="0" w:noVBand="0"/>
      </w:tblPr>
      <w:tblGrid>
        <w:gridCol w:w="2409"/>
        <w:gridCol w:w="1652"/>
        <w:gridCol w:w="851"/>
        <w:gridCol w:w="2119"/>
      </w:tblGrid>
      <w:tr w:rsidR="004A62AB" w:rsidTr="004A62AB">
        <w:trPr>
          <w:trHeight w:val="85"/>
        </w:trPr>
        <w:tc>
          <w:tcPr>
            <w:tcW w:w="2410" w:type="dxa"/>
            <w:vMerge w:val="restart"/>
            <w:shd w:val="clear" w:color="auto" w:fill="F3F3F3"/>
            <w:vAlign w:val="center"/>
          </w:tcPr>
          <w:p w:rsidR="004A62AB" w:rsidRDefault="001427BC" w:rsidP="004A62AB">
            <w:pPr>
              <w:jc w:val="right"/>
              <w:rPr>
                <w:sz w:val="18"/>
                <w:szCs w:val="18"/>
              </w:rPr>
            </w:pPr>
            <w:r>
              <w:rPr>
                <w:b/>
                <w:sz w:val="18"/>
                <w:szCs w:val="18"/>
              </w:rPr>
              <w:t>От:</w:t>
            </w:r>
          </w:p>
          <w:p w:rsidR="004A62AB" w:rsidRDefault="004A62AB" w:rsidP="004A62AB">
            <w:pPr>
              <w:jc w:val="right"/>
              <w:rPr>
                <w:sz w:val="18"/>
                <w:szCs w:val="18"/>
              </w:rPr>
            </w:pPr>
          </w:p>
        </w:tc>
        <w:tc>
          <w:tcPr>
            <w:tcW w:w="4622" w:type="dxa"/>
            <w:gridSpan w:val="3"/>
            <w:tcBorders>
              <w:bottom w:val="single" w:sz="6" w:space="0" w:color="000000"/>
            </w:tcBorders>
            <w:vAlign w:val="center"/>
          </w:tcPr>
          <w:p w:rsidR="004A62AB" w:rsidRDefault="004A62AB" w:rsidP="004A62AB">
            <w:pPr>
              <w:rPr>
                <w:sz w:val="18"/>
                <w:szCs w:val="18"/>
              </w:rPr>
            </w:pPr>
          </w:p>
        </w:tc>
      </w:tr>
      <w:tr w:rsidR="004A62AB" w:rsidTr="004A62AB">
        <w:trPr>
          <w:trHeight w:val="65"/>
        </w:trPr>
        <w:tc>
          <w:tcPr>
            <w:tcW w:w="2410" w:type="dxa"/>
            <w:vMerge/>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bottom w:val="single" w:sz="6" w:space="0" w:color="000000"/>
            </w:tcBorders>
            <w:vAlign w:val="center"/>
          </w:tcPr>
          <w:p w:rsidR="004A62AB" w:rsidRDefault="004A62AB" w:rsidP="004A62AB">
            <w:pPr>
              <w:rPr>
                <w:sz w:val="18"/>
                <w:szCs w:val="18"/>
              </w:rPr>
            </w:pPr>
          </w:p>
        </w:tc>
      </w:tr>
      <w:tr w:rsidR="004A62AB" w:rsidTr="004A62AB">
        <w:trPr>
          <w:trHeight w:val="195"/>
        </w:trPr>
        <w:tc>
          <w:tcPr>
            <w:tcW w:w="2410" w:type="dxa"/>
            <w:vMerge/>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4" w:space="0" w:color="000000"/>
            </w:tcBorders>
            <w:vAlign w:val="center"/>
          </w:tcPr>
          <w:p w:rsidR="004A62AB" w:rsidRDefault="004A62AB" w:rsidP="004A62AB">
            <w:pPr>
              <w:rPr>
                <w:sz w:val="18"/>
                <w:szCs w:val="18"/>
              </w:rPr>
            </w:pPr>
          </w:p>
        </w:tc>
      </w:tr>
      <w:tr w:rsidR="004A62AB" w:rsidTr="004A62AB">
        <w:trPr>
          <w:trHeight w:val="270"/>
        </w:trPr>
        <w:tc>
          <w:tcPr>
            <w:tcW w:w="2410" w:type="dxa"/>
            <w:vMerge/>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4" w:space="0" w:color="000000"/>
              <w:bottom w:val="single" w:sz="6" w:space="0" w:color="000000"/>
            </w:tcBorders>
            <w:vAlign w:val="center"/>
          </w:tcPr>
          <w:p w:rsidR="004A62AB" w:rsidRDefault="004A62AB" w:rsidP="004A62AB">
            <w:pPr>
              <w:rPr>
                <w:sz w:val="18"/>
                <w:szCs w:val="18"/>
              </w:rPr>
            </w:pPr>
          </w:p>
        </w:tc>
      </w:tr>
      <w:tr w:rsidR="004A62AB" w:rsidTr="004A62AB">
        <w:trPr>
          <w:trHeight w:val="225"/>
        </w:trPr>
        <w:tc>
          <w:tcPr>
            <w:tcW w:w="2410" w:type="dxa"/>
            <w:vMerge w:val="restart"/>
            <w:tcBorders>
              <w:top w:val="single" w:sz="6" w:space="0" w:color="000000"/>
              <w:bottom w:val="single" w:sz="6" w:space="0" w:color="000000"/>
            </w:tcBorders>
            <w:shd w:val="clear" w:color="auto" w:fill="F3F3F3"/>
            <w:vAlign w:val="center"/>
          </w:tcPr>
          <w:p w:rsidR="004A62AB" w:rsidRDefault="001427BC" w:rsidP="004A62AB">
            <w:pPr>
              <w:jc w:val="right"/>
              <w:rPr>
                <w:sz w:val="18"/>
                <w:szCs w:val="18"/>
              </w:rPr>
            </w:pPr>
            <w:r>
              <w:rPr>
                <w:b/>
                <w:sz w:val="18"/>
                <w:szCs w:val="18"/>
              </w:rPr>
              <w:t>Фактический адрес:</w:t>
            </w:r>
          </w:p>
          <w:p w:rsidR="004A62AB" w:rsidRDefault="001427BC" w:rsidP="004A62AB">
            <w:pPr>
              <w:jc w:val="right"/>
              <w:rPr>
                <w:sz w:val="18"/>
                <w:szCs w:val="18"/>
              </w:rPr>
            </w:pPr>
            <w:r>
              <w:rPr>
                <w:sz w:val="18"/>
                <w:szCs w:val="18"/>
              </w:rPr>
              <w:t>(адрес для отправки почтовой корреспонденции)</w:t>
            </w:r>
          </w:p>
        </w:tc>
        <w:tc>
          <w:tcPr>
            <w:tcW w:w="4622" w:type="dxa"/>
            <w:gridSpan w:val="3"/>
            <w:tcBorders>
              <w:top w:val="single" w:sz="6" w:space="0" w:color="000000"/>
              <w:bottom w:val="single" w:sz="6" w:space="0" w:color="000000"/>
            </w:tcBorders>
            <w:vAlign w:val="center"/>
          </w:tcPr>
          <w:p w:rsidR="004A62AB" w:rsidRDefault="004A62AB" w:rsidP="004A62AB">
            <w:pPr>
              <w:rPr>
                <w:sz w:val="18"/>
                <w:szCs w:val="18"/>
              </w:rPr>
            </w:pPr>
          </w:p>
        </w:tc>
      </w:tr>
      <w:tr w:rsidR="004A62AB" w:rsidTr="004A62AB">
        <w:trPr>
          <w:trHeight w:val="225"/>
        </w:trPr>
        <w:tc>
          <w:tcPr>
            <w:tcW w:w="2410" w:type="dxa"/>
            <w:vMerge/>
            <w:tcBorders>
              <w:top w:val="single" w:sz="6" w:space="0" w:color="000000"/>
              <w:bottom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6" w:space="0" w:color="000000"/>
            </w:tcBorders>
            <w:vAlign w:val="center"/>
          </w:tcPr>
          <w:p w:rsidR="004A62AB" w:rsidRDefault="004A62AB" w:rsidP="004A62AB">
            <w:pPr>
              <w:rPr>
                <w:sz w:val="18"/>
                <w:szCs w:val="18"/>
              </w:rPr>
            </w:pPr>
          </w:p>
        </w:tc>
      </w:tr>
      <w:tr w:rsidR="004A62AB" w:rsidTr="004A62AB">
        <w:trPr>
          <w:trHeight w:val="159"/>
        </w:trPr>
        <w:tc>
          <w:tcPr>
            <w:tcW w:w="2410" w:type="dxa"/>
            <w:vMerge/>
            <w:tcBorders>
              <w:top w:val="single" w:sz="6" w:space="0" w:color="000000"/>
              <w:bottom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tcBorders>
            <w:vAlign w:val="center"/>
          </w:tcPr>
          <w:p w:rsidR="004A62AB" w:rsidRDefault="004A62AB" w:rsidP="004A62AB">
            <w:pPr>
              <w:rPr>
                <w:sz w:val="18"/>
                <w:szCs w:val="18"/>
              </w:rPr>
            </w:pPr>
          </w:p>
        </w:tc>
      </w:tr>
      <w:tr w:rsidR="004A62AB" w:rsidTr="004A62AB">
        <w:trPr>
          <w:trHeight w:val="240"/>
        </w:trPr>
        <w:tc>
          <w:tcPr>
            <w:tcW w:w="2410" w:type="dxa"/>
            <w:vMerge/>
            <w:tcBorders>
              <w:top w:val="single" w:sz="6" w:space="0" w:color="000000"/>
              <w:bottom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6" w:space="0" w:color="000000"/>
            </w:tcBorders>
            <w:vAlign w:val="center"/>
          </w:tcPr>
          <w:p w:rsidR="004A62AB" w:rsidRDefault="004A62AB" w:rsidP="004A62AB">
            <w:pPr>
              <w:rPr>
                <w:sz w:val="18"/>
                <w:szCs w:val="18"/>
              </w:rPr>
            </w:pPr>
          </w:p>
        </w:tc>
      </w:tr>
      <w:tr w:rsidR="004A62AB" w:rsidTr="004A62AB">
        <w:trPr>
          <w:trHeight w:val="217"/>
        </w:trPr>
        <w:tc>
          <w:tcPr>
            <w:tcW w:w="2410" w:type="dxa"/>
            <w:tcBorders>
              <w:top w:val="single" w:sz="6" w:space="0" w:color="000000"/>
              <w:bottom w:val="single" w:sz="6" w:space="0" w:color="000000"/>
            </w:tcBorders>
            <w:shd w:val="clear" w:color="auto" w:fill="F3F3F3"/>
            <w:vAlign w:val="center"/>
          </w:tcPr>
          <w:p w:rsidR="004A62AB" w:rsidRDefault="001427BC" w:rsidP="004A62AB">
            <w:pPr>
              <w:ind w:right="-79"/>
              <w:jc w:val="right"/>
              <w:rPr>
                <w:sz w:val="18"/>
                <w:szCs w:val="18"/>
              </w:rPr>
            </w:pPr>
            <w:r>
              <w:rPr>
                <w:b/>
                <w:sz w:val="18"/>
                <w:szCs w:val="18"/>
              </w:rPr>
              <w:t xml:space="preserve">Телефон </w:t>
            </w:r>
          </w:p>
        </w:tc>
        <w:tc>
          <w:tcPr>
            <w:tcW w:w="1652" w:type="dxa"/>
            <w:tcBorders>
              <w:top w:val="single" w:sz="6" w:space="0" w:color="000000"/>
              <w:bottom w:val="single" w:sz="6" w:space="0" w:color="000000"/>
            </w:tcBorders>
            <w:shd w:val="clear" w:color="auto" w:fill="E5DFEC"/>
            <w:vAlign w:val="center"/>
          </w:tcPr>
          <w:p w:rsidR="004A62AB" w:rsidRDefault="001427BC" w:rsidP="004A62AB">
            <w:pPr>
              <w:rPr>
                <w:sz w:val="18"/>
                <w:szCs w:val="18"/>
              </w:rPr>
            </w:pPr>
            <w:r>
              <w:rPr>
                <w:sz w:val="18"/>
                <w:szCs w:val="18"/>
              </w:rPr>
              <w:t xml:space="preserve">                                                        </w:t>
            </w:r>
          </w:p>
        </w:tc>
        <w:tc>
          <w:tcPr>
            <w:tcW w:w="851" w:type="dxa"/>
            <w:tcBorders>
              <w:top w:val="single" w:sz="6" w:space="0" w:color="000000"/>
              <w:bottom w:val="single" w:sz="6" w:space="0" w:color="000000"/>
            </w:tcBorders>
            <w:shd w:val="clear" w:color="auto" w:fill="F3F3F3"/>
            <w:vAlign w:val="center"/>
          </w:tcPr>
          <w:p w:rsidR="004A62AB" w:rsidRDefault="001427BC" w:rsidP="004A62AB">
            <w:pPr>
              <w:jc w:val="center"/>
              <w:rPr>
                <w:sz w:val="18"/>
                <w:szCs w:val="18"/>
              </w:rPr>
            </w:pPr>
            <w:r>
              <w:rPr>
                <w:b/>
                <w:sz w:val="18"/>
                <w:szCs w:val="18"/>
              </w:rPr>
              <w:t>моб.:</w:t>
            </w:r>
          </w:p>
        </w:tc>
        <w:tc>
          <w:tcPr>
            <w:tcW w:w="2119" w:type="dxa"/>
            <w:tcBorders>
              <w:top w:val="single" w:sz="6" w:space="0" w:color="000000"/>
              <w:bottom w:val="single" w:sz="6" w:space="0" w:color="000000"/>
            </w:tcBorders>
            <w:shd w:val="clear" w:color="auto" w:fill="E5DFEC"/>
            <w:vAlign w:val="center"/>
          </w:tcPr>
          <w:p w:rsidR="004A62AB" w:rsidRDefault="001427BC" w:rsidP="004A62AB">
            <w:pPr>
              <w:ind w:left="-108"/>
              <w:rPr>
                <w:sz w:val="18"/>
                <w:szCs w:val="18"/>
              </w:rPr>
            </w:pPr>
            <w:r>
              <w:rPr>
                <w:sz w:val="18"/>
                <w:szCs w:val="18"/>
              </w:rPr>
              <w:t xml:space="preserve">                                                                                </w:t>
            </w:r>
          </w:p>
        </w:tc>
      </w:tr>
      <w:tr w:rsidR="004A62AB" w:rsidTr="004A62AB">
        <w:trPr>
          <w:trHeight w:val="62"/>
        </w:trPr>
        <w:tc>
          <w:tcPr>
            <w:tcW w:w="2410" w:type="dxa"/>
            <w:tcBorders>
              <w:top w:val="single" w:sz="6" w:space="0" w:color="000000"/>
              <w:bottom w:val="single" w:sz="6" w:space="0" w:color="000000"/>
            </w:tcBorders>
            <w:shd w:val="clear" w:color="auto" w:fill="F3F3F3"/>
            <w:vAlign w:val="center"/>
          </w:tcPr>
          <w:p w:rsidR="004A62AB" w:rsidRDefault="001427BC" w:rsidP="004A62AB">
            <w:pPr>
              <w:jc w:val="right"/>
              <w:rPr>
                <w:sz w:val="18"/>
                <w:szCs w:val="18"/>
              </w:rPr>
            </w:pPr>
            <w:r>
              <w:rPr>
                <w:b/>
                <w:sz w:val="18"/>
                <w:szCs w:val="18"/>
              </w:rPr>
              <w:t xml:space="preserve">Факс: </w:t>
            </w:r>
          </w:p>
        </w:tc>
        <w:tc>
          <w:tcPr>
            <w:tcW w:w="1652" w:type="dxa"/>
            <w:tcBorders>
              <w:top w:val="single" w:sz="6" w:space="0" w:color="000000"/>
              <w:bottom w:val="single" w:sz="6" w:space="0" w:color="000000"/>
            </w:tcBorders>
            <w:shd w:val="clear" w:color="auto" w:fill="auto"/>
            <w:vAlign w:val="center"/>
          </w:tcPr>
          <w:p w:rsidR="004A62AB" w:rsidRDefault="001427BC" w:rsidP="004A62AB">
            <w:pPr>
              <w:rPr>
                <w:sz w:val="18"/>
                <w:szCs w:val="18"/>
              </w:rPr>
            </w:pPr>
            <w:r>
              <w:rPr>
                <w:sz w:val="18"/>
                <w:szCs w:val="18"/>
              </w:rPr>
              <w:t xml:space="preserve">                                                                                  </w:t>
            </w:r>
          </w:p>
        </w:tc>
        <w:tc>
          <w:tcPr>
            <w:tcW w:w="851" w:type="dxa"/>
            <w:tcBorders>
              <w:top w:val="single" w:sz="6" w:space="0" w:color="000000"/>
              <w:bottom w:val="single" w:sz="6" w:space="0" w:color="000000"/>
            </w:tcBorders>
            <w:shd w:val="clear" w:color="auto" w:fill="F3F3F3"/>
            <w:vAlign w:val="center"/>
          </w:tcPr>
          <w:p w:rsidR="004A62AB" w:rsidRDefault="001427BC" w:rsidP="004A62AB">
            <w:pPr>
              <w:jc w:val="center"/>
              <w:rPr>
                <w:sz w:val="18"/>
                <w:szCs w:val="18"/>
              </w:rPr>
            </w:pPr>
            <w:r>
              <w:rPr>
                <w:b/>
                <w:sz w:val="18"/>
                <w:szCs w:val="18"/>
              </w:rPr>
              <w:t>E-mail:</w:t>
            </w:r>
          </w:p>
        </w:tc>
        <w:tc>
          <w:tcPr>
            <w:tcW w:w="2119" w:type="dxa"/>
            <w:tcBorders>
              <w:top w:val="single" w:sz="6" w:space="0" w:color="000000"/>
              <w:bottom w:val="single" w:sz="6" w:space="0" w:color="000000"/>
            </w:tcBorders>
            <w:vAlign w:val="center"/>
          </w:tcPr>
          <w:p w:rsidR="004A62AB" w:rsidRDefault="001427BC" w:rsidP="004A62AB">
            <w:pPr>
              <w:ind w:left="-108"/>
              <w:rPr>
                <w:sz w:val="18"/>
                <w:szCs w:val="18"/>
              </w:rPr>
            </w:pPr>
            <w:r>
              <w:rPr>
                <w:sz w:val="18"/>
                <w:szCs w:val="18"/>
              </w:rPr>
              <w:t xml:space="preserve">                                                                                </w:t>
            </w:r>
          </w:p>
        </w:tc>
      </w:tr>
      <w:tr w:rsidR="004A62AB" w:rsidTr="004A62AB">
        <w:trPr>
          <w:trHeight w:val="253"/>
        </w:trPr>
        <w:tc>
          <w:tcPr>
            <w:tcW w:w="2410" w:type="dxa"/>
            <w:vMerge w:val="restart"/>
            <w:tcBorders>
              <w:top w:val="single" w:sz="6" w:space="0" w:color="000000"/>
            </w:tcBorders>
            <w:shd w:val="clear" w:color="auto" w:fill="F3F3F3"/>
            <w:vAlign w:val="center"/>
          </w:tcPr>
          <w:p w:rsidR="004A62AB" w:rsidRDefault="001427BC" w:rsidP="004A62AB">
            <w:pPr>
              <w:ind w:right="-79"/>
              <w:jc w:val="right"/>
              <w:rPr>
                <w:sz w:val="18"/>
                <w:szCs w:val="18"/>
              </w:rPr>
            </w:pPr>
            <w:r>
              <w:rPr>
                <w:b/>
                <w:sz w:val="18"/>
                <w:szCs w:val="18"/>
              </w:rPr>
              <w:t xml:space="preserve">Номер накладной  </w:t>
            </w:r>
          </w:p>
          <w:p w:rsidR="004A62AB" w:rsidRDefault="004A62AB" w:rsidP="004A62AB">
            <w:pPr>
              <w:ind w:right="-79"/>
              <w:jc w:val="right"/>
              <w:rPr>
                <w:sz w:val="18"/>
                <w:szCs w:val="18"/>
              </w:rPr>
            </w:pPr>
          </w:p>
        </w:tc>
        <w:tc>
          <w:tcPr>
            <w:tcW w:w="4622" w:type="dxa"/>
            <w:gridSpan w:val="3"/>
            <w:tcBorders>
              <w:top w:val="single" w:sz="6" w:space="0" w:color="000000"/>
              <w:bottom w:val="single" w:sz="6" w:space="0" w:color="000000"/>
            </w:tcBorders>
            <w:shd w:val="clear" w:color="auto" w:fill="E5DFEC"/>
            <w:vAlign w:val="center"/>
          </w:tcPr>
          <w:p w:rsidR="004A62AB" w:rsidRDefault="004A62AB" w:rsidP="004A62AB">
            <w:pPr>
              <w:ind w:left="-108"/>
              <w:rPr>
                <w:sz w:val="18"/>
                <w:szCs w:val="18"/>
              </w:rPr>
            </w:pPr>
          </w:p>
        </w:tc>
      </w:tr>
      <w:tr w:rsidR="004A62AB" w:rsidTr="004A62AB">
        <w:trPr>
          <w:trHeight w:val="275"/>
        </w:trPr>
        <w:tc>
          <w:tcPr>
            <w:tcW w:w="2410" w:type="dxa"/>
            <w:vMerge/>
            <w:tcBorders>
              <w:top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6" w:space="0" w:color="000000"/>
            </w:tcBorders>
            <w:vAlign w:val="center"/>
          </w:tcPr>
          <w:p w:rsidR="004A62AB" w:rsidRDefault="001427BC" w:rsidP="004A62AB">
            <w:pPr>
              <w:ind w:right="-79"/>
              <w:jc w:val="center"/>
              <w:rPr>
                <w:color w:val="FF0000"/>
                <w:sz w:val="18"/>
                <w:szCs w:val="18"/>
              </w:rPr>
            </w:pPr>
            <w:r>
              <w:rPr>
                <w:b/>
                <w:color w:val="B0413E"/>
                <w:sz w:val="18"/>
                <w:szCs w:val="18"/>
                <w:u w:val="single"/>
              </w:rPr>
              <w:t>Обязательно</w:t>
            </w:r>
            <w:r>
              <w:rPr>
                <w:b/>
                <w:color w:val="B0413E"/>
                <w:sz w:val="18"/>
                <w:szCs w:val="18"/>
              </w:rPr>
              <w:t xml:space="preserve"> внесите номер </w:t>
            </w:r>
          </w:p>
        </w:tc>
      </w:tr>
    </w:tbl>
    <w:p w:rsidR="004A62AB" w:rsidRDefault="004A62AB" w:rsidP="004A62AB">
      <w:pPr>
        <w:keepNext/>
        <w:spacing w:before="240" w:after="60"/>
        <w:jc w:val="center"/>
        <w:rPr>
          <w:b/>
          <w:sz w:val="20"/>
          <w:szCs w:val="20"/>
        </w:rPr>
      </w:pPr>
    </w:p>
    <w:p w:rsidR="004A62AB" w:rsidRDefault="004A62AB" w:rsidP="004A62AB">
      <w:pPr>
        <w:jc w:val="both"/>
        <w:rPr>
          <w:sz w:val="20"/>
          <w:szCs w:val="20"/>
        </w:rPr>
      </w:pPr>
    </w:p>
    <w:p w:rsidR="000E1A7A" w:rsidRPr="000E1A7A" w:rsidRDefault="001427BC" w:rsidP="000E1A7A">
      <w:pPr>
        <w:tabs>
          <w:tab w:val="left" w:pos="416"/>
          <w:tab w:val="left" w:pos="1418"/>
        </w:tabs>
        <w:jc w:val="center"/>
        <w:outlineLvl w:val="2"/>
        <w:rPr>
          <w:b/>
          <w:sz w:val="28"/>
          <w:szCs w:val="28"/>
        </w:rPr>
      </w:pPr>
      <w:r w:rsidRPr="000E1A7A">
        <w:rPr>
          <w:b/>
          <w:sz w:val="28"/>
          <w:szCs w:val="28"/>
        </w:rPr>
        <w:t>Гарантийное письмо</w:t>
      </w:r>
      <w:r w:rsidR="000E1A7A">
        <w:rPr>
          <w:b/>
          <w:sz w:val="28"/>
          <w:szCs w:val="28"/>
        </w:rPr>
        <w:t xml:space="preserve"> </w:t>
      </w:r>
      <w:r w:rsidR="000E1A7A" w:rsidRPr="000E1A7A">
        <w:rPr>
          <w:b/>
          <w:sz w:val="28"/>
          <w:szCs w:val="28"/>
        </w:rPr>
        <w:t>об отсутствии документов, подтверждающих стоимость</w:t>
      </w:r>
    </w:p>
    <w:p w:rsidR="004A62AB" w:rsidRDefault="004A62AB" w:rsidP="004A62AB">
      <w:pPr>
        <w:rPr>
          <w:sz w:val="28"/>
          <w:szCs w:val="28"/>
        </w:rPr>
      </w:pPr>
      <w:bookmarkStart w:id="36" w:name="_heading=h.j9yxzavjwtn" w:colFirst="0" w:colLast="0"/>
      <w:bookmarkEnd w:id="36"/>
    </w:p>
    <w:p w:rsidR="004A62AB" w:rsidRDefault="001427BC" w:rsidP="000E1A7A">
      <w:pPr>
        <w:ind w:firstLine="709"/>
        <w:jc w:val="both"/>
        <w:rPr>
          <w:sz w:val="28"/>
          <w:szCs w:val="28"/>
        </w:rPr>
      </w:pPr>
      <w:r>
        <w:rPr>
          <w:sz w:val="28"/>
          <w:szCs w:val="28"/>
        </w:rPr>
        <w:t>Настоящим подтверждаю, что у меня отсутствуют документы, подтверждающие действительную стоимость груза</w:t>
      </w:r>
    </w:p>
    <w:p w:rsidR="004A62AB" w:rsidRDefault="004A62AB" w:rsidP="000E1A7A">
      <w:pPr>
        <w:ind w:firstLine="709"/>
        <w:jc w:val="both"/>
        <w:rPr>
          <w:sz w:val="28"/>
          <w:szCs w:val="28"/>
        </w:rPr>
      </w:pPr>
    </w:p>
    <w:p w:rsidR="004A62AB" w:rsidRDefault="001427BC" w:rsidP="000E1A7A">
      <w:pPr>
        <w:ind w:firstLine="709"/>
        <w:jc w:val="both"/>
        <w:rPr>
          <w:sz w:val="28"/>
          <w:szCs w:val="28"/>
        </w:rPr>
      </w:pPr>
      <w:r w:rsidRPr="000E1A7A">
        <w:rPr>
          <w:sz w:val="28"/>
          <w:szCs w:val="28"/>
        </w:rPr>
        <w:t>Причина отсутствия документов:</w:t>
      </w:r>
      <w:r>
        <w:rPr>
          <w:sz w:val="28"/>
          <w:szCs w:val="28"/>
        </w:rPr>
        <w:t xml:space="preserve"> утрачены/ не сохранились.</w:t>
      </w:r>
    </w:p>
    <w:p w:rsidR="004A62AB" w:rsidRDefault="004A62AB" w:rsidP="004A62AB">
      <w:pPr>
        <w:jc w:val="both"/>
        <w:rPr>
          <w:sz w:val="28"/>
          <w:szCs w:val="28"/>
        </w:rPr>
      </w:pPr>
    </w:p>
    <w:sdt>
      <w:sdtPr>
        <w:tag w:val="goog_rdk_38"/>
        <w:id w:val="-890963252"/>
      </w:sdtPr>
      <w:sdtEndPr/>
      <w:sdtContent>
        <w:p w:rsidR="004A62AB" w:rsidRDefault="001427BC" w:rsidP="004A62AB">
          <w:pPr>
            <w:jc w:val="both"/>
            <w:rPr>
              <w:sz w:val="28"/>
              <w:szCs w:val="28"/>
            </w:rPr>
          </w:pPr>
          <w:r>
            <w:rPr>
              <w:b/>
              <w:sz w:val="28"/>
              <w:szCs w:val="28"/>
            </w:rPr>
            <w:t>Дополнительно сообщаю следующее:</w:t>
          </w:r>
        </w:p>
      </w:sdtContent>
    </w:sdt>
    <w:p w:rsidR="004A62AB" w:rsidRDefault="004A62AB" w:rsidP="004A62AB">
      <w:pPr>
        <w:jc w:val="both"/>
        <w:rPr>
          <w:sz w:val="20"/>
          <w:szCs w:val="20"/>
        </w:rPr>
      </w:pPr>
    </w:p>
    <w:tbl>
      <w:tblPr>
        <w:tblW w:w="9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390"/>
        <w:gridCol w:w="4786"/>
      </w:tblGrid>
      <w:tr w:rsidR="004A62AB" w:rsidTr="004A62AB">
        <w:trPr>
          <w:trHeight w:val="533"/>
        </w:trPr>
        <w:tc>
          <w:tcPr>
            <w:tcW w:w="534" w:type="dxa"/>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right="-1" w:hanging="283"/>
              <w:rPr>
                <w:sz w:val="20"/>
                <w:szCs w:val="20"/>
              </w:rPr>
            </w:pPr>
            <w:r>
              <w:rPr>
                <w:b/>
                <w:sz w:val="20"/>
                <w:szCs w:val="20"/>
              </w:rPr>
              <w:t>1.</w:t>
            </w:r>
          </w:p>
        </w:tc>
        <w:tc>
          <w:tcPr>
            <w:tcW w:w="9176" w:type="dxa"/>
            <w:gridSpan w:val="2"/>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1"/>
              <w:rPr>
                <w:sz w:val="20"/>
                <w:szCs w:val="20"/>
              </w:rPr>
            </w:pPr>
            <w:r>
              <w:rPr>
                <w:b/>
                <w:sz w:val="20"/>
                <w:szCs w:val="20"/>
              </w:rPr>
              <w:t>Груз приобретен мной в следующую дату (год):</w:t>
            </w:r>
          </w:p>
        </w:tc>
      </w:tr>
      <w:tr w:rsidR="004A62AB" w:rsidTr="004A62AB">
        <w:trPr>
          <w:trHeight w:val="694"/>
        </w:trPr>
        <w:tc>
          <w:tcPr>
            <w:tcW w:w="9710" w:type="dxa"/>
            <w:gridSpan w:val="3"/>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right="-33" w:hanging="283"/>
              <w:jc w:val="center"/>
              <w:rPr>
                <w:sz w:val="20"/>
                <w:szCs w:val="20"/>
              </w:rPr>
            </w:pPr>
            <w:r>
              <w:rPr>
                <w:b/>
                <w:sz w:val="20"/>
                <w:szCs w:val="20"/>
              </w:rPr>
              <w:t>___________________________ г.</w:t>
            </w:r>
          </w:p>
          <w:p w:rsidR="004A62AB" w:rsidRDefault="001427BC" w:rsidP="004A62AB">
            <w:pPr>
              <w:ind w:left="283" w:right="-1"/>
              <w:jc w:val="center"/>
            </w:pPr>
            <w:r>
              <w:rPr>
                <w:vertAlign w:val="superscript"/>
              </w:rPr>
              <w:t>Дата или год приобретения</w:t>
            </w:r>
          </w:p>
        </w:tc>
      </w:tr>
      <w:tr w:rsidR="004A62AB" w:rsidTr="004A62AB">
        <w:trPr>
          <w:trHeight w:val="564"/>
        </w:trPr>
        <w:tc>
          <w:tcPr>
            <w:tcW w:w="534" w:type="dxa"/>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right="-1" w:hanging="283"/>
              <w:rPr>
                <w:sz w:val="20"/>
                <w:szCs w:val="20"/>
              </w:rPr>
            </w:pPr>
            <w:r>
              <w:rPr>
                <w:b/>
                <w:sz w:val="20"/>
                <w:szCs w:val="20"/>
              </w:rPr>
              <w:t>2.</w:t>
            </w:r>
          </w:p>
        </w:tc>
        <w:tc>
          <w:tcPr>
            <w:tcW w:w="9176" w:type="dxa"/>
            <w:gridSpan w:val="2"/>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1"/>
              <w:rPr>
                <w:sz w:val="20"/>
                <w:szCs w:val="20"/>
              </w:rPr>
            </w:pPr>
            <w:r>
              <w:rPr>
                <w:b/>
                <w:sz w:val="20"/>
                <w:szCs w:val="20"/>
              </w:rPr>
              <w:t>Груз выпущен / изготовлен в следующую дату (год):</w:t>
            </w:r>
          </w:p>
        </w:tc>
      </w:tr>
      <w:tr w:rsidR="004A62AB" w:rsidTr="004A62AB">
        <w:trPr>
          <w:trHeight w:val="876"/>
        </w:trPr>
        <w:tc>
          <w:tcPr>
            <w:tcW w:w="4924" w:type="dxa"/>
            <w:gridSpan w:val="2"/>
            <w:tcBorders>
              <w:top w:val="single" w:sz="4" w:space="0" w:color="000000"/>
              <w:left w:val="single" w:sz="4" w:space="0" w:color="000000"/>
              <w:bottom w:val="single" w:sz="4" w:space="0" w:color="000000"/>
              <w:right w:val="single" w:sz="4" w:space="0" w:color="000000"/>
            </w:tcBorders>
          </w:tcPr>
          <w:p w:rsidR="004A62AB" w:rsidRDefault="001427BC" w:rsidP="004A62AB">
            <w:pPr>
              <w:ind w:right="-33" w:hanging="283"/>
              <w:jc w:val="center"/>
              <w:rPr>
                <w:sz w:val="20"/>
                <w:szCs w:val="20"/>
              </w:rPr>
            </w:pPr>
            <w:r>
              <w:rPr>
                <w:b/>
              </w:rPr>
              <w:t xml:space="preserve">___________________________ </w:t>
            </w:r>
            <w:r>
              <w:rPr>
                <w:b/>
                <w:sz w:val="20"/>
                <w:szCs w:val="20"/>
              </w:rPr>
              <w:t>г.</w:t>
            </w:r>
          </w:p>
          <w:p w:rsidR="004A62AB" w:rsidRDefault="001427BC" w:rsidP="004A62AB">
            <w:pPr>
              <w:ind w:right="-33" w:hanging="283"/>
              <w:jc w:val="center"/>
              <w:rPr>
                <w:vertAlign w:val="superscript"/>
              </w:rPr>
            </w:pPr>
            <w:r>
              <w:rPr>
                <w:vertAlign w:val="superscript"/>
              </w:rPr>
              <w:t>Дата или год выпуска</w:t>
            </w:r>
          </w:p>
        </w:tc>
        <w:tc>
          <w:tcPr>
            <w:tcW w:w="4786" w:type="dxa"/>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1"/>
              <w:rPr>
                <w:sz w:val="20"/>
                <w:szCs w:val="20"/>
              </w:rPr>
            </w:pPr>
            <w:r>
              <w:rPr>
                <w:rFonts w:ascii="MS Mincho" w:eastAsia="MS Mincho" w:hAnsi="MS Mincho" w:cs="MS Mincho"/>
                <w:sz w:val="20"/>
                <w:szCs w:val="20"/>
              </w:rPr>
              <w:t>☐</w:t>
            </w:r>
            <w:r>
              <w:rPr>
                <w:sz w:val="20"/>
                <w:szCs w:val="20"/>
              </w:rPr>
              <w:t xml:space="preserve">     Дата выпуска (изготовления) с точностью до года неизвестна</w:t>
            </w:r>
          </w:p>
        </w:tc>
      </w:tr>
      <w:tr w:rsidR="004A62AB" w:rsidTr="004A62AB">
        <w:trPr>
          <w:trHeight w:val="657"/>
        </w:trPr>
        <w:tc>
          <w:tcPr>
            <w:tcW w:w="534" w:type="dxa"/>
            <w:tcBorders>
              <w:top w:val="single" w:sz="4" w:space="0" w:color="000000"/>
              <w:left w:val="single" w:sz="4" w:space="0" w:color="000000"/>
              <w:bottom w:val="single" w:sz="4" w:space="0" w:color="000000"/>
              <w:right w:val="single" w:sz="6" w:space="0" w:color="000000"/>
            </w:tcBorders>
            <w:vAlign w:val="center"/>
          </w:tcPr>
          <w:p w:rsidR="004A62AB" w:rsidRDefault="001427BC" w:rsidP="004A62AB">
            <w:pPr>
              <w:ind w:right="-1" w:hanging="283"/>
              <w:rPr>
                <w:sz w:val="20"/>
                <w:szCs w:val="20"/>
              </w:rPr>
            </w:pPr>
            <w:r>
              <w:rPr>
                <w:b/>
                <w:sz w:val="20"/>
                <w:szCs w:val="20"/>
              </w:rPr>
              <w:t>3.</w:t>
            </w:r>
          </w:p>
        </w:tc>
        <w:tc>
          <w:tcPr>
            <w:tcW w:w="9176" w:type="dxa"/>
            <w:gridSpan w:val="2"/>
            <w:tcBorders>
              <w:top w:val="single" w:sz="4" w:space="0" w:color="000000"/>
              <w:left w:val="single" w:sz="6" w:space="0" w:color="000000"/>
              <w:bottom w:val="single" w:sz="4" w:space="0" w:color="000000"/>
              <w:right w:val="single" w:sz="4" w:space="0" w:color="000000"/>
            </w:tcBorders>
            <w:vAlign w:val="center"/>
          </w:tcPr>
          <w:p w:rsidR="004A62AB" w:rsidRDefault="001427BC" w:rsidP="004A62AB">
            <w:pPr>
              <w:ind w:left="283" w:right="-1"/>
              <w:rPr>
                <w:sz w:val="20"/>
                <w:szCs w:val="20"/>
              </w:rPr>
            </w:pPr>
            <w:r>
              <w:rPr>
                <w:b/>
                <w:sz w:val="20"/>
                <w:szCs w:val="20"/>
              </w:rPr>
              <w:t>Груз ввезен на территорию Российской Федерации в следующую дату (год):</w:t>
            </w:r>
          </w:p>
        </w:tc>
      </w:tr>
      <w:tr w:rsidR="004A62AB" w:rsidTr="004A62AB">
        <w:trPr>
          <w:trHeight w:val="876"/>
        </w:trPr>
        <w:tc>
          <w:tcPr>
            <w:tcW w:w="4924" w:type="dxa"/>
            <w:gridSpan w:val="2"/>
            <w:tcBorders>
              <w:top w:val="single" w:sz="4" w:space="0" w:color="000000"/>
              <w:left w:val="single" w:sz="4" w:space="0" w:color="000000"/>
              <w:bottom w:val="single" w:sz="4" w:space="0" w:color="000000"/>
              <w:right w:val="single" w:sz="4" w:space="0" w:color="000000"/>
            </w:tcBorders>
          </w:tcPr>
          <w:p w:rsidR="004A62AB" w:rsidRDefault="001427BC" w:rsidP="004A62AB">
            <w:pPr>
              <w:ind w:right="-33" w:hanging="283"/>
              <w:jc w:val="center"/>
              <w:rPr>
                <w:sz w:val="20"/>
                <w:szCs w:val="20"/>
              </w:rPr>
            </w:pPr>
            <w:r>
              <w:rPr>
                <w:b/>
              </w:rPr>
              <w:t xml:space="preserve">___________________________ </w:t>
            </w:r>
            <w:r>
              <w:rPr>
                <w:b/>
                <w:sz w:val="20"/>
                <w:szCs w:val="20"/>
              </w:rPr>
              <w:t>г.</w:t>
            </w:r>
          </w:p>
          <w:p w:rsidR="004A62AB" w:rsidRDefault="001427BC" w:rsidP="004A62AB">
            <w:pPr>
              <w:ind w:right="-33" w:hanging="283"/>
              <w:jc w:val="center"/>
              <w:rPr>
                <w:vertAlign w:val="superscript"/>
              </w:rPr>
            </w:pPr>
            <w:r>
              <w:rPr>
                <w:vertAlign w:val="superscript"/>
              </w:rPr>
              <w:t>Дата ввоза на территорию Российской Федерации</w:t>
            </w:r>
          </w:p>
        </w:tc>
        <w:tc>
          <w:tcPr>
            <w:tcW w:w="4786" w:type="dxa"/>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1"/>
              <w:rPr>
                <w:sz w:val="20"/>
                <w:szCs w:val="20"/>
              </w:rPr>
            </w:pPr>
            <w:r>
              <w:rPr>
                <w:rFonts w:ascii="MS Mincho" w:eastAsia="MS Mincho" w:hAnsi="MS Mincho" w:cs="MS Mincho"/>
                <w:sz w:val="20"/>
                <w:szCs w:val="20"/>
              </w:rPr>
              <w:t>☐</w:t>
            </w:r>
            <w:r>
              <w:rPr>
                <w:sz w:val="20"/>
                <w:szCs w:val="20"/>
              </w:rPr>
              <w:t xml:space="preserve">     Дата ввоза груза на территорию Российской Федерации с точностью до года неизвестна</w:t>
            </w:r>
          </w:p>
        </w:tc>
      </w:tr>
      <w:tr w:rsidR="004A62AB" w:rsidTr="004A62AB">
        <w:trPr>
          <w:trHeight w:val="665"/>
        </w:trPr>
        <w:tc>
          <w:tcPr>
            <w:tcW w:w="9710" w:type="dxa"/>
            <w:gridSpan w:val="3"/>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1"/>
              <w:rPr>
                <w:sz w:val="20"/>
                <w:szCs w:val="20"/>
              </w:rPr>
            </w:pPr>
            <w:r>
              <w:rPr>
                <w:b/>
                <w:sz w:val="20"/>
                <w:szCs w:val="20"/>
              </w:rPr>
              <w:t>Дополнительная информация о грузе, которую Вы считаете нужным сообщить:</w:t>
            </w:r>
          </w:p>
        </w:tc>
      </w:tr>
      <w:tr w:rsidR="004A62AB" w:rsidTr="004A62AB">
        <w:trPr>
          <w:trHeight w:val="706"/>
        </w:trPr>
        <w:tc>
          <w:tcPr>
            <w:tcW w:w="9710" w:type="dxa"/>
            <w:gridSpan w:val="3"/>
            <w:tcBorders>
              <w:top w:val="single" w:sz="4" w:space="0" w:color="000000"/>
              <w:left w:val="single" w:sz="4" w:space="0" w:color="000000"/>
              <w:bottom w:val="single" w:sz="4" w:space="0" w:color="000000"/>
              <w:right w:val="single" w:sz="4" w:space="0" w:color="000000"/>
            </w:tcBorders>
            <w:vAlign w:val="center"/>
          </w:tcPr>
          <w:p w:rsidR="004A62AB" w:rsidRDefault="004A62AB" w:rsidP="004A62AB">
            <w:pPr>
              <w:ind w:left="283" w:right="-1"/>
            </w:pPr>
          </w:p>
        </w:tc>
      </w:tr>
    </w:tbl>
    <w:p w:rsidR="004A62AB" w:rsidRDefault="004A62AB" w:rsidP="004A62AB">
      <w:pPr>
        <w:spacing w:after="200" w:line="276" w:lineRule="auto"/>
        <w:jc w:val="both"/>
      </w:pPr>
    </w:p>
    <w:p w:rsidR="004A62AB" w:rsidRDefault="001427BC" w:rsidP="000E1A7A">
      <w:pPr>
        <w:ind w:firstLine="709"/>
        <w:jc w:val="both"/>
        <w:rPr>
          <w:sz w:val="28"/>
          <w:szCs w:val="28"/>
        </w:rPr>
      </w:pPr>
      <w:r>
        <w:rPr>
          <w:sz w:val="28"/>
          <w:szCs w:val="28"/>
        </w:rPr>
        <w:t>В связи с отсутствием документов, подтверждающих действительную стоимость груза, выражаю свое согласие с возмещением убытка в пределах установленных Договором страхования лимитах за килограмм утраченного, погибшего или поврежденного груза.</w:t>
      </w:r>
    </w:p>
    <w:p w:rsidR="004A62AB" w:rsidRDefault="001427BC" w:rsidP="000E1A7A">
      <w:pPr>
        <w:ind w:firstLine="709"/>
        <w:jc w:val="both"/>
        <w:rPr>
          <w:sz w:val="28"/>
          <w:szCs w:val="28"/>
        </w:rPr>
      </w:pPr>
      <w:r>
        <w:rPr>
          <w:sz w:val="28"/>
          <w:szCs w:val="28"/>
        </w:rPr>
        <w:t>Претензий к страховой компании относительно размера возмещения не имею.</w:t>
      </w:r>
    </w:p>
    <w:p w:rsidR="004A62AB" w:rsidRDefault="001427BC" w:rsidP="000E1A7A">
      <w:pPr>
        <w:ind w:firstLine="709"/>
        <w:jc w:val="both"/>
        <w:rPr>
          <w:sz w:val="28"/>
          <w:szCs w:val="28"/>
        </w:rPr>
      </w:pPr>
      <w:r>
        <w:rPr>
          <w:sz w:val="28"/>
          <w:szCs w:val="28"/>
        </w:rPr>
        <w:t>Все сведения, изложенные мной, являются достоверными и правдивыми.</w:t>
      </w:r>
    </w:p>
    <w:p w:rsidR="004A62AB" w:rsidRDefault="001427BC" w:rsidP="000E1A7A">
      <w:pPr>
        <w:ind w:firstLine="709"/>
        <w:jc w:val="both"/>
        <w:rPr>
          <w:sz w:val="28"/>
          <w:szCs w:val="28"/>
        </w:rPr>
      </w:pPr>
      <w:r>
        <w:rPr>
          <w:sz w:val="28"/>
          <w:szCs w:val="28"/>
        </w:rPr>
        <w:t>В случае если будет установлено, что предоставленные мной сведения недостоверны, и на основании предоставленных мной сведений выплата страхового возмещения произведена необоснованно, обязуюсь вернуть сумму страхового возмещения не позднее 10 рабочих дней с даты получения мной письменного уведомления Страховщика об необоснованно уплаченной сумме.</w:t>
      </w:r>
    </w:p>
    <w:p w:rsidR="004A62AB" w:rsidRDefault="004A62AB" w:rsidP="004A62AB">
      <w:pPr>
        <w:jc w:val="both"/>
        <w:rPr>
          <w:sz w:val="20"/>
          <w:szCs w:val="20"/>
        </w:rPr>
      </w:pPr>
    </w:p>
    <w:tbl>
      <w:tblPr>
        <w:tblW w:w="9678" w:type="dxa"/>
        <w:tblLayout w:type="fixed"/>
        <w:tblLook w:val="0000" w:firstRow="0" w:lastRow="0" w:firstColumn="0" w:lastColumn="0" w:noHBand="0" w:noVBand="0"/>
      </w:tblPr>
      <w:tblGrid>
        <w:gridCol w:w="3227"/>
        <w:gridCol w:w="283"/>
        <w:gridCol w:w="2127"/>
        <w:gridCol w:w="283"/>
        <w:gridCol w:w="3758"/>
      </w:tblGrid>
      <w:tr w:rsidR="004A62AB" w:rsidTr="004A62AB">
        <w:tc>
          <w:tcPr>
            <w:tcW w:w="3227" w:type="dxa"/>
            <w:tcBorders>
              <w:bottom w:val="single" w:sz="4" w:space="0" w:color="000000"/>
            </w:tcBorders>
          </w:tcPr>
          <w:p w:rsidR="004A62AB" w:rsidRDefault="001427BC" w:rsidP="004A62AB">
            <w:pPr>
              <w:jc w:val="center"/>
              <w:rPr>
                <w:sz w:val="22"/>
                <w:szCs w:val="22"/>
              </w:rPr>
            </w:pPr>
            <w:r>
              <w:rPr>
                <w:sz w:val="22"/>
                <w:szCs w:val="22"/>
              </w:rPr>
              <w:t xml:space="preserve">                                                    </w:t>
            </w:r>
          </w:p>
        </w:tc>
        <w:tc>
          <w:tcPr>
            <w:tcW w:w="283" w:type="dxa"/>
          </w:tcPr>
          <w:p w:rsidR="004A62AB" w:rsidRDefault="004A62AB" w:rsidP="004A62AB">
            <w:pPr>
              <w:jc w:val="center"/>
              <w:rPr>
                <w:sz w:val="22"/>
                <w:szCs w:val="22"/>
              </w:rPr>
            </w:pPr>
          </w:p>
        </w:tc>
        <w:tc>
          <w:tcPr>
            <w:tcW w:w="2127" w:type="dxa"/>
            <w:tcBorders>
              <w:bottom w:val="single" w:sz="4" w:space="0" w:color="000000"/>
            </w:tcBorders>
            <w:vAlign w:val="center"/>
          </w:tcPr>
          <w:p w:rsidR="004A62AB" w:rsidRDefault="004A62AB" w:rsidP="004A62AB">
            <w:pPr>
              <w:jc w:val="center"/>
              <w:rPr>
                <w:sz w:val="22"/>
                <w:szCs w:val="22"/>
              </w:rPr>
            </w:pPr>
          </w:p>
        </w:tc>
        <w:tc>
          <w:tcPr>
            <w:tcW w:w="283" w:type="dxa"/>
            <w:vAlign w:val="center"/>
          </w:tcPr>
          <w:p w:rsidR="004A62AB" w:rsidRDefault="001427BC" w:rsidP="004A62AB">
            <w:pPr>
              <w:jc w:val="center"/>
              <w:rPr>
                <w:sz w:val="22"/>
                <w:szCs w:val="22"/>
              </w:rPr>
            </w:pPr>
            <w:r>
              <w:rPr>
                <w:sz w:val="22"/>
                <w:szCs w:val="22"/>
              </w:rPr>
              <w:t>/</w:t>
            </w:r>
          </w:p>
        </w:tc>
        <w:tc>
          <w:tcPr>
            <w:tcW w:w="3758" w:type="dxa"/>
            <w:tcBorders>
              <w:bottom w:val="single" w:sz="4" w:space="0" w:color="000000"/>
            </w:tcBorders>
            <w:vAlign w:val="center"/>
          </w:tcPr>
          <w:p w:rsidR="004A62AB" w:rsidRDefault="001427BC" w:rsidP="004A62AB">
            <w:pPr>
              <w:jc w:val="center"/>
              <w:rPr>
                <w:sz w:val="22"/>
                <w:szCs w:val="22"/>
              </w:rPr>
            </w:pPr>
            <w:r>
              <w:rPr>
                <w:sz w:val="22"/>
                <w:szCs w:val="22"/>
              </w:rPr>
              <w:t xml:space="preserve">                                                                </w:t>
            </w:r>
          </w:p>
        </w:tc>
      </w:tr>
      <w:tr w:rsidR="004A62AB" w:rsidTr="004A62AB">
        <w:tc>
          <w:tcPr>
            <w:tcW w:w="3227" w:type="dxa"/>
            <w:tcBorders>
              <w:top w:val="single" w:sz="4" w:space="0" w:color="000000"/>
            </w:tcBorders>
          </w:tcPr>
          <w:p w:rsidR="004A62AB" w:rsidRDefault="001427BC" w:rsidP="004A62AB">
            <w:pPr>
              <w:jc w:val="center"/>
              <w:rPr>
                <w:sz w:val="18"/>
                <w:szCs w:val="18"/>
              </w:rPr>
            </w:pPr>
            <w:r>
              <w:rPr>
                <w:sz w:val="18"/>
                <w:szCs w:val="18"/>
              </w:rPr>
              <w:t>(фамилия, и.о.)</w:t>
            </w:r>
          </w:p>
        </w:tc>
        <w:tc>
          <w:tcPr>
            <w:tcW w:w="283" w:type="dxa"/>
          </w:tcPr>
          <w:p w:rsidR="004A62AB" w:rsidRDefault="004A62AB" w:rsidP="004A62AB">
            <w:pPr>
              <w:jc w:val="center"/>
              <w:rPr>
                <w:sz w:val="18"/>
                <w:szCs w:val="18"/>
              </w:rPr>
            </w:pPr>
          </w:p>
        </w:tc>
        <w:tc>
          <w:tcPr>
            <w:tcW w:w="2127" w:type="dxa"/>
            <w:tcBorders>
              <w:top w:val="single" w:sz="4" w:space="0" w:color="000000"/>
            </w:tcBorders>
          </w:tcPr>
          <w:p w:rsidR="004A62AB" w:rsidRDefault="001427BC" w:rsidP="004A62AB">
            <w:pPr>
              <w:jc w:val="center"/>
              <w:rPr>
                <w:sz w:val="18"/>
                <w:szCs w:val="18"/>
              </w:rPr>
            </w:pPr>
            <w:r>
              <w:rPr>
                <w:sz w:val="18"/>
                <w:szCs w:val="18"/>
              </w:rPr>
              <w:t>(подпись, печать)</w:t>
            </w:r>
          </w:p>
        </w:tc>
        <w:tc>
          <w:tcPr>
            <w:tcW w:w="283" w:type="dxa"/>
          </w:tcPr>
          <w:p w:rsidR="004A62AB" w:rsidRDefault="004A62AB" w:rsidP="004A62AB">
            <w:pPr>
              <w:jc w:val="center"/>
              <w:rPr>
                <w:sz w:val="18"/>
                <w:szCs w:val="18"/>
              </w:rPr>
            </w:pPr>
          </w:p>
        </w:tc>
        <w:tc>
          <w:tcPr>
            <w:tcW w:w="3758" w:type="dxa"/>
            <w:tcBorders>
              <w:top w:val="single" w:sz="4" w:space="0" w:color="000000"/>
            </w:tcBorders>
          </w:tcPr>
          <w:p w:rsidR="004A62AB" w:rsidRDefault="001427BC" w:rsidP="004A62AB">
            <w:pPr>
              <w:jc w:val="center"/>
              <w:rPr>
                <w:sz w:val="18"/>
                <w:szCs w:val="18"/>
              </w:rPr>
            </w:pPr>
            <w:r>
              <w:rPr>
                <w:sz w:val="18"/>
                <w:szCs w:val="18"/>
              </w:rPr>
              <w:t>(серия и номер паспорта или иного документа, удостоверяющего личность)</w:t>
            </w:r>
          </w:p>
        </w:tc>
      </w:tr>
    </w:tbl>
    <w:p w:rsidR="004A62AB" w:rsidRDefault="004A62AB" w:rsidP="004A62AB">
      <w:pPr>
        <w:spacing w:after="200" w:line="276" w:lineRule="auto"/>
        <w:jc w:val="right"/>
        <w:rPr>
          <w:sz w:val="22"/>
          <w:szCs w:val="22"/>
        </w:rPr>
      </w:pPr>
    </w:p>
    <w:p w:rsidR="004A62AB" w:rsidRDefault="004A62AB" w:rsidP="004A62AB">
      <w:pPr>
        <w:spacing w:after="200" w:line="276" w:lineRule="auto"/>
        <w:jc w:val="right"/>
        <w:rPr>
          <w:sz w:val="22"/>
          <w:szCs w:val="22"/>
        </w:rPr>
      </w:pPr>
    </w:p>
    <w:tbl>
      <w:tblPr>
        <w:tblW w:w="3084" w:type="dxa"/>
        <w:tblInd w:w="7054"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3084"/>
      </w:tblGrid>
      <w:tr w:rsidR="004A62AB" w:rsidTr="004A62AB">
        <w:tc>
          <w:tcPr>
            <w:tcW w:w="3084" w:type="dxa"/>
          </w:tcPr>
          <w:p w:rsidR="004A62AB" w:rsidRDefault="001427BC" w:rsidP="004A62AB">
            <w:pPr>
              <w:jc w:val="right"/>
              <w:rPr>
                <w:sz w:val="22"/>
                <w:szCs w:val="22"/>
              </w:rPr>
            </w:pPr>
            <w:r>
              <w:rPr>
                <w:sz w:val="22"/>
                <w:szCs w:val="22"/>
              </w:rPr>
              <w:t xml:space="preserve">                                                   </w:t>
            </w:r>
          </w:p>
        </w:tc>
      </w:tr>
      <w:tr w:rsidR="004A62AB" w:rsidTr="004A62AB">
        <w:tc>
          <w:tcPr>
            <w:tcW w:w="3084" w:type="dxa"/>
          </w:tcPr>
          <w:p w:rsidR="004A62AB" w:rsidRDefault="001427BC" w:rsidP="004A62AB">
            <w:pPr>
              <w:jc w:val="center"/>
              <w:rPr>
                <w:sz w:val="18"/>
                <w:szCs w:val="18"/>
              </w:rPr>
            </w:pPr>
            <w:r>
              <w:rPr>
                <w:sz w:val="18"/>
                <w:szCs w:val="18"/>
              </w:rPr>
              <w:t>Дата составления письма</w:t>
            </w:r>
          </w:p>
        </w:tc>
      </w:tr>
    </w:tbl>
    <w:p w:rsidR="004A62AB" w:rsidRDefault="004A62AB" w:rsidP="004A62AB">
      <w:pPr>
        <w:spacing w:after="200" w:line="276" w:lineRule="auto"/>
        <w:rPr>
          <w:rFonts w:ascii="Arial Narrow" w:eastAsia="Arial Narrow" w:hAnsi="Arial Narrow" w:cs="Arial Narrow"/>
          <w:sz w:val="20"/>
          <w:szCs w:val="20"/>
        </w:rPr>
      </w:pPr>
    </w:p>
    <w:p w:rsidR="004A62AB" w:rsidRDefault="004A62AB" w:rsidP="004A62AB">
      <w:pPr>
        <w:spacing w:after="200" w:line="276" w:lineRule="auto"/>
        <w:rPr>
          <w:rFonts w:ascii="Arial Narrow" w:eastAsia="Arial Narrow" w:hAnsi="Arial Narrow" w:cs="Arial Narrow"/>
          <w:sz w:val="20"/>
          <w:szCs w:val="20"/>
        </w:rPr>
        <w:sectPr w:rsidR="004A62AB">
          <w:pgSz w:w="11907" w:h="16840"/>
          <w:pgMar w:top="1134" w:right="851" w:bottom="1134" w:left="1418" w:header="794" w:footer="794" w:gutter="0"/>
          <w:cols w:space="720"/>
        </w:sectPr>
      </w:pPr>
    </w:p>
    <w:p w:rsidR="004A62AB" w:rsidRPr="003A4CAB" w:rsidRDefault="001427BC" w:rsidP="004A62AB">
      <w:pPr>
        <w:tabs>
          <w:tab w:val="left" w:pos="426"/>
        </w:tabs>
        <w:spacing w:before="240"/>
        <w:ind w:left="-425"/>
        <w:jc w:val="right"/>
        <w:rPr>
          <w:rFonts w:ascii="Arial" w:hAnsi="Arial" w:cs="Arial"/>
          <w:i/>
          <w:sz w:val="16"/>
          <w:szCs w:val="16"/>
        </w:rPr>
      </w:pPr>
      <w:r>
        <w:rPr>
          <w:rFonts w:ascii="Arial" w:hAnsi="Arial" w:cs="Arial"/>
          <w:i/>
          <w:sz w:val="16"/>
          <w:szCs w:val="16"/>
        </w:rPr>
        <w:lastRenderedPageBreak/>
        <w:t>Приложение № 1.2</w:t>
      </w:r>
      <w:r>
        <w:rPr>
          <w:rFonts w:ascii="Arial" w:hAnsi="Arial" w:cs="Arial"/>
          <w:i/>
          <w:sz w:val="16"/>
          <w:szCs w:val="16"/>
        </w:rPr>
        <w:br/>
        <w:t xml:space="preserve"> к Генеральному договору страхования грузов</w:t>
      </w:r>
    </w:p>
    <w:p w:rsidR="004A62AB" w:rsidRPr="003A4CAB" w:rsidRDefault="001427BC" w:rsidP="004A62AB">
      <w:pPr>
        <w:tabs>
          <w:tab w:val="left" w:pos="426"/>
        </w:tabs>
        <w:spacing w:after="200"/>
        <w:ind w:left="-425"/>
        <w:jc w:val="right"/>
        <w:rPr>
          <w:rFonts w:ascii="Arial" w:hAnsi="Arial" w:cs="Arial"/>
          <w:b/>
          <w:sz w:val="20"/>
          <w:szCs w:val="20"/>
        </w:rPr>
      </w:pPr>
      <w:r>
        <w:rPr>
          <w:rFonts w:ascii="Arial" w:hAnsi="Arial" w:cs="Arial"/>
          <w:i/>
          <w:sz w:val="16"/>
          <w:szCs w:val="16"/>
        </w:rPr>
        <w:t>№ ______________ от ____________</w:t>
      </w:r>
    </w:p>
    <w:p w:rsidR="004A62AB" w:rsidRDefault="004A62AB" w:rsidP="004A62AB">
      <w:pPr>
        <w:spacing w:before="160" w:after="160" w:line="276" w:lineRule="auto"/>
        <w:ind w:right="-79"/>
        <w:jc w:val="right"/>
        <w:rPr>
          <w:sz w:val="22"/>
          <w:szCs w:val="22"/>
        </w:rPr>
      </w:pPr>
    </w:p>
    <w:sdt>
      <w:sdtPr>
        <w:tag w:val="goog_rdk_39"/>
        <w:id w:val="-536585301"/>
      </w:sdtPr>
      <w:sdtEndPr/>
      <w:sdtContent>
        <w:p w:rsidR="004A62AB" w:rsidRDefault="001427BC" w:rsidP="004A62AB">
          <w:pPr>
            <w:spacing w:before="160" w:after="160" w:line="276" w:lineRule="auto"/>
            <w:ind w:right="-79"/>
            <w:jc w:val="right"/>
            <w:rPr>
              <w:sz w:val="22"/>
              <w:szCs w:val="22"/>
            </w:rPr>
          </w:pPr>
          <w:r>
            <w:rPr>
              <w:b/>
              <w:i/>
              <w:sz w:val="22"/>
              <w:szCs w:val="22"/>
            </w:rPr>
            <w:t>В  «______________________»</w:t>
          </w:r>
        </w:p>
      </w:sdtContent>
    </w:sdt>
    <w:tbl>
      <w:tblPr>
        <w:tblW w:w="7031" w:type="dxa"/>
        <w:tblInd w:w="3341" w:type="dxa"/>
        <w:tblLayout w:type="fixed"/>
        <w:tblLook w:val="0000" w:firstRow="0" w:lastRow="0" w:firstColumn="0" w:lastColumn="0" w:noHBand="0" w:noVBand="0"/>
      </w:tblPr>
      <w:tblGrid>
        <w:gridCol w:w="2409"/>
        <w:gridCol w:w="1652"/>
        <w:gridCol w:w="851"/>
        <w:gridCol w:w="2119"/>
      </w:tblGrid>
      <w:tr w:rsidR="004A62AB" w:rsidTr="004A62AB">
        <w:trPr>
          <w:trHeight w:val="85"/>
        </w:trPr>
        <w:tc>
          <w:tcPr>
            <w:tcW w:w="2410" w:type="dxa"/>
            <w:vMerge w:val="restart"/>
            <w:shd w:val="clear" w:color="auto" w:fill="F3F3F3"/>
            <w:vAlign w:val="center"/>
          </w:tcPr>
          <w:p w:rsidR="004A62AB" w:rsidRDefault="001427BC" w:rsidP="004A62AB">
            <w:pPr>
              <w:jc w:val="right"/>
              <w:rPr>
                <w:sz w:val="18"/>
                <w:szCs w:val="18"/>
              </w:rPr>
            </w:pPr>
            <w:r>
              <w:rPr>
                <w:b/>
                <w:sz w:val="18"/>
                <w:szCs w:val="18"/>
              </w:rPr>
              <w:t>От:</w:t>
            </w:r>
          </w:p>
          <w:p w:rsidR="004A62AB" w:rsidRDefault="004A62AB" w:rsidP="004A62AB">
            <w:pPr>
              <w:jc w:val="right"/>
              <w:rPr>
                <w:sz w:val="18"/>
                <w:szCs w:val="18"/>
              </w:rPr>
            </w:pPr>
          </w:p>
        </w:tc>
        <w:tc>
          <w:tcPr>
            <w:tcW w:w="4622" w:type="dxa"/>
            <w:gridSpan w:val="3"/>
            <w:tcBorders>
              <w:bottom w:val="single" w:sz="6" w:space="0" w:color="000000"/>
            </w:tcBorders>
            <w:vAlign w:val="center"/>
          </w:tcPr>
          <w:p w:rsidR="004A62AB" w:rsidRDefault="004A62AB" w:rsidP="004A62AB">
            <w:pPr>
              <w:rPr>
                <w:sz w:val="18"/>
                <w:szCs w:val="18"/>
              </w:rPr>
            </w:pPr>
          </w:p>
        </w:tc>
      </w:tr>
      <w:tr w:rsidR="004A62AB" w:rsidTr="004A62AB">
        <w:trPr>
          <w:trHeight w:val="65"/>
        </w:trPr>
        <w:tc>
          <w:tcPr>
            <w:tcW w:w="2410" w:type="dxa"/>
            <w:vMerge/>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bottom w:val="single" w:sz="6" w:space="0" w:color="000000"/>
            </w:tcBorders>
            <w:vAlign w:val="center"/>
          </w:tcPr>
          <w:p w:rsidR="004A62AB" w:rsidRDefault="004A62AB" w:rsidP="004A62AB">
            <w:pPr>
              <w:rPr>
                <w:sz w:val="18"/>
                <w:szCs w:val="18"/>
              </w:rPr>
            </w:pPr>
          </w:p>
        </w:tc>
      </w:tr>
      <w:tr w:rsidR="004A62AB" w:rsidTr="004A62AB">
        <w:trPr>
          <w:trHeight w:val="195"/>
        </w:trPr>
        <w:tc>
          <w:tcPr>
            <w:tcW w:w="2410" w:type="dxa"/>
            <w:vMerge/>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4" w:space="0" w:color="000000"/>
            </w:tcBorders>
            <w:vAlign w:val="center"/>
          </w:tcPr>
          <w:p w:rsidR="004A62AB" w:rsidRDefault="004A62AB" w:rsidP="004A62AB">
            <w:pPr>
              <w:rPr>
                <w:sz w:val="18"/>
                <w:szCs w:val="18"/>
              </w:rPr>
            </w:pPr>
          </w:p>
        </w:tc>
      </w:tr>
      <w:tr w:rsidR="004A62AB" w:rsidTr="004A62AB">
        <w:trPr>
          <w:trHeight w:val="270"/>
        </w:trPr>
        <w:tc>
          <w:tcPr>
            <w:tcW w:w="2410" w:type="dxa"/>
            <w:vMerge/>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4" w:space="0" w:color="000000"/>
              <w:bottom w:val="single" w:sz="6" w:space="0" w:color="000000"/>
            </w:tcBorders>
            <w:vAlign w:val="center"/>
          </w:tcPr>
          <w:p w:rsidR="004A62AB" w:rsidRDefault="004A62AB" w:rsidP="004A62AB">
            <w:pPr>
              <w:rPr>
                <w:sz w:val="18"/>
                <w:szCs w:val="18"/>
              </w:rPr>
            </w:pPr>
          </w:p>
        </w:tc>
      </w:tr>
      <w:tr w:rsidR="004A62AB" w:rsidTr="004A62AB">
        <w:trPr>
          <w:trHeight w:val="225"/>
        </w:trPr>
        <w:tc>
          <w:tcPr>
            <w:tcW w:w="2410" w:type="dxa"/>
            <w:vMerge w:val="restart"/>
            <w:tcBorders>
              <w:top w:val="single" w:sz="6" w:space="0" w:color="000000"/>
              <w:bottom w:val="single" w:sz="6" w:space="0" w:color="000000"/>
            </w:tcBorders>
            <w:shd w:val="clear" w:color="auto" w:fill="F3F3F3"/>
            <w:vAlign w:val="center"/>
          </w:tcPr>
          <w:p w:rsidR="004A62AB" w:rsidRDefault="001427BC" w:rsidP="004A62AB">
            <w:pPr>
              <w:jc w:val="right"/>
              <w:rPr>
                <w:sz w:val="18"/>
                <w:szCs w:val="18"/>
              </w:rPr>
            </w:pPr>
            <w:r>
              <w:rPr>
                <w:b/>
                <w:sz w:val="18"/>
                <w:szCs w:val="18"/>
              </w:rPr>
              <w:t>Фактический адрес:</w:t>
            </w:r>
          </w:p>
          <w:p w:rsidR="004A62AB" w:rsidRDefault="001427BC" w:rsidP="004A62AB">
            <w:pPr>
              <w:jc w:val="right"/>
              <w:rPr>
                <w:sz w:val="18"/>
                <w:szCs w:val="18"/>
              </w:rPr>
            </w:pPr>
            <w:r>
              <w:rPr>
                <w:sz w:val="18"/>
                <w:szCs w:val="18"/>
              </w:rPr>
              <w:t>(адрес для отправки почтовой корреспонденции)</w:t>
            </w:r>
          </w:p>
        </w:tc>
        <w:tc>
          <w:tcPr>
            <w:tcW w:w="4622" w:type="dxa"/>
            <w:gridSpan w:val="3"/>
            <w:tcBorders>
              <w:top w:val="single" w:sz="6" w:space="0" w:color="000000"/>
              <w:bottom w:val="single" w:sz="6" w:space="0" w:color="000000"/>
            </w:tcBorders>
            <w:vAlign w:val="center"/>
          </w:tcPr>
          <w:p w:rsidR="004A62AB" w:rsidRDefault="004A62AB" w:rsidP="004A62AB">
            <w:pPr>
              <w:rPr>
                <w:sz w:val="18"/>
                <w:szCs w:val="18"/>
              </w:rPr>
            </w:pPr>
          </w:p>
        </w:tc>
      </w:tr>
      <w:tr w:rsidR="004A62AB" w:rsidTr="004A62AB">
        <w:trPr>
          <w:trHeight w:val="225"/>
        </w:trPr>
        <w:tc>
          <w:tcPr>
            <w:tcW w:w="2410" w:type="dxa"/>
            <w:vMerge/>
            <w:tcBorders>
              <w:top w:val="single" w:sz="6" w:space="0" w:color="000000"/>
              <w:bottom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6" w:space="0" w:color="000000"/>
            </w:tcBorders>
            <w:vAlign w:val="center"/>
          </w:tcPr>
          <w:p w:rsidR="004A62AB" w:rsidRDefault="004A62AB" w:rsidP="004A62AB">
            <w:pPr>
              <w:rPr>
                <w:sz w:val="18"/>
                <w:szCs w:val="18"/>
              </w:rPr>
            </w:pPr>
          </w:p>
        </w:tc>
      </w:tr>
      <w:tr w:rsidR="004A62AB" w:rsidTr="004A62AB">
        <w:trPr>
          <w:trHeight w:val="159"/>
        </w:trPr>
        <w:tc>
          <w:tcPr>
            <w:tcW w:w="2410" w:type="dxa"/>
            <w:vMerge/>
            <w:tcBorders>
              <w:top w:val="single" w:sz="6" w:space="0" w:color="000000"/>
              <w:bottom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tcBorders>
            <w:vAlign w:val="center"/>
          </w:tcPr>
          <w:p w:rsidR="004A62AB" w:rsidRDefault="004A62AB" w:rsidP="004A62AB">
            <w:pPr>
              <w:rPr>
                <w:sz w:val="18"/>
                <w:szCs w:val="18"/>
              </w:rPr>
            </w:pPr>
          </w:p>
        </w:tc>
      </w:tr>
      <w:tr w:rsidR="004A62AB" w:rsidTr="004A62AB">
        <w:trPr>
          <w:trHeight w:val="240"/>
        </w:trPr>
        <w:tc>
          <w:tcPr>
            <w:tcW w:w="2410" w:type="dxa"/>
            <w:vMerge/>
            <w:tcBorders>
              <w:top w:val="single" w:sz="6" w:space="0" w:color="000000"/>
              <w:bottom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6" w:space="0" w:color="000000"/>
            </w:tcBorders>
            <w:vAlign w:val="center"/>
          </w:tcPr>
          <w:p w:rsidR="004A62AB" w:rsidRDefault="004A62AB" w:rsidP="004A62AB">
            <w:pPr>
              <w:rPr>
                <w:sz w:val="18"/>
                <w:szCs w:val="18"/>
              </w:rPr>
            </w:pPr>
          </w:p>
        </w:tc>
      </w:tr>
      <w:tr w:rsidR="004A62AB" w:rsidTr="004A62AB">
        <w:trPr>
          <w:trHeight w:val="217"/>
        </w:trPr>
        <w:tc>
          <w:tcPr>
            <w:tcW w:w="2410" w:type="dxa"/>
            <w:tcBorders>
              <w:top w:val="single" w:sz="6" w:space="0" w:color="000000"/>
              <w:bottom w:val="single" w:sz="6" w:space="0" w:color="000000"/>
            </w:tcBorders>
            <w:shd w:val="clear" w:color="auto" w:fill="F3F3F3"/>
            <w:vAlign w:val="center"/>
          </w:tcPr>
          <w:p w:rsidR="004A62AB" w:rsidRDefault="001427BC" w:rsidP="004A62AB">
            <w:pPr>
              <w:ind w:right="-79"/>
              <w:jc w:val="right"/>
              <w:rPr>
                <w:sz w:val="18"/>
                <w:szCs w:val="18"/>
              </w:rPr>
            </w:pPr>
            <w:r>
              <w:rPr>
                <w:b/>
                <w:sz w:val="18"/>
                <w:szCs w:val="18"/>
              </w:rPr>
              <w:t xml:space="preserve">Телефон </w:t>
            </w:r>
          </w:p>
        </w:tc>
        <w:tc>
          <w:tcPr>
            <w:tcW w:w="1652" w:type="dxa"/>
            <w:tcBorders>
              <w:top w:val="single" w:sz="6" w:space="0" w:color="000000"/>
              <w:bottom w:val="single" w:sz="6" w:space="0" w:color="000000"/>
            </w:tcBorders>
            <w:shd w:val="clear" w:color="auto" w:fill="E5DFEC"/>
            <w:vAlign w:val="center"/>
          </w:tcPr>
          <w:p w:rsidR="004A62AB" w:rsidRDefault="001427BC" w:rsidP="004A62AB">
            <w:pPr>
              <w:rPr>
                <w:sz w:val="18"/>
                <w:szCs w:val="18"/>
              </w:rPr>
            </w:pPr>
            <w:r>
              <w:rPr>
                <w:sz w:val="18"/>
                <w:szCs w:val="18"/>
              </w:rPr>
              <w:t xml:space="preserve">                                                        </w:t>
            </w:r>
          </w:p>
        </w:tc>
        <w:tc>
          <w:tcPr>
            <w:tcW w:w="851" w:type="dxa"/>
            <w:tcBorders>
              <w:top w:val="single" w:sz="6" w:space="0" w:color="000000"/>
              <w:bottom w:val="single" w:sz="6" w:space="0" w:color="000000"/>
            </w:tcBorders>
            <w:shd w:val="clear" w:color="auto" w:fill="F3F3F3"/>
            <w:vAlign w:val="center"/>
          </w:tcPr>
          <w:p w:rsidR="004A62AB" w:rsidRDefault="001427BC" w:rsidP="004A62AB">
            <w:pPr>
              <w:jc w:val="center"/>
              <w:rPr>
                <w:sz w:val="18"/>
                <w:szCs w:val="18"/>
              </w:rPr>
            </w:pPr>
            <w:r>
              <w:rPr>
                <w:b/>
                <w:sz w:val="18"/>
                <w:szCs w:val="18"/>
              </w:rPr>
              <w:t>моб.:</w:t>
            </w:r>
          </w:p>
        </w:tc>
        <w:tc>
          <w:tcPr>
            <w:tcW w:w="2119" w:type="dxa"/>
            <w:tcBorders>
              <w:top w:val="single" w:sz="6" w:space="0" w:color="000000"/>
              <w:bottom w:val="single" w:sz="6" w:space="0" w:color="000000"/>
            </w:tcBorders>
            <w:shd w:val="clear" w:color="auto" w:fill="E5DFEC"/>
            <w:vAlign w:val="center"/>
          </w:tcPr>
          <w:p w:rsidR="004A62AB" w:rsidRDefault="001427BC" w:rsidP="004A62AB">
            <w:pPr>
              <w:ind w:left="-108"/>
              <w:rPr>
                <w:sz w:val="18"/>
                <w:szCs w:val="18"/>
              </w:rPr>
            </w:pPr>
            <w:r>
              <w:rPr>
                <w:sz w:val="18"/>
                <w:szCs w:val="18"/>
              </w:rPr>
              <w:t xml:space="preserve">                                                                                </w:t>
            </w:r>
          </w:p>
        </w:tc>
      </w:tr>
      <w:tr w:rsidR="004A62AB" w:rsidTr="004A62AB">
        <w:trPr>
          <w:trHeight w:val="62"/>
        </w:trPr>
        <w:tc>
          <w:tcPr>
            <w:tcW w:w="2410" w:type="dxa"/>
            <w:tcBorders>
              <w:top w:val="single" w:sz="6" w:space="0" w:color="000000"/>
              <w:bottom w:val="single" w:sz="6" w:space="0" w:color="000000"/>
            </w:tcBorders>
            <w:shd w:val="clear" w:color="auto" w:fill="F3F3F3"/>
            <w:vAlign w:val="center"/>
          </w:tcPr>
          <w:p w:rsidR="004A62AB" w:rsidRDefault="001427BC" w:rsidP="004A62AB">
            <w:pPr>
              <w:jc w:val="right"/>
              <w:rPr>
                <w:sz w:val="18"/>
                <w:szCs w:val="18"/>
              </w:rPr>
            </w:pPr>
            <w:r>
              <w:rPr>
                <w:b/>
                <w:sz w:val="18"/>
                <w:szCs w:val="18"/>
              </w:rPr>
              <w:t xml:space="preserve">Факс: </w:t>
            </w:r>
          </w:p>
        </w:tc>
        <w:tc>
          <w:tcPr>
            <w:tcW w:w="1652" w:type="dxa"/>
            <w:tcBorders>
              <w:top w:val="single" w:sz="6" w:space="0" w:color="000000"/>
              <w:bottom w:val="single" w:sz="6" w:space="0" w:color="000000"/>
            </w:tcBorders>
            <w:shd w:val="clear" w:color="auto" w:fill="auto"/>
            <w:vAlign w:val="center"/>
          </w:tcPr>
          <w:p w:rsidR="004A62AB" w:rsidRDefault="001427BC" w:rsidP="004A62AB">
            <w:pPr>
              <w:rPr>
                <w:sz w:val="18"/>
                <w:szCs w:val="18"/>
              </w:rPr>
            </w:pPr>
            <w:r>
              <w:rPr>
                <w:sz w:val="18"/>
                <w:szCs w:val="18"/>
              </w:rPr>
              <w:t xml:space="preserve">                                                                                  </w:t>
            </w:r>
          </w:p>
        </w:tc>
        <w:tc>
          <w:tcPr>
            <w:tcW w:w="851" w:type="dxa"/>
            <w:tcBorders>
              <w:top w:val="single" w:sz="6" w:space="0" w:color="000000"/>
              <w:bottom w:val="single" w:sz="6" w:space="0" w:color="000000"/>
            </w:tcBorders>
            <w:shd w:val="clear" w:color="auto" w:fill="F3F3F3"/>
            <w:vAlign w:val="center"/>
          </w:tcPr>
          <w:p w:rsidR="004A62AB" w:rsidRDefault="001427BC" w:rsidP="004A62AB">
            <w:pPr>
              <w:jc w:val="center"/>
              <w:rPr>
                <w:sz w:val="18"/>
                <w:szCs w:val="18"/>
              </w:rPr>
            </w:pPr>
            <w:r>
              <w:rPr>
                <w:b/>
                <w:sz w:val="18"/>
                <w:szCs w:val="18"/>
              </w:rPr>
              <w:t>E-mail:</w:t>
            </w:r>
          </w:p>
        </w:tc>
        <w:tc>
          <w:tcPr>
            <w:tcW w:w="2119" w:type="dxa"/>
            <w:tcBorders>
              <w:top w:val="single" w:sz="6" w:space="0" w:color="000000"/>
              <w:bottom w:val="single" w:sz="6" w:space="0" w:color="000000"/>
            </w:tcBorders>
            <w:vAlign w:val="center"/>
          </w:tcPr>
          <w:p w:rsidR="004A62AB" w:rsidRDefault="001427BC" w:rsidP="004A62AB">
            <w:pPr>
              <w:ind w:left="-108"/>
              <w:rPr>
                <w:sz w:val="18"/>
                <w:szCs w:val="18"/>
              </w:rPr>
            </w:pPr>
            <w:r>
              <w:rPr>
                <w:sz w:val="18"/>
                <w:szCs w:val="18"/>
              </w:rPr>
              <w:t xml:space="preserve">                                                                                </w:t>
            </w:r>
          </w:p>
        </w:tc>
      </w:tr>
      <w:tr w:rsidR="004A62AB" w:rsidTr="004A62AB">
        <w:trPr>
          <w:trHeight w:val="253"/>
        </w:trPr>
        <w:tc>
          <w:tcPr>
            <w:tcW w:w="2410" w:type="dxa"/>
            <w:vMerge w:val="restart"/>
            <w:tcBorders>
              <w:top w:val="single" w:sz="6" w:space="0" w:color="000000"/>
            </w:tcBorders>
            <w:shd w:val="clear" w:color="auto" w:fill="F3F3F3"/>
            <w:vAlign w:val="center"/>
          </w:tcPr>
          <w:p w:rsidR="004A62AB" w:rsidRDefault="001427BC" w:rsidP="004A62AB">
            <w:pPr>
              <w:ind w:right="-79"/>
              <w:jc w:val="right"/>
              <w:rPr>
                <w:sz w:val="18"/>
                <w:szCs w:val="18"/>
              </w:rPr>
            </w:pPr>
            <w:r>
              <w:rPr>
                <w:b/>
                <w:sz w:val="18"/>
                <w:szCs w:val="18"/>
              </w:rPr>
              <w:t xml:space="preserve">Номер накладной </w:t>
            </w:r>
          </w:p>
          <w:p w:rsidR="004A62AB" w:rsidRDefault="004A62AB" w:rsidP="004A62AB">
            <w:pPr>
              <w:ind w:right="-79"/>
              <w:jc w:val="right"/>
              <w:rPr>
                <w:sz w:val="18"/>
                <w:szCs w:val="18"/>
              </w:rPr>
            </w:pPr>
          </w:p>
        </w:tc>
        <w:tc>
          <w:tcPr>
            <w:tcW w:w="4622" w:type="dxa"/>
            <w:gridSpan w:val="3"/>
            <w:tcBorders>
              <w:top w:val="single" w:sz="6" w:space="0" w:color="000000"/>
              <w:bottom w:val="single" w:sz="6" w:space="0" w:color="000000"/>
            </w:tcBorders>
            <w:shd w:val="clear" w:color="auto" w:fill="E5DFEC"/>
            <w:vAlign w:val="center"/>
          </w:tcPr>
          <w:p w:rsidR="004A62AB" w:rsidRDefault="004A62AB" w:rsidP="004A62AB">
            <w:pPr>
              <w:ind w:left="-108"/>
              <w:rPr>
                <w:sz w:val="18"/>
                <w:szCs w:val="18"/>
              </w:rPr>
            </w:pPr>
          </w:p>
        </w:tc>
      </w:tr>
      <w:tr w:rsidR="004A62AB" w:rsidTr="004A62AB">
        <w:trPr>
          <w:trHeight w:val="275"/>
        </w:trPr>
        <w:tc>
          <w:tcPr>
            <w:tcW w:w="2410" w:type="dxa"/>
            <w:vMerge/>
            <w:tcBorders>
              <w:top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6" w:space="0" w:color="000000"/>
            </w:tcBorders>
            <w:vAlign w:val="center"/>
          </w:tcPr>
          <w:p w:rsidR="004A62AB" w:rsidRDefault="001427BC" w:rsidP="004A62AB">
            <w:pPr>
              <w:ind w:right="-79"/>
              <w:jc w:val="center"/>
              <w:rPr>
                <w:color w:val="FF0000"/>
                <w:sz w:val="18"/>
                <w:szCs w:val="18"/>
              </w:rPr>
            </w:pPr>
            <w:r>
              <w:rPr>
                <w:b/>
                <w:color w:val="B0413E"/>
                <w:sz w:val="18"/>
                <w:szCs w:val="18"/>
                <w:u w:val="single"/>
              </w:rPr>
              <w:t>Обязательно</w:t>
            </w:r>
            <w:r>
              <w:rPr>
                <w:b/>
                <w:color w:val="B0413E"/>
                <w:sz w:val="18"/>
                <w:szCs w:val="18"/>
              </w:rPr>
              <w:t xml:space="preserve"> внесите номер </w:t>
            </w:r>
          </w:p>
        </w:tc>
      </w:tr>
    </w:tbl>
    <w:p w:rsidR="004A62AB" w:rsidRDefault="004A62AB" w:rsidP="004A62AB">
      <w:pPr>
        <w:spacing w:after="200" w:line="276" w:lineRule="auto"/>
        <w:rPr>
          <w:rFonts w:ascii="Calibri" w:eastAsia="Calibri" w:hAnsi="Calibri" w:cs="Calibri"/>
          <w:sz w:val="22"/>
          <w:szCs w:val="22"/>
        </w:rPr>
      </w:pPr>
    </w:p>
    <w:p w:rsidR="004A62AB" w:rsidRPr="000E1A7A" w:rsidRDefault="001427BC" w:rsidP="000E1A7A">
      <w:pPr>
        <w:tabs>
          <w:tab w:val="left" w:pos="416"/>
          <w:tab w:val="left" w:pos="1418"/>
        </w:tabs>
        <w:jc w:val="center"/>
        <w:outlineLvl w:val="2"/>
        <w:rPr>
          <w:b/>
          <w:sz w:val="28"/>
          <w:szCs w:val="28"/>
        </w:rPr>
      </w:pPr>
      <w:r w:rsidRPr="000E1A7A">
        <w:rPr>
          <w:b/>
          <w:sz w:val="28"/>
          <w:szCs w:val="28"/>
        </w:rPr>
        <w:t>Гарантийное письмо</w:t>
      </w:r>
      <w:r w:rsidR="000E1A7A" w:rsidRPr="000E1A7A">
        <w:t xml:space="preserve"> </w:t>
      </w:r>
      <w:r w:rsidR="000E1A7A" w:rsidRPr="000E1A7A">
        <w:rPr>
          <w:b/>
          <w:sz w:val="28"/>
          <w:szCs w:val="28"/>
        </w:rPr>
        <w:t>о дате изготовления / выпуска имущества (товара / сырья)</w:t>
      </w:r>
      <w:r w:rsidR="000E1A7A">
        <w:rPr>
          <w:b/>
          <w:sz w:val="28"/>
          <w:szCs w:val="28"/>
        </w:rPr>
        <w:t xml:space="preserve">  </w:t>
      </w:r>
    </w:p>
    <w:p w:rsidR="000E1A7A" w:rsidRDefault="000E1A7A" w:rsidP="004A62AB">
      <w:pPr>
        <w:spacing w:after="200" w:line="276" w:lineRule="auto"/>
        <w:rPr>
          <w:sz w:val="28"/>
          <w:szCs w:val="28"/>
        </w:rPr>
      </w:pPr>
      <w:bookmarkStart w:id="37" w:name="_heading=h.ooq8fnncgx16" w:colFirst="0" w:colLast="0"/>
      <w:bookmarkEnd w:id="37"/>
    </w:p>
    <w:p w:rsidR="004A62AB" w:rsidRDefault="001427BC" w:rsidP="004A62AB">
      <w:pPr>
        <w:spacing w:after="200" w:line="276" w:lineRule="auto"/>
        <w:rPr>
          <w:sz w:val="28"/>
          <w:szCs w:val="28"/>
        </w:rPr>
      </w:pPr>
      <w:r>
        <w:rPr>
          <w:sz w:val="28"/>
          <w:szCs w:val="28"/>
        </w:rPr>
        <w:t>Настоящим сообщаю следующее:</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4390"/>
        <w:gridCol w:w="4786"/>
      </w:tblGrid>
      <w:tr w:rsidR="004A62AB" w:rsidTr="004A62AB">
        <w:trPr>
          <w:trHeight w:val="714"/>
        </w:trPr>
        <w:tc>
          <w:tcPr>
            <w:tcW w:w="395" w:type="dxa"/>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right="-1" w:hanging="283"/>
              <w:rPr>
                <w:sz w:val="20"/>
                <w:szCs w:val="20"/>
              </w:rPr>
            </w:pPr>
            <w:r>
              <w:rPr>
                <w:b/>
                <w:sz w:val="20"/>
                <w:szCs w:val="20"/>
              </w:rPr>
              <w:t>1.</w:t>
            </w:r>
          </w:p>
        </w:tc>
        <w:tc>
          <w:tcPr>
            <w:tcW w:w="9176" w:type="dxa"/>
            <w:gridSpan w:val="2"/>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1"/>
              <w:rPr>
                <w:sz w:val="20"/>
                <w:szCs w:val="20"/>
              </w:rPr>
            </w:pPr>
            <w:r>
              <w:rPr>
                <w:b/>
                <w:sz w:val="20"/>
                <w:szCs w:val="20"/>
              </w:rPr>
              <w:t>Груз, переданный в ООО «__________________», выпущен / изготовлен в следующую дату (год):</w:t>
            </w:r>
          </w:p>
        </w:tc>
      </w:tr>
      <w:tr w:rsidR="004A62AB" w:rsidTr="004A62AB">
        <w:trPr>
          <w:trHeight w:val="876"/>
        </w:trPr>
        <w:tc>
          <w:tcPr>
            <w:tcW w:w="4785" w:type="dxa"/>
            <w:gridSpan w:val="2"/>
            <w:tcBorders>
              <w:top w:val="single" w:sz="4" w:space="0" w:color="000000"/>
              <w:left w:val="single" w:sz="4" w:space="0" w:color="000000"/>
              <w:bottom w:val="single" w:sz="4" w:space="0" w:color="000000"/>
              <w:right w:val="single" w:sz="4" w:space="0" w:color="000000"/>
            </w:tcBorders>
          </w:tcPr>
          <w:p w:rsidR="004A62AB" w:rsidRDefault="001427BC" w:rsidP="004A62AB">
            <w:pPr>
              <w:ind w:right="-33" w:hanging="283"/>
              <w:jc w:val="center"/>
              <w:rPr>
                <w:sz w:val="22"/>
                <w:szCs w:val="22"/>
              </w:rPr>
            </w:pPr>
            <w:r>
              <w:rPr>
                <w:b/>
                <w:sz w:val="22"/>
                <w:szCs w:val="22"/>
              </w:rPr>
              <w:t>___________________________ г.</w:t>
            </w:r>
          </w:p>
          <w:p w:rsidR="004A62AB" w:rsidRDefault="001427BC" w:rsidP="004A62AB">
            <w:pPr>
              <w:ind w:right="-33" w:hanging="283"/>
              <w:jc w:val="center"/>
              <w:rPr>
                <w:sz w:val="22"/>
                <w:szCs w:val="22"/>
                <w:vertAlign w:val="superscript"/>
              </w:rPr>
            </w:pPr>
            <w:r>
              <w:rPr>
                <w:sz w:val="22"/>
                <w:szCs w:val="22"/>
                <w:vertAlign w:val="superscript"/>
              </w:rPr>
              <w:t>Дата или год выпуска</w:t>
            </w:r>
          </w:p>
        </w:tc>
        <w:tc>
          <w:tcPr>
            <w:tcW w:w="4786" w:type="dxa"/>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1"/>
              <w:rPr>
                <w:sz w:val="22"/>
                <w:szCs w:val="22"/>
              </w:rPr>
            </w:pPr>
            <w:r>
              <w:rPr>
                <w:rFonts w:ascii="MS Gothic" w:eastAsia="MS Gothic" w:hAnsi="MS Gothic" w:cs="MS Gothic"/>
                <w:sz w:val="22"/>
                <w:szCs w:val="22"/>
              </w:rPr>
              <w:t>☐</w:t>
            </w:r>
            <w:r>
              <w:rPr>
                <w:sz w:val="22"/>
                <w:szCs w:val="22"/>
              </w:rPr>
              <w:t xml:space="preserve">     </w:t>
            </w:r>
            <w:r>
              <w:rPr>
                <w:sz w:val="20"/>
                <w:szCs w:val="20"/>
              </w:rPr>
              <w:t>Дата выпуска (изготовления) с точностью до года неизвестна</w:t>
            </w:r>
          </w:p>
        </w:tc>
      </w:tr>
      <w:tr w:rsidR="004A62AB" w:rsidTr="004A62AB">
        <w:trPr>
          <w:trHeight w:val="604"/>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1"/>
              <w:rPr>
                <w:sz w:val="20"/>
                <w:szCs w:val="20"/>
              </w:rPr>
            </w:pPr>
            <w:r>
              <w:rPr>
                <w:b/>
                <w:sz w:val="20"/>
                <w:szCs w:val="20"/>
              </w:rPr>
              <w:t>Дополнительная информация о грузе, которую Вы считаете нужным сообщить:</w:t>
            </w:r>
          </w:p>
        </w:tc>
      </w:tr>
      <w:tr w:rsidR="004A62AB" w:rsidTr="004A62AB">
        <w:trPr>
          <w:trHeight w:val="706"/>
        </w:trPr>
        <w:tc>
          <w:tcPr>
            <w:tcW w:w="9571" w:type="dxa"/>
            <w:gridSpan w:val="3"/>
            <w:tcBorders>
              <w:top w:val="single" w:sz="4" w:space="0" w:color="000000"/>
              <w:left w:val="single" w:sz="4" w:space="0" w:color="000000"/>
              <w:bottom w:val="single" w:sz="4" w:space="0" w:color="000000"/>
              <w:right w:val="single" w:sz="4" w:space="0" w:color="000000"/>
            </w:tcBorders>
            <w:vAlign w:val="center"/>
          </w:tcPr>
          <w:p w:rsidR="004A62AB" w:rsidRDefault="004A62AB" w:rsidP="004A62AB">
            <w:pPr>
              <w:ind w:left="283" w:right="-1"/>
              <w:rPr>
                <w:sz w:val="20"/>
                <w:szCs w:val="20"/>
              </w:rPr>
            </w:pPr>
          </w:p>
        </w:tc>
      </w:tr>
    </w:tbl>
    <w:p w:rsidR="004A62AB" w:rsidRDefault="004A62AB" w:rsidP="004A62AB">
      <w:pPr>
        <w:spacing w:after="200" w:line="276" w:lineRule="auto"/>
        <w:jc w:val="both"/>
        <w:rPr>
          <w:sz w:val="20"/>
          <w:szCs w:val="20"/>
        </w:rPr>
      </w:pPr>
    </w:p>
    <w:sdt>
      <w:sdtPr>
        <w:tag w:val="goog_rdk_41"/>
        <w:id w:val="-1551752777"/>
      </w:sdtPr>
      <w:sdtEndPr/>
      <w:sdtContent>
        <w:p w:rsidR="004A62AB" w:rsidRDefault="001427BC" w:rsidP="004A62AB">
          <w:pPr>
            <w:spacing w:after="200" w:line="276" w:lineRule="auto"/>
            <w:jc w:val="both"/>
            <w:rPr>
              <w:sz w:val="26"/>
              <w:szCs w:val="26"/>
            </w:rPr>
          </w:pPr>
          <w:r>
            <w:rPr>
              <w:sz w:val="26"/>
              <w:szCs w:val="26"/>
            </w:rPr>
            <w:t>Все сведения, изложенные мной, являются достоверными и правдивыми.</w:t>
          </w:r>
        </w:p>
      </w:sdtContent>
    </w:sdt>
    <w:tbl>
      <w:tblPr>
        <w:tblW w:w="6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871"/>
        <w:gridCol w:w="709"/>
        <w:gridCol w:w="283"/>
        <w:gridCol w:w="1701"/>
        <w:gridCol w:w="567"/>
        <w:gridCol w:w="426"/>
        <w:gridCol w:w="1064"/>
      </w:tblGrid>
      <w:tr w:rsidR="004A62AB" w:rsidTr="004A62AB">
        <w:tc>
          <w:tcPr>
            <w:tcW w:w="2660" w:type="dxa"/>
            <w:gridSpan w:val="3"/>
            <w:tcBorders>
              <w:top w:val="nil"/>
              <w:left w:val="nil"/>
              <w:bottom w:val="single" w:sz="4" w:space="0" w:color="000000"/>
              <w:right w:val="nil"/>
            </w:tcBorders>
            <w:vAlign w:val="center"/>
          </w:tcPr>
          <w:p w:rsidR="004A62AB" w:rsidRDefault="004A62AB" w:rsidP="004A62AB">
            <w:pPr>
              <w:jc w:val="right"/>
              <w:rPr>
                <w:sz w:val="18"/>
                <w:szCs w:val="18"/>
              </w:rPr>
            </w:pPr>
          </w:p>
        </w:tc>
        <w:tc>
          <w:tcPr>
            <w:tcW w:w="283" w:type="dxa"/>
            <w:tcBorders>
              <w:top w:val="nil"/>
              <w:left w:val="nil"/>
              <w:bottom w:val="nil"/>
              <w:right w:val="nil"/>
            </w:tcBorders>
            <w:vAlign w:val="center"/>
          </w:tcPr>
          <w:p w:rsidR="004A62AB" w:rsidRDefault="001427BC" w:rsidP="004A62AB">
            <w:pPr>
              <w:jc w:val="right"/>
              <w:rPr>
                <w:sz w:val="18"/>
                <w:szCs w:val="18"/>
              </w:rPr>
            </w:pPr>
            <w:r>
              <w:rPr>
                <w:sz w:val="18"/>
                <w:szCs w:val="18"/>
              </w:rPr>
              <w:t>/</w:t>
            </w:r>
          </w:p>
        </w:tc>
        <w:tc>
          <w:tcPr>
            <w:tcW w:w="3758" w:type="dxa"/>
            <w:gridSpan w:val="4"/>
            <w:tcBorders>
              <w:top w:val="nil"/>
              <w:left w:val="nil"/>
              <w:bottom w:val="single" w:sz="4" w:space="0" w:color="000000"/>
              <w:right w:val="nil"/>
            </w:tcBorders>
            <w:vAlign w:val="center"/>
          </w:tcPr>
          <w:p w:rsidR="004A62AB" w:rsidRDefault="001427BC" w:rsidP="004A62AB">
            <w:pPr>
              <w:jc w:val="right"/>
              <w:rPr>
                <w:sz w:val="18"/>
                <w:szCs w:val="18"/>
              </w:rPr>
            </w:pPr>
            <w:r>
              <w:rPr>
                <w:sz w:val="18"/>
                <w:szCs w:val="18"/>
              </w:rPr>
              <w:t xml:space="preserve">                                                                </w:t>
            </w:r>
          </w:p>
        </w:tc>
      </w:tr>
      <w:tr w:rsidR="004A62AB" w:rsidTr="004A62AB">
        <w:tc>
          <w:tcPr>
            <w:tcW w:w="2660" w:type="dxa"/>
            <w:gridSpan w:val="3"/>
            <w:tcBorders>
              <w:left w:val="nil"/>
              <w:bottom w:val="nil"/>
              <w:right w:val="nil"/>
            </w:tcBorders>
            <w:vAlign w:val="center"/>
          </w:tcPr>
          <w:p w:rsidR="004A62AB" w:rsidRDefault="001427BC" w:rsidP="004A62AB">
            <w:pPr>
              <w:jc w:val="center"/>
              <w:rPr>
                <w:sz w:val="18"/>
                <w:szCs w:val="18"/>
              </w:rPr>
            </w:pPr>
            <w:r>
              <w:rPr>
                <w:sz w:val="18"/>
                <w:szCs w:val="18"/>
              </w:rPr>
              <w:t>(подпись)</w:t>
            </w:r>
          </w:p>
        </w:tc>
        <w:tc>
          <w:tcPr>
            <w:tcW w:w="283" w:type="dxa"/>
            <w:tcBorders>
              <w:top w:val="nil"/>
              <w:left w:val="nil"/>
              <w:bottom w:val="nil"/>
              <w:right w:val="nil"/>
            </w:tcBorders>
            <w:vAlign w:val="center"/>
          </w:tcPr>
          <w:p w:rsidR="004A62AB" w:rsidRDefault="004A62AB" w:rsidP="004A62AB">
            <w:pPr>
              <w:jc w:val="center"/>
              <w:rPr>
                <w:sz w:val="18"/>
                <w:szCs w:val="18"/>
              </w:rPr>
            </w:pPr>
          </w:p>
        </w:tc>
        <w:tc>
          <w:tcPr>
            <w:tcW w:w="3758" w:type="dxa"/>
            <w:gridSpan w:val="4"/>
            <w:tcBorders>
              <w:left w:val="nil"/>
              <w:bottom w:val="nil"/>
              <w:right w:val="nil"/>
            </w:tcBorders>
            <w:vAlign w:val="center"/>
          </w:tcPr>
          <w:p w:rsidR="004A62AB" w:rsidRDefault="001427BC" w:rsidP="004A62AB">
            <w:pPr>
              <w:jc w:val="center"/>
              <w:rPr>
                <w:sz w:val="18"/>
                <w:szCs w:val="18"/>
              </w:rPr>
            </w:pPr>
            <w:r>
              <w:rPr>
                <w:sz w:val="18"/>
                <w:szCs w:val="18"/>
              </w:rPr>
              <w:t>(фамилия, и.о.)</w:t>
            </w:r>
          </w:p>
        </w:tc>
      </w:tr>
      <w:tr w:rsidR="004A62AB" w:rsidTr="004A62AB">
        <w:trPr>
          <w:trHeight w:val="80"/>
        </w:trPr>
        <w:tc>
          <w:tcPr>
            <w:tcW w:w="1080" w:type="dxa"/>
            <w:tcBorders>
              <w:top w:val="nil"/>
              <w:left w:val="nil"/>
              <w:bottom w:val="nil"/>
              <w:right w:val="nil"/>
            </w:tcBorders>
            <w:vAlign w:val="center"/>
          </w:tcPr>
          <w:p w:rsidR="004A62AB" w:rsidRDefault="004A62AB" w:rsidP="004A62AB">
            <w:pPr>
              <w:jc w:val="right"/>
              <w:rPr>
                <w:sz w:val="18"/>
                <w:szCs w:val="18"/>
              </w:rPr>
            </w:pPr>
          </w:p>
        </w:tc>
        <w:tc>
          <w:tcPr>
            <w:tcW w:w="871" w:type="dxa"/>
            <w:tcBorders>
              <w:top w:val="nil"/>
              <w:left w:val="nil"/>
              <w:bottom w:val="nil"/>
              <w:right w:val="nil"/>
            </w:tcBorders>
            <w:vAlign w:val="center"/>
          </w:tcPr>
          <w:p w:rsidR="004A62AB" w:rsidRDefault="004A62AB" w:rsidP="004A62AB">
            <w:pPr>
              <w:jc w:val="right"/>
              <w:rPr>
                <w:sz w:val="18"/>
                <w:szCs w:val="18"/>
              </w:rPr>
            </w:pPr>
          </w:p>
        </w:tc>
        <w:tc>
          <w:tcPr>
            <w:tcW w:w="709" w:type="dxa"/>
            <w:tcBorders>
              <w:top w:val="nil"/>
              <w:left w:val="nil"/>
              <w:bottom w:val="nil"/>
              <w:right w:val="nil"/>
            </w:tcBorders>
            <w:vAlign w:val="center"/>
          </w:tcPr>
          <w:p w:rsidR="004A62AB" w:rsidRDefault="004A62AB" w:rsidP="004A62AB">
            <w:pPr>
              <w:jc w:val="right"/>
              <w:rPr>
                <w:sz w:val="18"/>
                <w:szCs w:val="18"/>
              </w:rPr>
            </w:pPr>
          </w:p>
        </w:tc>
        <w:tc>
          <w:tcPr>
            <w:tcW w:w="283" w:type="dxa"/>
            <w:tcBorders>
              <w:top w:val="nil"/>
              <w:left w:val="nil"/>
              <w:bottom w:val="nil"/>
              <w:right w:val="nil"/>
            </w:tcBorders>
            <w:vAlign w:val="center"/>
          </w:tcPr>
          <w:p w:rsidR="004A62AB" w:rsidRDefault="004A62AB" w:rsidP="004A62AB">
            <w:pPr>
              <w:jc w:val="both"/>
              <w:rPr>
                <w:sz w:val="18"/>
                <w:szCs w:val="18"/>
              </w:rPr>
            </w:pPr>
          </w:p>
        </w:tc>
        <w:tc>
          <w:tcPr>
            <w:tcW w:w="1701" w:type="dxa"/>
            <w:tcBorders>
              <w:top w:val="nil"/>
              <w:left w:val="nil"/>
              <w:bottom w:val="nil"/>
              <w:right w:val="nil"/>
            </w:tcBorders>
            <w:vAlign w:val="center"/>
          </w:tcPr>
          <w:p w:rsidR="004A62AB" w:rsidRDefault="004A62AB" w:rsidP="004A62AB">
            <w:pPr>
              <w:jc w:val="right"/>
              <w:rPr>
                <w:sz w:val="18"/>
                <w:szCs w:val="18"/>
              </w:rPr>
            </w:pPr>
          </w:p>
        </w:tc>
        <w:tc>
          <w:tcPr>
            <w:tcW w:w="567" w:type="dxa"/>
            <w:tcBorders>
              <w:top w:val="nil"/>
              <w:left w:val="nil"/>
              <w:bottom w:val="nil"/>
              <w:right w:val="nil"/>
            </w:tcBorders>
            <w:vAlign w:val="center"/>
          </w:tcPr>
          <w:p w:rsidR="004A62AB" w:rsidRDefault="004A62AB" w:rsidP="004A62AB">
            <w:pPr>
              <w:jc w:val="right"/>
              <w:rPr>
                <w:sz w:val="18"/>
                <w:szCs w:val="18"/>
              </w:rPr>
            </w:pPr>
          </w:p>
        </w:tc>
        <w:tc>
          <w:tcPr>
            <w:tcW w:w="426" w:type="dxa"/>
            <w:tcBorders>
              <w:top w:val="nil"/>
              <w:left w:val="nil"/>
              <w:bottom w:val="nil"/>
              <w:right w:val="nil"/>
            </w:tcBorders>
            <w:vAlign w:val="center"/>
          </w:tcPr>
          <w:p w:rsidR="004A62AB" w:rsidRDefault="004A62AB" w:rsidP="004A62AB">
            <w:pPr>
              <w:jc w:val="right"/>
              <w:rPr>
                <w:sz w:val="18"/>
                <w:szCs w:val="18"/>
              </w:rPr>
            </w:pPr>
          </w:p>
        </w:tc>
        <w:tc>
          <w:tcPr>
            <w:tcW w:w="1064" w:type="dxa"/>
            <w:tcBorders>
              <w:top w:val="nil"/>
              <w:left w:val="nil"/>
              <w:bottom w:val="nil"/>
              <w:right w:val="nil"/>
            </w:tcBorders>
            <w:vAlign w:val="center"/>
          </w:tcPr>
          <w:p w:rsidR="004A62AB" w:rsidRDefault="004A62AB" w:rsidP="004A62AB">
            <w:pPr>
              <w:jc w:val="right"/>
              <w:rPr>
                <w:sz w:val="18"/>
                <w:szCs w:val="18"/>
              </w:rPr>
            </w:pPr>
          </w:p>
        </w:tc>
      </w:tr>
      <w:tr w:rsidR="004A62AB" w:rsidTr="004A62AB">
        <w:trPr>
          <w:trHeight w:val="80"/>
        </w:trPr>
        <w:tc>
          <w:tcPr>
            <w:tcW w:w="1080" w:type="dxa"/>
            <w:tcBorders>
              <w:top w:val="nil"/>
              <w:left w:val="nil"/>
              <w:bottom w:val="nil"/>
              <w:right w:val="nil"/>
            </w:tcBorders>
            <w:vAlign w:val="center"/>
          </w:tcPr>
          <w:p w:rsidR="004A62AB" w:rsidRDefault="004A62AB" w:rsidP="004A62AB">
            <w:pPr>
              <w:jc w:val="right"/>
              <w:rPr>
                <w:sz w:val="18"/>
                <w:szCs w:val="18"/>
              </w:rPr>
            </w:pPr>
          </w:p>
        </w:tc>
        <w:tc>
          <w:tcPr>
            <w:tcW w:w="871" w:type="dxa"/>
            <w:tcBorders>
              <w:top w:val="nil"/>
              <w:left w:val="nil"/>
              <w:bottom w:val="nil"/>
              <w:right w:val="nil"/>
            </w:tcBorders>
            <w:vAlign w:val="center"/>
          </w:tcPr>
          <w:p w:rsidR="004A62AB" w:rsidRDefault="001427BC" w:rsidP="004A62AB">
            <w:pPr>
              <w:jc w:val="right"/>
              <w:rPr>
                <w:sz w:val="18"/>
                <w:szCs w:val="18"/>
              </w:rPr>
            </w:pPr>
            <w:r>
              <w:rPr>
                <w:sz w:val="18"/>
                <w:szCs w:val="18"/>
              </w:rPr>
              <w:t xml:space="preserve">«                               </w:t>
            </w:r>
          </w:p>
        </w:tc>
        <w:tc>
          <w:tcPr>
            <w:tcW w:w="709" w:type="dxa"/>
            <w:tcBorders>
              <w:top w:val="nil"/>
              <w:left w:val="nil"/>
              <w:bottom w:val="single" w:sz="4" w:space="0" w:color="000000"/>
              <w:right w:val="nil"/>
            </w:tcBorders>
            <w:vAlign w:val="center"/>
          </w:tcPr>
          <w:p w:rsidR="004A62AB" w:rsidRDefault="001427BC" w:rsidP="004A62AB">
            <w:pPr>
              <w:jc w:val="right"/>
              <w:rPr>
                <w:sz w:val="18"/>
                <w:szCs w:val="18"/>
              </w:rPr>
            </w:pPr>
            <w:r>
              <w:rPr>
                <w:sz w:val="18"/>
                <w:szCs w:val="18"/>
              </w:rPr>
              <w:t xml:space="preserve">        </w:t>
            </w:r>
          </w:p>
        </w:tc>
        <w:tc>
          <w:tcPr>
            <w:tcW w:w="283" w:type="dxa"/>
            <w:tcBorders>
              <w:top w:val="nil"/>
              <w:left w:val="nil"/>
              <w:bottom w:val="nil"/>
              <w:right w:val="nil"/>
            </w:tcBorders>
            <w:vAlign w:val="center"/>
          </w:tcPr>
          <w:p w:rsidR="004A62AB" w:rsidRDefault="001427BC" w:rsidP="004A62AB">
            <w:pPr>
              <w:jc w:val="both"/>
              <w:rPr>
                <w:sz w:val="18"/>
                <w:szCs w:val="18"/>
              </w:rPr>
            </w:pPr>
            <w:r>
              <w:rPr>
                <w:sz w:val="18"/>
                <w:szCs w:val="18"/>
              </w:rPr>
              <w:t>»</w:t>
            </w:r>
          </w:p>
        </w:tc>
        <w:tc>
          <w:tcPr>
            <w:tcW w:w="1701" w:type="dxa"/>
            <w:tcBorders>
              <w:top w:val="nil"/>
              <w:left w:val="nil"/>
              <w:bottom w:val="single" w:sz="4" w:space="0" w:color="000000"/>
              <w:right w:val="nil"/>
            </w:tcBorders>
            <w:vAlign w:val="center"/>
          </w:tcPr>
          <w:p w:rsidR="004A62AB" w:rsidRDefault="001427BC" w:rsidP="004A62AB">
            <w:pPr>
              <w:jc w:val="right"/>
              <w:rPr>
                <w:sz w:val="18"/>
                <w:szCs w:val="18"/>
              </w:rPr>
            </w:pPr>
            <w:r>
              <w:rPr>
                <w:sz w:val="18"/>
                <w:szCs w:val="18"/>
              </w:rPr>
              <w:t xml:space="preserve">                           </w:t>
            </w:r>
          </w:p>
        </w:tc>
        <w:tc>
          <w:tcPr>
            <w:tcW w:w="567" w:type="dxa"/>
            <w:tcBorders>
              <w:top w:val="nil"/>
              <w:left w:val="nil"/>
              <w:bottom w:val="nil"/>
              <w:right w:val="nil"/>
            </w:tcBorders>
            <w:vAlign w:val="center"/>
          </w:tcPr>
          <w:p w:rsidR="004A62AB" w:rsidRDefault="001427BC" w:rsidP="004A62AB">
            <w:pPr>
              <w:jc w:val="right"/>
              <w:rPr>
                <w:sz w:val="18"/>
                <w:szCs w:val="18"/>
              </w:rPr>
            </w:pPr>
            <w:r>
              <w:rPr>
                <w:sz w:val="18"/>
                <w:szCs w:val="18"/>
              </w:rPr>
              <w:t>202</w:t>
            </w:r>
          </w:p>
        </w:tc>
        <w:tc>
          <w:tcPr>
            <w:tcW w:w="426" w:type="dxa"/>
            <w:tcBorders>
              <w:top w:val="nil"/>
              <w:left w:val="nil"/>
              <w:bottom w:val="single" w:sz="4" w:space="0" w:color="000000"/>
              <w:right w:val="nil"/>
            </w:tcBorders>
            <w:vAlign w:val="center"/>
          </w:tcPr>
          <w:p w:rsidR="004A62AB" w:rsidRDefault="001427BC" w:rsidP="004A62AB">
            <w:pPr>
              <w:jc w:val="right"/>
              <w:rPr>
                <w:sz w:val="18"/>
                <w:szCs w:val="18"/>
              </w:rPr>
            </w:pPr>
            <w:r>
              <w:rPr>
                <w:sz w:val="18"/>
                <w:szCs w:val="18"/>
              </w:rPr>
              <w:t xml:space="preserve">   </w:t>
            </w:r>
          </w:p>
        </w:tc>
        <w:tc>
          <w:tcPr>
            <w:tcW w:w="1064" w:type="dxa"/>
            <w:tcBorders>
              <w:top w:val="nil"/>
              <w:left w:val="nil"/>
              <w:bottom w:val="nil"/>
              <w:right w:val="nil"/>
            </w:tcBorders>
            <w:vAlign w:val="center"/>
          </w:tcPr>
          <w:p w:rsidR="004A62AB" w:rsidRDefault="001427BC" w:rsidP="004A62AB">
            <w:pPr>
              <w:jc w:val="right"/>
              <w:rPr>
                <w:sz w:val="18"/>
                <w:szCs w:val="18"/>
              </w:rPr>
            </w:pPr>
            <w:r>
              <w:rPr>
                <w:sz w:val="18"/>
                <w:szCs w:val="18"/>
              </w:rPr>
              <w:t>года</w:t>
            </w:r>
          </w:p>
        </w:tc>
      </w:tr>
    </w:tbl>
    <w:p w:rsidR="004A62AB" w:rsidRDefault="001427BC" w:rsidP="004A62AB">
      <w:pPr>
        <w:spacing w:after="200" w:line="276" w:lineRule="auto"/>
        <w:jc w:val="both"/>
        <w:rPr>
          <w:sz w:val="28"/>
          <w:szCs w:val="28"/>
        </w:rPr>
      </w:pPr>
      <w:r>
        <w:rPr>
          <w:sz w:val="28"/>
          <w:szCs w:val="28"/>
        </w:rPr>
        <w:t>В случае если будет установлено, что предоставленные мной сведения недостоверны, и на основании предоставленных мной сведений выплата страхового возмещения произведена необоснованно, обязуюсь вернуть сумму страхового возмещения не позднее 10 рабочих дней с даты получения мной письменного уведомления Страховщика об необоснованно уплаченной сумме.</w:t>
      </w:r>
    </w:p>
    <w:p w:rsidR="004A62AB" w:rsidRDefault="004A62AB" w:rsidP="004A62AB">
      <w:pPr>
        <w:spacing w:after="200" w:line="276" w:lineRule="auto"/>
        <w:rPr>
          <w:rFonts w:ascii="Arial Narrow" w:eastAsia="Arial Narrow" w:hAnsi="Arial Narrow" w:cs="Arial Narrow"/>
          <w:sz w:val="20"/>
          <w:szCs w:val="20"/>
        </w:rPr>
      </w:pPr>
    </w:p>
    <w:p w:rsidR="004A62AB" w:rsidRPr="003A4CAB" w:rsidRDefault="001427BC" w:rsidP="004A62AB">
      <w:pPr>
        <w:tabs>
          <w:tab w:val="left" w:pos="426"/>
        </w:tabs>
        <w:spacing w:before="240"/>
        <w:ind w:left="-425"/>
        <w:jc w:val="right"/>
        <w:rPr>
          <w:rFonts w:ascii="Arial" w:hAnsi="Arial" w:cs="Arial"/>
          <w:i/>
          <w:sz w:val="16"/>
          <w:szCs w:val="16"/>
        </w:rPr>
      </w:pPr>
      <w:r>
        <w:rPr>
          <w:rFonts w:ascii="Arial" w:hAnsi="Arial" w:cs="Arial"/>
          <w:i/>
          <w:sz w:val="16"/>
          <w:szCs w:val="16"/>
        </w:rPr>
        <w:lastRenderedPageBreak/>
        <w:t xml:space="preserve">Приложение № 1.3 </w:t>
      </w:r>
      <w:r>
        <w:rPr>
          <w:rFonts w:ascii="Arial" w:hAnsi="Arial" w:cs="Arial"/>
          <w:i/>
          <w:sz w:val="16"/>
          <w:szCs w:val="16"/>
        </w:rPr>
        <w:br/>
        <w:t>к Генеральному договору страхования грузов</w:t>
      </w:r>
    </w:p>
    <w:p w:rsidR="004A62AB" w:rsidRPr="003A4CAB" w:rsidRDefault="001427BC" w:rsidP="004A62AB">
      <w:pPr>
        <w:tabs>
          <w:tab w:val="left" w:pos="426"/>
        </w:tabs>
        <w:spacing w:after="200"/>
        <w:ind w:left="-425"/>
        <w:jc w:val="right"/>
        <w:rPr>
          <w:rFonts w:ascii="Arial" w:hAnsi="Arial" w:cs="Arial"/>
          <w:b/>
          <w:sz w:val="20"/>
          <w:szCs w:val="20"/>
        </w:rPr>
      </w:pPr>
      <w:r>
        <w:rPr>
          <w:rFonts w:ascii="Arial" w:hAnsi="Arial" w:cs="Arial"/>
          <w:i/>
          <w:sz w:val="16"/>
          <w:szCs w:val="16"/>
        </w:rPr>
        <w:t>№ ______________ от ____________</w:t>
      </w:r>
    </w:p>
    <w:p w:rsidR="004A62AB" w:rsidRDefault="004A62AB" w:rsidP="004A62AB">
      <w:pPr>
        <w:spacing w:before="160" w:after="160" w:line="276" w:lineRule="auto"/>
        <w:ind w:right="-79"/>
        <w:jc w:val="right"/>
        <w:rPr>
          <w:sz w:val="22"/>
          <w:szCs w:val="22"/>
        </w:rPr>
      </w:pPr>
    </w:p>
    <w:sdt>
      <w:sdtPr>
        <w:tag w:val="goog_rdk_42"/>
        <w:id w:val="-1430883567"/>
      </w:sdtPr>
      <w:sdtEndPr/>
      <w:sdtContent>
        <w:p w:rsidR="004A62AB" w:rsidRDefault="001427BC" w:rsidP="004A62AB">
          <w:pPr>
            <w:spacing w:before="160" w:after="160" w:line="276" w:lineRule="auto"/>
            <w:ind w:right="-79"/>
            <w:jc w:val="right"/>
            <w:rPr>
              <w:sz w:val="22"/>
              <w:szCs w:val="22"/>
            </w:rPr>
          </w:pPr>
          <w:r>
            <w:rPr>
              <w:b/>
              <w:i/>
              <w:sz w:val="22"/>
              <w:szCs w:val="22"/>
            </w:rPr>
            <w:t>В  «____________________»</w:t>
          </w:r>
        </w:p>
      </w:sdtContent>
    </w:sdt>
    <w:tbl>
      <w:tblPr>
        <w:tblW w:w="7031" w:type="dxa"/>
        <w:tblInd w:w="2620" w:type="dxa"/>
        <w:tblLayout w:type="fixed"/>
        <w:tblLook w:val="0000" w:firstRow="0" w:lastRow="0" w:firstColumn="0" w:lastColumn="0" w:noHBand="0" w:noVBand="0"/>
      </w:tblPr>
      <w:tblGrid>
        <w:gridCol w:w="2409"/>
        <w:gridCol w:w="1652"/>
        <w:gridCol w:w="851"/>
        <w:gridCol w:w="2119"/>
      </w:tblGrid>
      <w:tr w:rsidR="004A62AB" w:rsidTr="004A62AB">
        <w:trPr>
          <w:trHeight w:val="85"/>
        </w:trPr>
        <w:tc>
          <w:tcPr>
            <w:tcW w:w="2409" w:type="dxa"/>
            <w:vMerge w:val="restart"/>
            <w:shd w:val="clear" w:color="auto" w:fill="F3F3F3"/>
            <w:vAlign w:val="center"/>
          </w:tcPr>
          <w:p w:rsidR="004A62AB" w:rsidRDefault="001427BC" w:rsidP="004A62AB">
            <w:pPr>
              <w:jc w:val="right"/>
              <w:rPr>
                <w:sz w:val="18"/>
                <w:szCs w:val="18"/>
              </w:rPr>
            </w:pPr>
            <w:r>
              <w:rPr>
                <w:b/>
                <w:sz w:val="18"/>
                <w:szCs w:val="18"/>
              </w:rPr>
              <w:t>От:</w:t>
            </w:r>
          </w:p>
          <w:p w:rsidR="004A62AB" w:rsidRDefault="004A62AB" w:rsidP="004A62AB">
            <w:pPr>
              <w:jc w:val="right"/>
              <w:rPr>
                <w:sz w:val="18"/>
                <w:szCs w:val="18"/>
              </w:rPr>
            </w:pPr>
          </w:p>
        </w:tc>
        <w:tc>
          <w:tcPr>
            <w:tcW w:w="4622" w:type="dxa"/>
            <w:gridSpan w:val="3"/>
            <w:tcBorders>
              <w:bottom w:val="single" w:sz="6" w:space="0" w:color="000000"/>
            </w:tcBorders>
            <w:vAlign w:val="center"/>
          </w:tcPr>
          <w:p w:rsidR="004A62AB" w:rsidRDefault="004A62AB" w:rsidP="004A62AB">
            <w:pPr>
              <w:rPr>
                <w:sz w:val="18"/>
                <w:szCs w:val="18"/>
              </w:rPr>
            </w:pPr>
          </w:p>
        </w:tc>
      </w:tr>
      <w:tr w:rsidR="004A62AB" w:rsidTr="004A62AB">
        <w:trPr>
          <w:trHeight w:val="65"/>
        </w:trPr>
        <w:tc>
          <w:tcPr>
            <w:tcW w:w="2409" w:type="dxa"/>
            <w:vMerge/>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bottom w:val="single" w:sz="6" w:space="0" w:color="000000"/>
            </w:tcBorders>
            <w:vAlign w:val="center"/>
          </w:tcPr>
          <w:p w:rsidR="004A62AB" w:rsidRDefault="004A62AB" w:rsidP="004A62AB">
            <w:pPr>
              <w:rPr>
                <w:sz w:val="18"/>
                <w:szCs w:val="18"/>
              </w:rPr>
            </w:pPr>
          </w:p>
        </w:tc>
      </w:tr>
      <w:tr w:rsidR="004A62AB" w:rsidTr="004A62AB">
        <w:trPr>
          <w:trHeight w:val="195"/>
        </w:trPr>
        <w:tc>
          <w:tcPr>
            <w:tcW w:w="2409" w:type="dxa"/>
            <w:vMerge/>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4" w:space="0" w:color="000000"/>
            </w:tcBorders>
            <w:vAlign w:val="center"/>
          </w:tcPr>
          <w:p w:rsidR="004A62AB" w:rsidRDefault="004A62AB" w:rsidP="004A62AB">
            <w:pPr>
              <w:rPr>
                <w:sz w:val="18"/>
                <w:szCs w:val="18"/>
              </w:rPr>
            </w:pPr>
          </w:p>
        </w:tc>
      </w:tr>
      <w:tr w:rsidR="004A62AB" w:rsidTr="004A62AB">
        <w:trPr>
          <w:trHeight w:val="270"/>
        </w:trPr>
        <w:tc>
          <w:tcPr>
            <w:tcW w:w="2409" w:type="dxa"/>
            <w:vMerge/>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4" w:space="0" w:color="000000"/>
              <w:bottom w:val="single" w:sz="6" w:space="0" w:color="000000"/>
            </w:tcBorders>
            <w:vAlign w:val="center"/>
          </w:tcPr>
          <w:p w:rsidR="004A62AB" w:rsidRDefault="004A62AB" w:rsidP="004A62AB">
            <w:pPr>
              <w:rPr>
                <w:sz w:val="18"/>
                <w:szCs w:val="18"/>
              </w:rPr>
            </w:pPr>
          </w:p>
        </w:tc>
      </w:tr>
      <w:tr w:rsidR="004A62AB" w:rsidTr="004A62AB">
        <w:trPr>
          <w:trHeight w:val="225"/>
        </w:trPr>
        <w:tc>
          <w:tcPr>
            <w:tcW w:w="2409" w:type="dxa"/>
            <w:vMerge w:val="restart"/>
            <w:tcBorders>
              <w:top w:val="single" w:sz="6" w:space="0" w:color="000000"/>
              <w:bottom w:val="single" w:sz="6" w:space="0" w:color="000000"/>
            </w:tcBorders>
            <w:shd w:val="clear" w:color="auto" w:fill="F3F3F3"/>
            <w:vAlign w:val="center"/>
          </w:tcPr>
          <w:p w:rsidR="004A62AB" w:rsidRDefault="001427BC" w:rsidP="004A62AB">
            <w:pPr>
              <w:jc w:val="right"/>
              <w:rPr>
                <w:sz w:val="18"/>
                <w:szCs w:val="18"/>
              </w:rPr>
            </w:pPr>
            <w:r>
              <w:rPr>
                <w:b/>
                <w:sz w:val="18"/>
                <w:szCs w:val="18"/>
              </w:rPr>
              <w:t>Фактический адрес:</w:t>
            </w:r>
          </w:p>
          <w:p w:rsidR="004A62AB" w:rsidRDefault="001427BC" w:rsidP="004A62AB">
            <w:pPr>
              <w:jc w:val="right"/>
              <w:rPr>
                <w:sz w:val="18"/>
                <w:szCs w:val="18"/>
              </w:rPr>
            </w:pPr>
            <w:r>
              <w:rPr>
                <w:sz w:val="18"/>
                <w:szCs w:val="18"/>
              </w:rPr>
              <w:t>(адрес для отправки почтовой корреспонденции)</w:t>
            </w:r>
          </w:p>
        </w:tc>
        <w:tc>
          <w:tcPr>
            <w:tcW w:w="4622" w:type="dxa"/>
            <w:gridSpan w:val="3"/>
            <w:tcBorders>
              <w:top w:val="single" w:sz="6" w:space="0" w:color="000000"/>
              <w:bottom w:val="single" w:sz="6" w:space="0" w:color="000000"/>
            </w:tcBorders>
            <w:vAlign w:val="center"/>
          </w:tcPr>
          <w:p w:rsidR="004A62AB" w:rsidRDefault="004A62AB" w:rsidP="004A62AB">
            <w:pPr>
              <w:rPr>
                <w:sz w:val="18"/>
                <w:szCs w:val="18"/>
              </w:rPr>
            </w:pPr>
          </w:p>
        </w:tc>
      </w:tr>
      <w:tr w:rsidR="004A62AB" w:rsidTr="004A62AB">
        <w:trPr>
          <w:trHeight w:val="225"/>
        </w:trPr>
        <w:tc>
          <w:tcPr>
            <w:tcW w:w="2409" w:type="dxa"/>
            <w:vMerge/>
            <w:tcBorders>
              <w:top w:val="single" w:sz="6" w:space="0" w:color="000000"/>
              <w:bottom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6" w:space="0" w:color="000000"/>
            </w:tcBorders>
            <w:vAlign w:val="center"/>
          </w:tcPr>
          <w:p w:rsidR="004A62AB" w:rsidRDefault="004A62AB" w:rsidP="004A62AB">
            <w:pPr>
              <w:rPr>
                <w:sz w:val="18"/>
                <w:szCs w:val="18"/>
              </w:rPr>
            </w:pPr>
          </w:p>
        </w:tc>
      </w:tr>
      <w:tr w:rsidR="004A62AB" w:rsidTr="004A62AB">
        <w:trPr>
          <w:trHeight w:val="159"/>
        </w:trPr>
        <w:tc>
          <w:tcPr>
            <w:tcW w:w="2409" w:type="dxa"/>
            <w:vMerge/>
            <w:tcBorders>
              <w:top w:val="single" w:sz="6" w:space="0" w:color="000000"/>
              <w:bottom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tcBorders>
            <w:vAlign w:val="center"/>
          </w:tcPr>
          <w:p w:rsidR="004A62AB" w:rsidRDefault="004A62AB" w:rsidP="004A62AB">
            <w:pPr>
              <w:rPr>
                <w:sz w:val="18"/>
                <w:szCs w:val="18"/>
              </w:rPr>
            </w:pPr>
          </w:p>
        </w:tc>
      </w:tr>
      <w:tr w:rsidR="004A62AB" w:rsidTr="004A62AB">
        <w:trPr>
          <w:trHeight w:val="240"/>
        </w:trPr>
        <w:tc>
          <w:tcPr>
            <w:tcW w:w="2409" w:type="dxa"/>
            <w:vMerge/>
            <w:tcBorders>
              <w:top w:val="single" w:sz="6" w:space="0" w:color="000000"/>
              <w:bottom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6" w:space="0" w:color="000000"/>
            </w:tcBorders>
            <w:vAlign w:val="center"/>
          </w:tcPr>
          <w:p w:rsidR="004A62AB" w:rsidRDefault="004A62AB" w:rsidP="004A62AB">
            <w:pPr>
              <w:rPr>
                <w:sz w:val="18"/>
                <w:szCs w:val="18"/>
              </w:rPr>
            </w:pPr>
          </w:p>
        </w:tc>
      </w:tr>
      <w:tr w:rsidR="004A62AB" w:rsidTr="004A62AB">
        <w:trPr>
          <w:trHeight w:val="217"/>
        </w:trPr>
        <w:tc>
          <w:tcPr>
            <w:tcW w:w="2409" w:type="dxa"/>
            <w:tcBorders>
              <w:top w:val="single" w:sz="6" w:space="0" w:color="000000"/>
              <w:bottom w:val="single" w:sz="6" w:space="0" w:color="000000"/>
            </w:tcBorders>
            <w:shd w:val="clear" w:color="auto" w:fill="F3F3F3"/>
            <w:vAlign w:val="center"/>
          </w:tcPr>
          <w:p w:rsidR="004A62AB" w:rsidRDefault="001427BC" w:rsidP="004A62AB">
            <w:pPr>
              <w:ind w:right="-79"/>
              <w:jc w:val="right"/>
              <w:rPr>
                <w:sz w:val="18"/>
                <w:szCs w:val="18"/>
              </w:rPr>
            </w:pPr>
            <w:r>
              <w:rPr>
                <w:b/>
                <w:sz w:val="18"/>
                <w:szCs w:val="18"/>
              </w:rPr>
              <w:t xml:space="preserve">Телефон </w:t>
            </w:r>
          </w:p>
        </w:tc>
        <w:tc>
          <w:tcPr>
            <w:tcW w:w="1652" w:type="dxa"/>
            <w:tcBorders>
              <w:top w:val="single" w:sz="6" w:space="0" w:color="000000"/>
              <w:bottom w:val="single" w:sz="6" w:space="0" w:color="000000"/>
            </w:tcBorders>
            <w:shd w:val="clear" w:color="auto" w:fill="E5DFEC"/>
            <w:vAlign w:val="center"/>
          </w:tcPr>
          <w:p w:rsidR="004A62AB" w:rsidRDefault="001427BC" w:rsidP="004A62AB">
            <w:pPr>
              <w:rPr>
                <w:sz w:val="18"/>
                <w:szCs w:val="18"/>
              </w:rPr>
            </w:pPr>
            <w:r>
              <w:rPr>
                <w:sz w:val="18"/>
                <w:szCs w:val="18"/>
              </w:rPr>
              <w:t xml:space="preserve">                                                        </w:t>
            </w:r>
          </w:p>
        </w:tc>
        <w:tc>
          <w:tcPr>
            <w:tcW w:w="851" w:type="dxa"/>
            <w:tcBorders>
              <w:top w:val="single" w:sz="6" w:space="0" w:color="000000"/>
              <w:bottom w:val="single" w:sz="6" w:space="0" w:color="000000"/>
            </w:tcBorders>
            <w:shd w:val="clear" w:color="auto" w:fill="F3F3F3"/>
            <w:vAlign w:val="center"/>
          </w:tcPr>
          <w:p w:rsidR="004A62AB" w:rsidRDefault="001427BC" w:rsidP="004A62AB">
            <w:pPr>
              <w:jc w:val="center"/>
              <w:rPr>
                <w:sz w:val="18"/>
                <w:szCs w:val="18"/>
              </w:rPr>
            </w:pPr>
            <w:r>
              <w:rPr>
                <w:b/>
                <w:sz w:val="18"/>
                <w:szCs w:val="18"/>
              </w:rPr>
              <w:t>моб.:</w:t>
            </w:r>
          </w:p>
        </w:tc>
        <w:tc>
          <w:tcPr>
            <w:tcW w:w="2119" w:type="dxa"/>
            <w:tcBorders>
              <w:top w:val="single" w:sz="6" w:space="0" w:color="000000"/>
              <w:bottom w:val="single" w:sz="6" w:space="0" w:color="000000"/>
            </w:tcBorders>
            <w:shd w:val="clear" w:color="auto" w:fill="E5DFEC"/>
            <w:vAlign w:val="center"/>
          </w:tcPr>
          <w:p w:rsidR="004A62AB" w:rsidRDefault="001427BC" w:rsidP="004A62AB">
            <w:pPr>
              <w:ind w:left="-108"/>
              <w:rPr>
                <w:sz w:val="18"/>
                <w:szCs w:val="18"/>
              </w:rPr>
            </w:pPr>
            <w:r>
              <w:rPr>
                <w:sz w:val="18"/>
                <w:szCs w:val="18"/>
              </w:rPr>
              <w:t xml:space="preserve">                                                                                </w:t>
            </w:r>
          </w:p>
        </w:tc>
      </w:tr>
      <w:tr w:rsidR="004A62AB" w:rsidTr="004A62AB">
        <w:trPr>
          <w:trHeight w:val="62"/>
        </w:trPr>
        <w:tc>
          <w:tcPr>
            <w:tcW w:w="2409" w:type="dxa"/>
            <w:tcBorders>
              <w:top w:val="single" w:sz="6" w:space="0" w:color="000000"/>
              <w:bottom w:val="single" w:sz="6" w:space="0" w:color="000000"/>
            </w:tcBorders>
            <w:shd w:val="clear" w:color="auto" w:fill="F3F3F3"/>
            <w:vAlign w:val="center"/>
          </w:tcPr>
          <w:p w:rsidR="004A62AB" w:rsidRDefault="001427BC" w:rsidP="004A62AB">
            <w:pPr>
              <w:jc w:val="right"/>
              <w:rPr>
                <w:sz w:val="18"/>
                <w:szCs w:val="18"/>
              </w:rPr>
            </w:pPr>
            <w:r>
              <w:rPr>
                <w:b/>
                <w:sz w:val="18"/>
                <w:szCs w:val="18"/>
              </w:rPr>
              <w:t xml:space="preserve">Факс: </w:t>
            </w:r>
          </w:p>
        </w:tc>
        <w:tc>
          <w:tcPr>
            <w:tcW w:w="1652" w:type="dxa"/>
            <w:tcBorders>
              <w:top w:val="single" w:sz="6" w:space="0" w:color="000000"/>
              <w:bottom w:val="single" w:sz="6" w:space="0" w:color="000000"/>
            </w:tcBorders>
            <w:shd w:val="clear" w:color="auto" w:fill="auto"/>
            <w:vAlign w:val="center"/>
          </w:tcPr>
          <w:p w:rsidR="004A62AB" w:rsidRDefault="001427BC" w:rsidP="004A62AB">
            <w:pPr>
              <w:rPr>
                <w:sz w:val="18"/>
                <w:szCs w:val="18"/>
              </w:rPr>
            </w:pPr>
            <w:r>
              <w:rPr>
                <w:sz w:val="18"/>
                <w:szCs w:val="18"/>
              </w:rPr>
              <w:t xml:space="preserve">                                                                                  </w:t>
            </w:r>
          </w:p>
        </w:tc>
        <w:tc>
          <w:tcPr>
            <w:tcW w:w="851" w:type="dxa"/>
            <w:tcBorders>
              <w:top w:val="single" w:sz="6" w:space="0" w:color="000000"/>
              <w:bottom w:val="single" w:sz="6" w:space="0" w:color="000000"/>
            </w:tcBorders>
            <w:shd w:val="clear" w:color="auto" w:fill="F3F3F3"/>
            <w:vAlign w:val="center"/>
          </w:tcPr>
          <w:p w:rsidR="004A62AB" w:rsidRDefault="001427BC" w:rsidP="004A62AB">
            <w:pPr>
              <w:jc w:val="center"/>
              <w:rPr>
                <w:sz w:val="18"/>
                <w:szCs w:val="18"/>
              </w:rPr>
            </w:pPr>
            <w:r>
              <w:rPr>
                <w:b/>
                <w:sz w:val="18"/>
                <w:szCs w:val="18"/>
              </w:rPr>
              <w:t>E-mail:</w:t>
            </w:r>
          </w:p>
        </w:tc>
        <w:tc>
          <w:tcPr>
            <w:tcW w:w="2119" w:type="dxa"/>
            <w:tcBorders>
              <w:top w:val="single" w:sz="6" w:space="0" w:color="000000"/>
              <w:bottom w:val="single" w:sz="6" w:space="0" w:color="000000"/>
            </w:tcBorders>
            <w:vAlign w:val="center"/>
          </w:tcPr>
          <w:p w:rsidR="004A62AB" w:rsidRDefault="001427BC" w:rsidP="004A62AB">
            <w:pPr>
              <w:ind w:left="-108"/>
              <w:rPr>
                <w:sz w:val="18"/>
                <w:szCs w:val="18"/>
              </w:rPr>
            </w:pPr>
            <w:r>
              <w:rPr>
                <w:sz w:val="18"/>
                <w:szCs w:val="18"/>
              </w:rPr>
              <w:t xml:space="preserve">                                                                                </w:t>
            </w:r>
          </w:p>
        </w:tc>
      </w:tr>
      <w:tr w:rsidR="004A62AB" w:rsidTr="004A62AB">
        <w:trPr>
          <w:trHeight w:val="253"/>
        </w:trPr>
        <w:tc>
          <w:tcPr>
            <w:tcW w:w="2409" w:type="dxa"/>
            <w:vMerge w:val="restart"/>
            <w:tcBorders>
              <w:top w:val="single" w:sz="6" w:space="0" w:color="000000"/>
            </w:tcBorders>
            <w:shd w:val="clear" w:color="auto" w:fill="F3F3F3"/>
            <w:vAlign w:val="center"/>
          </w:tcPr>
          <w:p w:rsidR="004A62AB" w:rsidRDefault="001427BC" w:rsidP="004A62AB">
            <w:pPr>
              <w:ind w:right="-79"/>
              <w:jc w:val="right"/>
              <w:rPr>
                <w:sz w:val="18"/>
                <w:szCs w:val="18"/>
              </w:rPr>
            </w:pPr>
            <w:r>
              <w:rPr>
                <w:b/>
                <w:sz w:val="18"/>
                <w:szCs w:val="18"/>
              </w:rPr>
              <w:t xml:space="preserve">Номер экспедиторской расписки </w:t>
            </w:r>
          </w:p>
        </w:tc>
        <w:tc>
          <w:tcPr>
            <w:tcW w:w="4622" w:type="dxa"/>
            <w:gridSpan w:val="3"/>
            <w:tcBorders>
              <w:top w:val="single" w:sz="6" w:space="0" w:color="000000"/>
              <w:bottom w:val="single" w:sz="6" w:space="0" w:color="000000"/>
            </w:tcBorders>
            <w:shd w:val="clear" w:color="auto" w:fill="E5DFEC"/>
            <w:vAlign w:val="center"/>
          </w:tcPr>
          <w:p w:rsidR="004A62AB" w:rsidRDefault="004A62AB" w:rsidP="004A62AB">
            <w:pPr>
              <w:ind w:left="-108"/>
              <w:rPr>
                <w:sz w:val="18"/>
                <w:szCs w:val="18"/>
              </w:rPr>
            </w:pPr>
          </w:p>
        </w:tc>
      </w:tr>
      <w:tr w:rsidR="004A62AB" w:rsidTr="004A62AB">
        <w:trPr>
          <w:trHeight w:val="275"/>
        </w:trPr>
        <w:tc>
          <w:tcPr>
            <w:tcW w:w="2409" w:type="dxa"/>
            <w:vMerge/>
            <w:tcBorders>
              <w:top w:val="single" w:sz="6" w:space="0" w:color="000000"/>
            </w:tcBorders>
            <w:shd w:val="clear" w:color="auto" w:fill="F3F3F3"/>
            <w:vAlign w:val="center"/>
          </w:tcPr>
          <w:p w:rsidR="004A62AB" w:rsidRDefault="004A62AB" w:rsidP="004A62AB">
            <w:pPr>
              <w:widowControl w:val="0"/>
              <w:spacing w:line="276" w:lineRule="auto"/>
              <w:rPr>
                <w:sz w:val="18"/>
                <w:szCs w:val="18"/>
              </w:rPr>
            </w:pPr>
          </w:p>
        </w:tc>
        <w:tc>
          <w:tcPr>
            <w:tcW w:w="4622" w:type="dxa"/>
            <w:gridSpan w:val="3"/>
            <w:tcBorders>
              <w:top w:val="single" w:sz="6" w:space="0" w:color="000000"/>
              <w:bottom w:val="single" w:sz="6" w:space="0" w:color="000000"/>
            </w:tcBorders>
            <w:vAlign w:val="center"/>
          </w:tcPr>
          <w:p w:rsidR="004A62AB" w:rsidRDefault="001427BC" w:rsidP="004A62AB">
            <w:pPr>
              <w:ind w:right="-79"/>
              <w:jc w:val="center"/>
              <w:rPr>
                <w:color w:val="FF0000"/>
                <w:sz w:val="18"/>
                <w:szCs w:val="18"/>
              </w:rPr>
            </w:pPr>
            <w:r>
              <w:rPr>
                <w:b/>
                <w:color w:val="B0413E"/>
                <w:sz w:val="18"/>
                <w:szCs w:val="18"/>
                <w:u w:val="single"/>
              </w:rPr>
              <w:t>Обязательно</w:t>
            </w:r>
            <w:r>
              <w:rPr>
                <w:b/>
                <w:color w:val="B0413E"/>
                <w:sz w:val="18"/>
                <w:szCs w:val="18"/>
              </w:rPr>
              <w:t xml:space="preserve"> внесите номер </w:t>
            </w:r>
          </w:p>
        </w:tc>
      </w:tr>
    </w:tbl>
    <w:p w:rsidR="004A62AB" w:rsidRDefault="004A62AB" w:rsidP="004A62AB">
      <w:pPr>
        <w:spacing w:after="200" w:line="276" w:lineRule="auto"/>
        <w:rPr>
          <w:rFonts w:ascii="Calibri" w:eastAsia="Calibri" w:hAnsi="Calibri" w:cs="Calibri"/>
          <w:sz w:val="22"/>
          <w:szCs w:val="22"/>
        </w:rPr>
      </w:pPr>
    </w:p>
    <w:p w:rsidR="004A62AB" w:rsidRDefault="001427BC" w:rsidP="000E1A7A">
      <w:pPr>
        <w:tabs>
          <w:tab w:val="left" w:pos="416"/>
          <w:tab w:val="left" w:pos="1418"/>
        </w:tabs>
        <w:jc w:val="center"/>
        <w:outlineLvl w:val="2"/>
        <w:rPr>
          <w:b/>
          <w:sz w:val="28"/>
          <w:szCs w:val="28"/>
          <w:lang w:val="ru"/>
        </w:rPr>
      </w:pPr>
      <w:r w:rsidRPr="000E1A7A">
        <w:rPr>
          <w:b/>
          <w:sz w:val="28"/>
          <w:szCs w:val="28"/>
        </w:rPr>
        <w:t xml:space="preserve">Гарантийное письмо </w:t>
      </w:r>
      <w:r w:rsidR="000E1A7A" w:rsidRPr="000E1A7A">
        <w:rPr>
          <w:b/>
          <w:sz w:val="28"/>
          <w:szCs w:val="28"/>
          <w:lang w:val="ru"/>
        </w:rPr>
        <w:t>о наличии / отсутствии износа</w:t>
      </w:r>
    </w:p>
    <w:p w:rsidR="00FB14E4" w:rsidRPr="000E1A7A" w:rsidRDefault="00FB14E4" w:rsidP="00FB14E4">
      <w:pPr>
        <w:tabs>
          <w:tab w:val="left" w:pos="416"/>
          <w:tab w:val="left" w:pos="1418"/>
        </w:tabs>
        <w:jc w:val="center"/>
        <w:rPr>
          <w:b/>
          <w:sz w:val="28"/>
          <w:szCs w:val="28"/>
          <w:lang w:val="ru"/>
        </w:rPr>
      </w:pPr>
    </w:p>
    <w:p w:rsidR="004A62AB" w:rsidRDefault="001427BC" w:rsidP="00FB14E4">
      <w:pPr>
        <w:ind w:firstLine="709"/>
        <w:rPr>
          <w:sz w:val="28"/>
          <w:szCs w:val="28"/>
        </w:rPr>
      </w:pPr>
      <w:bookmarkStart w:id="38" w:name="_heading=h.jsgf66suny7c" w:colFirst="0" w:colLast="0"/>
      <w:bookmarkEnd w:id="38"/>
      <w:r>
        <w:rPr>
          <w:sz w:val="28"/>
          <w:szCs w:val="28"/>
        </w:rPr>
        <w:t>Настоящим сообщаю, что груз, переданный в  «_________________», с момента последней хозяйственной операции в отношении него (купля-продажа, передача на хранение и пр.) до начала перевозки (экспедирования):</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4"/>
        <w:gridCol w:w="5158"/>
      </w:tblGrid>
      <w:tr w:rsidR="004A62AB" w:rsidTr="004A62AB">
        <w:trPr>
          <w:trHeight w:val="620"/>
        </w:trPr>
        <w:tc>
          <w:tcPr>
            <w:tcW w:w="4464" w:type="dxa"/>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600"/>
              <w:rPr>
                <w:sz w:val="20"/>
                <w:szCs w:val="20"/>
              </w:rPr>
            </w:pPr>
            <w:r>
              <w:rPr>
                <w:rFonts w:ascii="MS Gothic" w:eastAsia="MS Gothic" w:hAnsi="MS Gothic" w:cs="MS Gothic"/>
                <w:sz w:val="20"/>
                <w:szCs w:val="20"/>
              </w:rPr>
              <w:t>☐</w:t>
            </w:r>
            <w:r>
              <w:rPr>
                <w:sz w:val="20"/>
                <w:szCs w:val="20"/>
              </w:rPr>
              <w:t xml:space="preserve">     использовался по целевому (функциональному) назначению</w:t>
            </w:r>
          </w:p>
        </w:tc>
        <w:tc>
          <w:tcPr>
            <w:tcW w:w="5158" w:type="dxa"/>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766"/>
              <w:rPr>
                <w:sz w:val="20"/>
                <w:szCs w:val="20"/>
              </w:rPr>
            </w:pPr>
            <w:r>
              <w:rPr>
                <w:rFonts w:ascii="MS Gothic" w:eastAsia="MS Gothic" w:hAnsi="MS Gothic" w:cs="MS Gothic"/>
                <w:sz w:val="20"/>
                <w:szCs w:val="20"/>
              </w:rPr>
              <w:t>☐</w:t>
            </w:r>
            <w:r>
              <w:rPr>
                <w:sz w:val="20"/>
                <w:szCs w:val="20"/>
              </w:rPr>
              <w:t xml:space="preserve">     не использовался по целевому (функциональному) назначению</w:t>
            </w:r>
          </w:p>
        </w:tc>
      </w:tr>
      <w:tr w:rsidR="004A62AB" w:rsidTr="004A62AB">
        <w:trPr>
          <w:trHeight w:val="714"/>
        </w:trPr>
        <w:tc>
          <w:tcPr>
            <w:tcW w:w="9622" w:type="dxa"/>
            <w:gridSpan w:val="2"/>
            <w:tcBorders>
              <w:top w:val="single" w:sz="4" w:space="0" w:color="000000"/>
              <w:left w:val="single" w:sz="4" w:space="0" w:color="000000"/>
              <w:bottom w:val="single" w:sz="4" w:space="0" w:color="000000"/>
              <w:right w:val="single" w:sz="4" w:space="0" w:color="000000"/>
            </w:tcBorders>
            <w:vAlign w:val="center"/>
          </w:tcPr>
          <w:p w:rsidR="004A62AB" w:rsidRDefault="001427BC" w:rsidP="004A62AB">
            <w:pPr>
              <w:ind w:left="283" w:right="-1"/>
              <w:rPr>
                <w:sz w:val="20"/>
                <w:szCs w:val="20"/>
              </w:rPr>
            </w:pPr>
            <w:r>
              <w:rPr>
                <w:b/>
                <w:sz w:val="20"/>
                <w:szCs w:val="20"/>
              </w:rPr>
              <w:t>Дополнительная информация о грузе, которую Вы считаете нужным сообщить для определения действительной стоимости груза и размера убытка:</w:t>
            </w:r>
          </w:p>
        </w:tc>
      </w:tr>
      <w:tr w:rsidR="004A62AB" w:rsidTr="004A62AB">
        <w:trPr>
          <w:trHeight w:val="1066"/>
        </w:trPr>
        <w:tc>
          <w:tcPr>
            <w:tcW w:w="9622" w:type="dxa"/>
            <w:gridSpan w:val="2"/>
            <w:tcBorders>
              <w:top w:val="single" w:sz="4" w:space="0" w:color="000000"/>
              <w:left w:val="single" w:sz="4" w:space="0" w:color="000000"/>
              <w:bottom w:val="single" w:sz="4" w:space="0" w:color="000000"/>
              <w:right w:val="single" w:sz="4" w:space="0" w:color="000000"/>
            </w:tcBorders>
            <w:vAlign w:val="center"/>
          </w:tcPr>
          <w:p w:rsidR="004A62AB" w:rsidRDefault="004A62AB" w:rsidP="004A62AB">
            <w:pPr>
              <w:ind w:left="283" w:right="-1"/>
              <w:rPr>
                <w:sz w:val="20"/>
                <w:szCs w:val="20"/>
              </w:rPr>
            </w:pPr>
          </w:p>
        </w:tc>
      </w:tr>
    </w:tbl>
    <w:p w:rsidR="004A62AB" w:rsidRDefault="001427BC" w:rsidP="004A62AB">
      <w:pPr>
        <w:spacing w:after="200" w:line="276" w:lineRule="auto"/>
        <w:jc w:val="both"/>
        <w:rPr>
          <w:sz w:val="20"/>
          <w:szCs w:val="20"/>
        </w:rPr>
      </w:pPr>
      <w:r>
        <w:rPr>
          <w:sz w:val="20"/>
          <w:szCs w:val="20"/>
        </w:rPr>
        <w:t>Все сведения, изложенные мной, являются достоверными и правдивыми.</w:t>
      </w:r>
    </w:p>
    <w:p w:rsidR="004A62AB" w:rsidRDefault="001427BC" w:rsidP="004A62AB">
      <w:pPr>
        <w:spacing w:after="200" w:line="276" w:lineRule="auto"/>
        <w:jc w:val="both"/>
        <w:rPr>
          <w:sz w:val="20"/>
          <w:szCs w:val="20"/>
        </w:rPr>
      </w:pPr>
      <w:r>
        <w:rPr>
          <w:sz w:val="20"/>
          <w:szCs w:val="20"/>
        </w:rPr>
        <w:t>В случае если будет установлено, что предоставленные мной сведения недостоверны, и на основании предоставленных мной сведений выплата страхового возмещения произведена необоснованно, обязуюсь вернуть сумму страхового возмещения не позднее 10 рабочих дней с даты получения мной письменного уведомления Страховщика об необоснованно уплаченной сумме.</w:t>
      </w:r>
    </w:p>
    <w:tbl>
      <w:tblPr>
        <w:tblW w:w="6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871"/>
        <w:gridCol w:w="709"/>
        <w:gridCol w:w="283"/>
        <w:gridCol w:w="1701"/>
        <w:gridCol w:w="567"/>
        <w:gridCol w:w="426"/>
        <w:gridCol w:w="1064"/>
      </w:tblGrid>
      <w:tr w:rsidR="004A62AB" w:rsidTr="004A62AB">
        <w:tc>
          <w:tcPr>
            <w:tcW w:w="2660" w:type="dxa"/>
            <w:gridSpan w:val="3"/>
            <w:tcBorders>
              <w:top w:val="nil"/>
              <w:left w:val="nil"/>
              <w:bottom w:val="single" w:sz="4" w:space="0" w:color="000000"/>
              <w:right w:val="nil"/>
            </w:tcBorders>
            <w:vAlign w:val="center"/>
          </w:tcPr>
          <w:p w:rsidR="004A62AB" w:rsidRDefault="004A62AB" w:rsidP="004A62AB">
            <w:pPr>
              <w:jc w:val="right"/>
              <w:rPr>
                <w:sz w:val="18"/>
                <w:szCs w:val="18"/>
              </w:rPr>
            </w:pPr>
          </w:p>
        </w:tc>
        <w:tc>
          <w:tcPr>
            <w:tcW w:w="283" w:type="dxa"/>
            <w:tcBorders>
              <w:top w:val="nil"/>
              <w:left w:val="nil"/>
              <w:bottom w:val="nil"/>
              <w:right w:val="nil"/>
            </w:tcBorders>
            <w:vAlign w:val="center"/>
          </w:tcPr>
          <w:p w:rsidR="004A62AB" w:rsidRDefault="001427BC" w:rsidP="004A62AB">
            <w:pPr>
              <w:jc w:val="right"/>
              <w:rPr>
                <w:sz w:val="18"/>
                <w:szCs w:val="18"/>
              </w:rPr>
            </w:pPr>
            <w:r>
              <w:rPr>
                <w:sz w:val="18"/>
                <w:szCs w:val="18"/>
              </w:rPr>
              <w:t>/</w:t>
            </w:r>
          </w:p>
        </w:tc>
        <w:tc>
          <w:tcPr>
            <w:tcW w:w="3758" w:type="dxa"/>
            <w:gridSpan w:val="4"/>
            <w:tcBorders>
              <w:top w:val="nil"/>
              <w:left w:val="nil"/>
              <w:bottom w:val="single" w:sz="4" w:space="0" w:color="000000"/>
              <w:right w:val="nil"/>
            </w:tcBorders>
            <w:vAlign w:val="center"/>
          </w:tcPr>
          <w:p w:rsidR="004A62AB" w:rsidRDefault="001427BC" w:rsidP="004A62AB">
            <w:pPr>
              <w:jc w:val="right"/>
              <w:rPr>
                <w:sz w:val="18"/>
                <w:szCs w:val="18"/>
              </w:rPr>
            </w:pPr>
            <w:r>
              <w:rPr>
                <w:sz w:val="18"/>
                <w:szCs w:val="18"/>
              </w:rPr>
              <w:t xml:space="preserve">                                                                </w:t>
            </w:r>
          </w:p>
        </w:tc>
      </w:tr>
      <w:tr w:rsidR="004A62AB" w:rsidTr="004A62AB">
        <w:tc>
          <w:tcPr>
            <w:tcW w:w="2660" w:type="dxa"/>
            <w:gridSpan w:val="3"/>
            <w:tcBorders>
              <w:left w:val="nil"/>
              <w:bottom w:val="nil"/>
              <w:right w:val="nil"/>
            </w:tcBorders>
            <w:vAlign w:val="center"/>
          </w:tcPr>
          <w:p w:rsidR="004A62AB" w:rsidRDefault="001427BC" w:rsidP="004A62AB">
            <w:pPr>
              <w:jc w:val="center"/>
              <w:rPr>
                <w:sz w:val="18"/>
                <w:szCs w:val="18"/>
              </w:rPr>
            </w:pPr>
            <w:r>
              <w:rPr>
                <w:sz w:val="18"/>
                <w:szCs w:val="18"/>
              </w:rPr>
              <w:t>(подпись)</w:t>
            </w:r>
          </w:p>
        </w:tc>
        <w:tc>
          <w:tcPr>
            <w:tcW w:w="283" w:type="dxa"/>
            <w:tcBorders>
              <w:top w:val="nil"/>
              <w:left w:val="nil"/>
              <w:bottom w:val="nil"/>
              <w:right w:val="nil"/>
            </w:tcBorders>
            <w:vAlign w:val="center"/>
          </w:tcPr>
          <w:p w:rsidR="004A62AB" w:rsidRDefault="004A62AB" w:rsidP="004A62AB">
            <w:pPr>
              <w:jc w:val="center"/>
              <w:rPr>
                <w:sz w:val="18"/>
                <w:szCs w:val="18"/>
              </w:rPr>
            </w:pPr>
          </w:p>
        </w:tc>
        <w:tc>
          <w:tcPr>
            <w:tcW w:w="3758" w:type="dxa"/>
            <w:gridSpan w:val="4"/>
            <w:tcBorders>
              <w:left w:val="nil"/>
              <w:bottom w:val="nil"/>
              <w:right w:val="nil"/>
            </w:tcBorders>
            <w:vAlign w:val="center"/>
          </w:tcPr>
          <w:p w:rsidR="004A62AB" w:rsidRDefault="001427BC" w:rsidP="004A62AB">
            <w:pPr>
              <w:jc w:val="center"/>
              <w:rPr>
                <w:sz w:val="18"/>
                <w:szCs w:val="18"/>
              </w:rPr>
            </w:pPr>
            <w:r>
              <w:rPr>
                <w:sz w:val="18"/>
                <w:szCs w:val="18"/>
              </w:rPr>
              <w:t>(фамилия, и.о.)</w:t>
            </w:r>
          </w:p>
        </w:tc>
      </w:tr>
      <w:tr w:rsidR="004A62AB" w:rsidTr="004A62AB">
        <w:trPr>
          <w:trHeight w:val="80"/>
        </w:trPr>
        <w:tc>
          <w:tcPr>
            <w:tcW w:w="1080" w:type="dxa"/>
            <w:tcBorders>
              <w:top w:val="nil"/>
              <w:left w:val="nil"/>
              <w:bottom w:val="nil"/>
              <w:right w:val="nil"/>
            </w:tcBorders>
            <w:vAlign w:val="center"/>
          </w:tcPr>
          <w:p w:rsidR="004A62AB" w:rsidRDefault="004A62AB" w:rsidP="004A62AB">
            <w:pPr>
              <w:jc w:val="right"/>
              <w:rPr>
                <w:sz w:val="18"/>
                <w:szCs w:val="18"/>
              </w:rPr>
            </w:pPr>
          </w:p>
        </w:tc>
        <w:tc>
          <w:tcPr>
            <w:tcW w:w="871" w:type="dxa"/>
            <w:tcBorders>
              <w:top w:val="nil"/>
              <w:left w:val="nil"/>
              <w:bottom w:val="nil"/>
              <w:right w:val="nil"/>
            </w:tcBorders>
            <w:vAlign w:val="center"/>
          </w:tcPr>
          <w:p w:rsidR="004A62AB" w:rsidRDefault="004A62AB" w:rsidP="004A62AB">
            <w:pPr>
              <w:jc w:val="right"/>
              <w:rPr>
                <w:sz w:val="18"/>
                <w:szCs w:val="18"/>
              </w:rPr>
            </w:pPr>
          </w:p>
        </w:tc>
        <w:tc>
          <w:tcPr>
            <w:tcW w:w="709" w:type="dxa"/>
            <w:tcBorders>
              <w:top w:val="nil"/>
              <w:left w:val="nil"/>
              <w:bottom w:val="nil"/>
              <w:right w:val="nil"/>
            </w:tcBorders>
            <w:vAlign w:val="center"/>
          </w:tcPr>
          <w:p w:rsidR="004A62AB" w:rsidRDefault="004A62AB" w:rsidP="004A62AB">
            <w:pPr>
              <w:jc w:val="right"/>
              <w:rPr>
                <w:sz w:val="18"/>
                <w:szCs w:val="18"/>
              </w:rPr>
            </w:pPr>
          </w:p>
        </w:tc>
        <w:tc>
          <w:tcPr>
            <w:tcW w:w="283" w:type="dxa"/>
            <w:tcBorders>
              <w:top w:val="nil"/>
              <w:left w:val="nil"/>
              <w:bottom w:val="nil"/>
              <w:right w:val="nil"/>
            </w:tcBorders>
            <w:vAlign w:val="center"/>
          </w:tcPr>
          <w:p w:rsidR="004A62AB" w:rsidRDefault="004A62AB" w:rsidP="004A62AB">
            <w:pPr>
              <w:jc w:val="both"/>
              <w:rPr>
                <w:sz w:val="18"/>
                <w:szCs w:val="18"/>
              </w:rPr>
            </w:pPr>
          </w:p>
        </w:tc>
        <w:tc>
          <w:tcPr>
            <w:tcW w:w="1701" w:type="dxa"/>
            <w:tcBorders>
              <w:top w:val="nil"/>
              <w:left w:val="nil"/>
              <w:bottom w:val="nil"/>
              <w:right w:val="nil"/>
            </w:tcBorders>
            <w:vAlign w:val="center"/>
          </w:tcPr>
          <w:p w:rsidR="004A62AB" w:rsidRDefault="004A62AB" w:rsidP="004A62AB">
            <w:pPr>
              <w:jc w:val="right"/>
              <w:rPr>
                <w:sz w:val="18"/>
                <w:szCs w:val="18"/>
              </w:rPr>
            </w:pPr>
          </w:p>
        </w:tc>
        <w:tc>
          <w:tcPr>
            <w:tcW w:w="567" w:type="dxa"/>
            <w:tcBorders>
              <w:top w:val="nil"/>
              <w:left w:val="nil"/>
              <w:bottom w:val="nil"/>
              <w:right w:val="nil"/>
            </w:tcBorders>
            <w:vAlign w:val="center"/>
          </w:tcPr>
          <w:p w:rsidR="004A62AB" w:rsidRDefault="004A62AB" w:rsidP="004A62AB">
            <w:pPr>
              <w:jc w:val="right"/>
              <w:rPr>
                <w:sz w:val="18"/>
                <w:szCs w:val="18"/>
              </w:rPr>
            </w:pPr>
          </w:p>
        </w:tc>
        <w:tc>
          <w:tcPr>
            <w:tcW w:w="426" w:type="dxa"/>
            <w:tcBorders>
              <w:top w:val="nil"/>
              <w:left w:val="nil"/>
              <w:bottom w:val="nil"/>
              <w:right w:val="nil"/>
            </w:tcBorders>
            <w:vAlign w:val="center"/>
          </w:tcPr>
          <w:p w:rsidR="004A62AB" w:rsidRDefault="004A62AB" w:rsidP="004A62AB">
            <w:pPr>
              <w:jc w:val="right"/>
              <w:rPr>
                <w:sz w:val="18"/>
                <w:szCs w:val="18"/>
              </w:rPr>
            </w:pPr>
          </w:p>
        </w:tc>
        <w:tc>
          <w:tcPr>
            <w:tcW w:w="1064" w:type="dxa"/>
            <w:tcBorders>
              <w:top w:val="nil"/>
              <w:left w:val="nil"/>
              <w:bottom w:val="nil"/>
              <w:right w:val="nil"/>
            </w:tcBorders>
            <w:vAlign w:val="center"/>
          </w:tcPr>
          <w:p w:rsidR="004A62AB" w:rsidRDefault="004A62AB" w:rsidP="004A62AB">
            <w:pPr>
              <w:jc w:val="right"/>
              <w:rPr>
                <w:sz w:val="18"/>
                <w:szCs w:val="18"/>
              </w:rPr>
            </w:pPr>
          </w:p>
        </w:tc>
      </w:tr>
      <w:tr w:rsidR="004A62AB" w:rsidTr="004A62AB">
        <w:trPr>
          <w:trHeight w:val="80"/>
        </w:trPr>
        <w:tc>
          <w:tcPr>
            <w:tcW w:w="1080" w:type="dxa"/>
            <w:tcBorders>
              <w:top w:val="nil"/>
              <w:left w:val="nil"/>
              <w:bottom w:val="nil"/>
              <w:right w:val="nil"/>
            </w:tcBorders>
            <w:vAlign w:val="center"/>
          </w:tcPr>
          <w:p w:rsidR="004A62AB" w:rsidRDefault="004A62AB" w:rsidP="004A62AB">
            <w:pPr>
              <w:jc w:val="right"/>
              <w:rPr>
                <w:sz w:val="18"/>
                <w:szCs w:val="18"/>
              </w:rPr>
            </w:pPr>
          </w:p>
        </w:tc>
        <w:tc>
          <w:tcPr>
            <w:tcW w:w="871" w:type="dxa"/>
            <w:tcBorders>
              <w:top w:val="nil"/>
              <w:left w:val="nil"/>
              <w:bottom w:val="nil"/>
              <w:right w:val="nil"/>
            </w:tcBorders>
            <w:vAlign w:val="center"/>
          </w:tcPr>
          <w:p w:rsidR="004A62AB" w:rsidRDefault="001427BC" w:rsidP="004A62AB">
            <w:pPr>
              <w:jc w:val="right"/>
              <w:rPr>
                <w:sz w:val="18"/>
                <w:szCs w:val="18"/>
              </w:rPr>
            </w:pPr>
            <w:r>
              <w:rPr>
                <w:sz w:val="18"/>
                <w:szCs w:val="18"/>
              </w:rPr>
              <w:t xml:space="preserve">«                               </w:t>
            </w:r>
          </w:p>
        </w:tc>
        <w:tc>
          <w:tcPr>
            <w:tcW w:w="709" w:type="dxa"/>
            <w:tcBorders>
              <w:top w:val="nil"/>
              <w:left w:val="nil"/>
              <w:bottom w:val="single" w:sz="4" w:space="0" w:color="000000"/>
              <w:right w:val="nil"/>
            </w:tcBorders>
            <w:vAlign w:val="center"/>
          </w:tcPr>
          <w:p w:rsidR="004A62AB" w:rsidRDefault="001427BC" w:rsidP="004A62AB">
            <w:pPr>
              <w:jc w:val="right"/>
              <w:rPr>
                <w:sz w:val="18"/>
                <w:szCs w:val="18"/>
              </w:rPr>
            </w:pPr>
            <w:r>
              <w:rPr>
                <w:sz w:val="18"/>
                <w:szCs w:val="18"/>
              </w:rPr>
              <w:t xml:space="preserve">        </w:t>
            </w:r>
          </w:p>
        </w:tc>
        <w:tc>
          <w:tcPr>
            <w:tcW w:w="283" w:type="dxa"/>
            <w:tcBorders>
              <w:top w:val="nil"/>
              <w:left w:val="nil"/>
              <w:bottom w:val="nil"/>
              <w:right w:val="nil"/>
            </w:tcBorders>
            <w:vAlign w:val="center"/>
          </w:tcPr>
          <w:p w:rsidR="004A62AB" w:rsidRDefault="001427BC" w:rsidP="004A62AB">
            <w:pPr>
              <w:jc w:val="both"/>
              <w:rPr>
                <w:sz w:val="18"/>
                <w:szCs w:val="18"/>
              </w:rPr>
            </w:pPr>
            <w:r>
              <w:rPr>
                <w:sz w:val="18"/>
                <w:szCs w:val="18"/>
              </w:rPr>
              <w:t>»</w:t>
            </w:r>
          </w:p>
        </w:tc>
        <w:tc>
          <w:tcPr>
            <w:tcW w:w="1701" w:type="dxa"/>
            <w:tcBorders>
              <w:top w:val="nil"/>
              <w:left w:val="nil"/>
              <w:bottom w:val="single" w:sz="4" w:space="0" w:color="000000"/>
              <w:right w:val="nil"/>
            </w:tcBorders>
            <w:vAlign w:val="center"/>
          </w:tcPr>
          <w:p w:rsidR="004A62AB" w:rsidRDefault="001427BC" w:rsidP="004A62AB">
            <w:pPr>
              <w:jc w:val="right"/>
              <w:rPr>
                <w:sz w:val="18"/>
                <w:szCs w:val="18"/>
              </w:rPr>
            </w:pPr>
            <w:r>
              <w:rPr>
                <w:sz w:val="18"/>
                <w:szCs w:val="18"/>
              </w:rPr>
              <w:t xml:space="preserve">                           </w:t>
            </w:r>
          </w:p>
        </w:tc>
        <w:tc>
          <w:tcPr>
            <w:tcW w:w="567" w:type="dxa"/>
            <w:tcBorders>
              <w:top w:val="nil"/>
              <w:left w:val="nil"/>
              <w:bottom w:val="nil"/>
              <w:right w:val="nil"/>
            </w:tcBorders>
            <w:vAlign w:val="center"/>
          </w:tcPr>
          <w:p w:rsidR="004A62AB" w:rsidRDefault="001427BC" w:rsidP="004A62AB">
            <w:pPr>
              <w:jc w:val="right"/>
              <w:rPr>
                <w:sz w:val="18"/>
                <w:szCs w:val="18"/>
              </w:rPr>
            </w:pPr>
            <w:r>
              <w:rPr>
                <w:sz w:val="18"/>
                <w:szCs w:val="18"/>
              </w:rPr>
              <w:t>202</w:t>
            </w:r>
          </w:p>
        </w:tc>
        <w:tc>
          <w:tcPr>
            <w:tcW w:w="426" w:type="dxa"/>
            <w:tcBorders>
              <w:top w:val="nil"/>
              <w:left w:val="nil"/>
              <w:bottom w:val="single" w:sz="4" w:space="0" w:color="000000"/>
              <w:right w:val="nil"/>
            </w:tcBorders>
            <w:vAlign w:val="center"/>
          </w:tcPr>
          <w:p w:rsidR="004A62AB" w:rsidRDefault="001427BC" w:rsidP="004A62AB">
            <w:pPr>
              <w:jc w:val="right"/>
              <w:rPr>
                <w:sz w:val="18"/>
                <w:szCs w:val="18"/>
              </w:rPr>
            </w:pPr>
            <w:r>
              <w:rPr>
                <w:sz w:val="18"/>
                <w:szCs w:val="18"/>
              </w:rPr>
              <w:t xml:space="preserve">   </w:t>
            </w:r>
          </w:p>
        </w:tc>
        <w:tc>
          <w:tcPr>
            <w:tcW w:w="1064" w:type="dxa"/>
            <w:tcBorders>
              <w:top w:val="nil"/>
              <w:left w:val="nil"/>
              <w:bottom w:val="nil"/>
              <w:right w:val="nil"/>
            </w:tcBorders>
            <w:vAlign w:val="center"/>
          </w:tcPr>
          <w:p w:rsidR="004A62AB" w:rsidRDefault="001427BC" w:rsidP="004A62AB">
            <w:pPr>
              <w:jc w:val="right"/>
              <w:rPr>
                <w:sz w:val="18"/>
                <w:szCs w:val="18"/>
              </w:rPr>
            </w:pPr>
            <w:r>
              <w:rPr>
                <w:sz w:val="18"/>
                <w:szCs w:val="18"/>
              </w:rPr>
              <w:t>года</w:t>
            </w:r>
          </w:p>
        </w:tc>
      </w:tr>
    </w:tbl>
    <w:p w:rsidR="004A62AB" w:rsidRDefault="004A62AB" w:rsidP="004A62AB">
      <w:pPr>
        <w:spacing w:after="200" w:line="276" w:lineRule="auto"/>
        <w:rPr>
          <w:rFonts w:ascii="Arial Narrow" w:eastAsia="Arial Narrow" w:hAnsi="Arial Narrow" w:cs="Arial Narrow"/>
          <w:sz w:val="20"/>
          <w:szCs w:val="20"/>
        </w:rPr>
      </w:pPr>
    </w:p>
    <w:p w:rsidR="004A62AB" w:rsidRDefault="001427BC" w:rsidP="004A62AB">
      <w:pPr>
        <w:rPr>
          <w:rFonts w:ascii="Arial Narrow" w:eastAsia="Arial Narrow" w:hAnsi="Arial Narrow" w:cs="Arial Narrow"/>
          <w:sz w:val="20"/>
          <w:szCs w:val="20"/>
        </w:rPr>
      </w:pPr>
      <w:r>
        <w:br w:type="page"/>
      </w:r>
    </w:p>
    <w:p w:rsidR="004A62AB" w:rsidRDefault="004A62AB" w:rsidP="004A62AB">
      <w:pPr>
        <w:jc w:val="center"/>
        <w:rPr>
          <w:rFonts w:ascii="Arial" w:eastAsia="Arial" w:hAnsi="Arial" w:cs="Arial"/>
          <w:i/>
          <w:sz w:val="16"/>
          <w:szCs w:val="16"/>
        </w:rPr>
      </w:pPr>
      <w:bookmarkStart w:id="39" w:name="_heading=h.hu8tinpkui9v" w:colFirst="0" w:colLast="0"/>
      <w:bookmarkEnd w:id="39"/>
    </w:p>
    <w:p w:rsidR="004A62AB" w:rsidRPr="003A4CAB" w:rsidRDefault="001427BC" w:rsidP="004A62AB">
      <w:pPr>
        <w:tabs>
          <w:tab w:val="left" w:pos="426"/>
        </w:tabs>
        <w:spacing w:before="240"/>
        <w:ind w:left="-425"/>
        <w:jc w:val="right"/>
        <w:rPr>
          <w:rFonts w:ascii="Arial" w:hAnsi="Arial" w:cs="Arial"/>
          <w:i/>
          <w:sz w:val="16"/>
          <w:szCs w:val="16"/>
        </w:rPr>
      </w:pPr>
      <w:r>
        <w:rPr>
          <w:rFonts w:ascii="Arial" w:hAnsi="Arial" w:cs="Arial"/>
          <w:i/>
          <w:sz w:val="16"/>
          <w:szCs w:val="16"/>
        </w:rPr>
        <w:t>Приложение № 2</w:t>
      </w:r>
      <w:r>
        <w:rPr>
          <w:rFonts w:ascii="Arial" w:hAnsi="Arial" w:cs="Arial"/>
          <w:i/>
          <w:sz w:val="16"/>
          <w:szCs w:val="16"/>
        </w:rPr>
        <w:br/>
        <w:t xml:space="preserve"> к Генеральному договору страхования грузов</w:t>
      </w:r>
    </w:p>
    <w:p w:rsidR="004A62AB" w:rsidRPr="003A4CAB" w:rsidRDefault="001427BC" w:rsidP="004A62AB">
      <w:pPr>
        <w:tabs>
          <w:tab w:val="left" w:pos="426"/>
        </w:tabs>
        <w:spacing w:after="200"/>
        <w:ind w:left="-425"/>
        <w:jc w:val="right"/>
        <w:rPr>
          <w:rFonts w:ascii="Arial" w:hAnsi="Arial" w:cs="Arial"/>
          <w:b/>
          <w:sz w:val="20"/>
          <w:szCs w:val="20"/>
        </w:rPr>
      </w:pPr>
      <w:r>
        <w:rPr>
          <w:rFonts w:ascii="Arial" w:hAnsi="Arial" w:cs="Arial"/>
          <w:i/>
          <w:sz w:val="16"/>
          <w:szCs w:val="16"/>
        </w:rPr>
        <w:t>№ ______________ от ____________</w:t>
      </w:r>
    </w:p>
    <w:p w:rsidR="004A62AB" w:rsidRPr="00FB14E4" w:rsidRDefault="001427BC" w:rsidP="00FB14E4">
      <w:pPr>
        <w:tabs>
          <w:tab w:val="left" w:pos="416"/>
          <w:tab w:val="left" w:pos="1418"/>
        </w:tabs>
        <w:jc w:val="center"/>
        <w:outlineLvl w:val="2"/>
        <w:rPr>
          <w:b/>
          <w:sz w:val="28"/>
          <w:szCs w:val="28"/>
        </w:rPr>
      </w:pPr>
      <w:bookmarkStart w:id="40" w:name="_heading=h.69ir5gr03ca3" w:colFirst="0" w:colLast="0"/>
      <w:bookmarkEnd w:id="40"/>
      <w:r w:rsidRPr="00FB14E4">
        <w:rPr>
          <w:b/>
          <w:sz w:val="28"/>
          <w:szCs w:val="28"/>
        </w:rPr>
        <w:t>Форма Бордеро</w:t>
      </w:r>
    </w:p>
    <w:p w:rsidR="004A62AB" w:rsidRDefault="001427BC" w:rsidP="00FB14E4">
      <w:pPr>
        <w:tabs>
          <w:tab w:val="left" w:pos="426"/>
        </w:tabs>
        <w:spacing w:before="240"/>
        <w:ind w:left="-425"/>
        <w:jc w:val="center"/>
        <w:rPr>
          <w:rFonts w:ascii="Arial" w:eastAsia="Arial" w:hAnsi="Arial" w:cs="Arial"/>
          <w:i/>
          <w:sz w:val="16"/>
          <w:szCs w:val="16"/>
        </w:rPr>
      </w:pPr>
      <w:r>
        <w:rPr>
          <w:sz w:val="28"/>
          <w:szCs w:val="28"/>
        </w:rPr>
        <w:t>(Форма предоставляется Страховщиком и согласовывается со Страхователем)</w:t>
      </w:r>
      <w:bookmarkStart w:id="41" w:name="_heading=h.zagcacwtjoyt" w:colFirst="0" w:colLast="0"/>
      <w:bookmarkEnd w:id="41"/>
      <w:r>
        <w:br w:type="page"/>
      </w:r>
    </w:p>
    <w:p w:rsidR="004A62AB" w:rsidRDefault="001427BC" w:rsidP="004A62AB">
      <w:pPr>
        <w:jc w:val="right"/>
        <w:rPr>
          <w:rFonts w:ascii="Arial" w:eastAsia="Arial" w:hAnsi="Arial" w:cs="Arial"/>
          <w:i/>
          <w:sz w:val="16"/>
          <w:szCs w:val="16"/>
        </w:rPr>
      </w:pPr>
      <w:r>
        <w:rPr>
          <w:rFonts w:ascii="Arial" w:eastAsia="Arial" w:hAnsi="Arial" w:cs="Arial"/>
          <w:i/>
          <w:sz w:val="16"/>
          <w:szCs w:val="16"/>
        </w:rPr>
        <w:lastRenderedPageBreak/>
        <w:t xml:space="preserve">Приложение № 3 </w:t>
      </w:r>
    </w:p>
    <w:p w:rsidR="004A62AB" w:rsidRDefault="001427BC" w:rsidP="004A62AB">
      <w:pPr>
        <w:jc w:val="right"/>
        <w:rPr>
          <w:rFonts w:ascii="Arial" w:eastAsia="Arial" w:hAnsi="Arial" w:cs="Arial"/>
          <w:i/>
          <w:sz w:val="16"/>
          <w:szCs w:val="16"/>
        </w:rPr>
      </w:pPr>
      <w:r>
        <w:rPr>
          <w:rFonts w:ascii="Arial" w:eastAsia="Arial" w:hAnsi="Arial" w:cs="Arial"/>
          <w:i/>
          <w:sz w:val="16"/>
          <w:szCs w:val="16"/>
        </w:rPr>
        <w:t>к Генеральному договору страхования грузов</w:t>
      </w:r>
    </w:p>
    <w:p w:rsidR="004A62AB" w:rsidRDefault="001427BC" w:rsidP="004A62AB">
      <w:pPr>
        <w:jc w:val="right"/>
        <w:rPr>
          <w:rFonts w:ascii="Arial" w:eastAsia="Arial" w:hAnsi="Arial" w:cs="Arial"/>
          <w:b/>
          <w:sz w:val="20"/>
          <w:szCs w:val="20"/>
        </w:rPr>
      </w:pPr>
      <w:r>
        <w:rPr>
          <w:rFonts w:ascii="Arial" w:eastAsia="Arial" w:hAnsi="Arial" w:cs="Arial"/>
          <w:i/>
          <w:sz w:val="16"/>
          <w:szCs w:val="16"/>
        </w:rPr>
        <w:t>№_______________ от ____________</w:t>
      </w:r>
    </w:p>
    <w:p w:rsidR="00FB14E4" w:rsidRDefault="00FB14E4" w:rsidP="00FB14E4">
      <w:pPr>
        <w:tabs>
          <w:tab w:val="left" w:pos="416"/>
          <w:tab w:val="left" w:pos="1418"/>
        </w:tabs>
        <w:jc w:val="center"/>
        <w:rPr>
          <w:b/>
          <w:sz w:val="28"/>
          <w:szCs w:val="28"/>
        </w:rPr>
      </w:pPr>
      <w:bookmarkStart w:id="42" w:name="_heading=h.5dvtt3epdeon" w:colFirst="0" w:colLast="0"/>
      <w:bookmarkEnd w:id="42"/>
    </w:p>
    <w:p w:rsidR="004A62AB" w:rsidRDefault="001427BC" w:rsidP="00FB14E4">
      <w:pPr>
        <w:tabs>
          <w:tab w:val="left" w:pos="416"/>
          <w:tab w:val="left" w:pos="1418"/>
        </w:tabs>
        <w:jc w:val="center"/>
        <w:outlineLvl w:val="2"/>
        <w:rPr>
          <w:b/>
          <w:sz w:val="28"/>
          <w:szCs w:val="28"/>
        </w:rPr>
      </w:pPr>
      <w:r w:rsidRPr="00FB14E4">
        <w:rPr>
          <w:b/>
          <w:sz w:val="28"/>
          <w:szCs w:val="28"/>
        </w:rPr>
        <w:t>НАЛОГОВАЯ ОГОВОРКА</w:t>
      </w:r>
    </w:p>
    <w:p w:rsidR="00FB14E4" w:rsidRPr="00FB14E4" w:rsidRDefault="00FB14E4" w:rsidP="00FB14E4">
      <w:pPr>
        <w:tabs>
          <w:tab w:val="left" w:pos="416"/>
          <w:tab w:val="left" w:pos="1418"/>
        </w:tabs>
        <w:jc w:val="center"/>
        <w:rPr>
          <w:b/>
          <w:sz w:val="28"/>
          <w:szCs w:val="28"/>
        </w:rPr>
      </w:pPr>
    </w:p>
    <w:p w:rsidR="004A62AB" w:rsidRDefault="001427BC" w:rsidP="00FB14E4">
      <w:pPr>
        <w:widowControl w:val="0"/>
        <w:ind w:firstLine="709"/>
        <w:jc w:val="both"/>
        <w:rPr>
          <w:sz w:val="28"/>
          <w:szCs w:val="28"/>
        </w:rPr>
      </w:pPr>
      <w:r>
        <w:rPr>
          <w:sz w:val="28"/>
          <w:szCs w:val="28"/>
        </w:rPr>
        <w:t xml:space="preserve">1. Страховщик на момент заключения и/или при исполнении договора от «__» ____________ 20__ г. № __, (далее также – Договор, настоящий Договор) заключенного с ПАО «ТрансКонтейнер» (далее – Страхователь), гарантирует (заверяет), что: </w:t>
      </w:r>
    </w:p>
    <w:p w:rsidR="004A62AB" w:rsidRDefault="001427BC" w:rsidP="00FB14E4">
      <w:pPr>
        <w:widowControl w:val="0"/>
        <w:ind w:firstLine="709"/>
        <w:jc w:val="both"/>
        <w:rPr>
          <w:sz w:val="28"/>
          <w:szCs w:val="28"/>
        </w:rPr>
      </w:pPr>
      <w:r>
        <w:rPr>
          <w:sz w:val="28"/>
          <w:szCs w:val="28"/>
        </w:rPr>
        <w:t xml:space="preserve">Страховщик является надлежащим образом созданным юридическим лицом, действующим в соответствии с законодательством Российской Федерации; </w:t>
      </w:r>
    </w:p>
    <w:p w:rsidR="004A62AB" w:rsidRDefault="001427BC" w:rsidP="00FB14E4">
      <w:pPr>
        <w:widowControl w:val="0"/>
        <w:ind w:firstLine="709"/>
        <w:jc w:val="both"/>
        <w:rPr>
          <w:sz w:val="28"/>
          <w:szCs w:val="28"/>
        </w:rPr>
      </w:pPr>
      <w:r>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4A62AB" w:rsidRDefault="001427BC" w:rsidP="00FB14E4">
      <w:pPr>
        <w:widowControl w:val="0"/>
        <w:ind w:firstLine="709"/>
        <w:jc w:val="both"/>
        <w:rPr>
          <w:sz w:val="28"/>
          <w:szCs w:val="28"/>
        </w:rPr>
      </w:pPr>
      <w:r>
        <w:rPr>
          <w:sz w:val="28"/>
          <w:szCs w:val="28"/>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4A62AB" w:rsidRDefault="001427BC" w:rsidP="00FB14E4">
      <w:pPr>
        <w:widowControl w:val="0"/>
        <w:ind w:firstLine="709"/>
        <w:jc w:val="both"/>
        <w:rPr>
          <w:sz w:val="28"/>
          <w:szCs w:val="28"/>
        </w:rPr>
      </w:pPr>
      <w:r>
        <w:rPr>
          <w:sz w:val="28"/>
          <w:szCs w:val="28"/>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4A62AB" w:rsidRDefault="001427BC" w:rsidP="00FB14E4">
      <w:pPr>
        <w:widowControl w:val="0"/>
        <w:ind w:firstLine="709"/>
        <w:jc w:val="both"/>
        <w:rPr>
          <w:sz w:val="28"/>
          <w:szCs w:val="28"/>
        </w:rPr>
      </w:pPr>
      <w:r>
        <w:rPr>
          <w:sz w:val="28"/>
          <w:szCs w:val="28"/>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4A62AB" w:rsidRDefault="001427BC" w:rsidP="00FB14E4">
      <w:pPr>
        <w:widowControl w:val="0"/>
        <w:ind w:firstLine="709"/>
      </w:pPr>
      <w:r>
        <w:rPr>
          <w:sz w:val="28"/>
          <w:szCs w:val="28"/>
        </w:rPr>
        <w:t xml:space="preserve">не совершает сделок (операций) основной целью которых являются неуплата (неполная уплата) и (или) зачет (возврат) суммы налога; </w:t>
      </w:r>
    </w:p>
    <w:p w:rsidR="004A62AB" w:rsidRDefault="001427BC" w:rsidP="00FB14E4">
      <w:pPr>
        <w:widowControl w:val="0"/>
        <w:ind w:firstLine="709"/>
        <w:jc w:val="both"/>
        <w:rPr>
          <w:sz w:val="28"/>
          <w:szCs w:val="28"/>
        </w:rPr>
      </w:pPr>
      <w:r>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4A62AB" w:rsidRDefault="001427BC" w:rsidP="00FB14E4">
      <w:pPr>
        <w:widowControl w:val="0"/>
        <w:ind w:firstLine="709"/>
        <w:jc w:val="both"/>
        <w:rPr>
          <w:sz w:val="28"/>
          <w:szCs w:val="28"/>
        </w:rPr>
      </w:pPr>
      <w:r>
        <w:rPr>
          <w:sz w:val="28"/>
          <w:szCs w:val="28"/>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4A62AB" w:rsidRDefault="001427BC" w:rsidP="00FB14E4">
      <w:pPr>
        <w:widowControl w:val="0"/>
        <w:ind w:firstLine="709"/>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4A62AB" w:rsidRDefault="001427BC" w:rsidP="00FB14E4">
      <w:pPr>
        <w:widowControl w:val="0"/>
        <w:ind w:firstLine="709"/>
        <w:jc w:val="both"/>
        <w:rPr>
          <w:sz w:val="28"/>
          <w:szCs w:val="28"/>
        </w:rPr>
      </w:pPr>
      <w:r>
        <w:rPr>
          <w:sz w:val="28"/>
          <w:szCs w:val="28"/>
        </w:rPr>
        <w:t xml:space="preserve">принимает исполнения обязательств по сделкам лишь от лиц, </w:t>
      </w:r>
      <w:r>
        <w:rPr>
          <w:sz w:val="28"/>
          <w:szCs w:val="28"/>
        </w:rPr>
        <w:lastRenderedPageBreak/>
        <w:t>являющихся стороной договора, заключенного со Страховщиком</w:t>
      </w:r>
      <w:r>
        <w:rPr>
          <w:i/>
          <w:sz w:val="28"/>
          <w:szCs w:val="28"/>
        </w:rPr>
        <w:t xml:space="preserve"> </w:t>
      </w:r>
      <w:r>
        <w:rPr>
          <w:sz w:val="28"/>
          <w:szCs w:val="28"/>
        </w:rPr>
        <w:t xml:space="preserve">и (или) лиц, которым обязательство по исполнению сделки (операции) передано по договору или закону; </w:t>
      </w:r>
    </w:p>
    <w:p w:rsidR="004A62AB" w:rsidRDefault="001427BC" w:rsidP="00FB14E4">
      <w:pPr>
        <w:widowControl w:val="0"/>
        <w:ind w:firstLine="709"/>
        <w:jc w:val="both"/>
        <w:rPr>
          <w:i/>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Страхователю</w:t>
      </w:r>
      <w:r>
        <w:rPr>
          <w:i/>
          <w:sz w:val="28"/>
          <w:szCs w:val="28"/>
        </w:rPr>
        <w:t xml:space="preserve">; </w:t>
      </w:r>
    </w:p>
    <w:p w:rsidR="004A62AB" w:rsidRDefault="001427BC" w:rsidP="00FB14E4">
      <w:pPr>
        <w:widowControl w:val="0"/>
        <w:ind w:firstLine="709"/>
        <w:rPr>
          <w:sz w:val="28"/>
          <w:szCs w:val="28"/>
        </w:rPr>
      </w:pPr>
      <w:r>
        <w:rPr>
          <w:sz w:val="28"/>
          <w:szCs w:val="28"/>
        </w:rPr>
        <w:t xml:space="preserve">лица, подписывающие от его имени первичные документы и счета фактуры, имеют на это все необходимые полномочия. </w:t>
      </w:r>
    </w:p>
    <w:p w:rsidR="004A62AB" w:rsidRDefault="001427BC" w:rsidP="00FB14E4">
      <w:pPr>
        <w:widowControl w:val="0"/>
        <w:ind w:firstLine="709"/>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Страхователя</w:t>
      </w:r>
      <w:r>
        <w:rPr>
          <w:i/>
          <w:sz w:val="28"/>
          <w:szCs w:val="28"/>
        </w:rPr>
        <w:t xml:space="preserve"> </w:t>
      </w:r>
      <w:r>
        <w:rPr>
          <w:sz w:val="28"/>
          <w:szCs w:val="28"/>
        </w:rPr>
        <w:t xml:space="preserve">налоговый орган: </w:t>
      </w:r>
    </w:p>
    <w:p w:rsidR="004A62AB" w:rsidRDefault="001427BC" w:rsidP="00FB14E4">
      <w:pPr>
        <w:widowControl w:val="0"/>
        <w:ind w:firstLine="709"/>
        <w:rPr>
          <w:sz w:val="28"/>
          <w:szCs w:val="28"/>
        </w:rPr>
      </w:pPr>
      <w:r>
        <w:rPr>
          <w:sz w:val="28"/>
          <w:szCs w:val="28"/>
        </w:rPr>
        <w:t>2.1. установит получение Страхователем</w:t>
      </w:r>
      <w:r>
        <w:rPr>
          <w:i/>
          <w:sz w:val="28"/>
          <w:szCs w:val="28"/>
        </w:rPr>
        <w:t xml:space="preserve"> </w:t>
      </w:r>
      <w:r>
        <w:rPr>
          <w:sz w:val="28"/>
          <w:szCs w:val="28"/>
        </w:rPr>
        <w:t xml:space="preserve">необоснованной налоговой выгоды в связи с исполнением Договора и/или </w:t>
      </w:r>
    </w:p>
    <w:p w:rsidR="004A62AB" w:rsidRDefault="001427BC" w:rsidP="00FB14E4">
      <w:pPr>
        <w:widowControl w:val="0"/>
        <w:ind w:firstLine="709"/>
        <w:jc w:val="both"/>
        <w:rPr>
          <w:sz w:val="28"/>
          <w:szCs w:val="28"/>
        </w:rPr>
      </w:pPr>
      <w:r>
        <w:rPr>
          <w:sz w:val="28"/>
          <w:szCs w:val="28"/>
        </w:rPr>
        <w:t>2.2. признает неправомерным учет расходов Страхователя</w:t>
      </w:r>
      <w:r>
        <w:rPr>
          <w:i/>
          <w:sz w:val="28"/>
          <w:szCs w:val="28"/>
        </w:rPr>
        <w:t xml:space="preserve"> </w:t>
      </w:r>
      <w:r>
        <w:rPr>
          <w:sz w:val="28"/>
          <w:szCs w:val="28"/>
        </w:rPr>
        <w:t xml:space="preserve">на приобретение товаров, работ, услуг или иных объектов гражданских прав по Договору и/или </w:t>
      </w:r>
    </w:p>
    <w:p w:rsidR="004A62AB" w:rsidRDefault="001427BC" w:rsidP="00FB14E4">
      <w:pPr>
        <w:widowControl w:val="0"/>
        <w:ind w:firstLine="709"/>
        <w:rPr>
          <w:sz w:val="28"/>
          <w:szCs w:val="28"/>
        </w:rPr>
      </w:pPr>
      <w:r>
        <w:rPr>
          <w:sz w:val="28"/>
          <w:szCs w:val="28"/>
        </w:rPr>
        <w:t>2.3. признает неправомерным применение Страхователем</w:t>
      </w:r>
      <w:r>
        <w:rPr>
          <w:i/>
          <w:sz w:val="28"/>
          <w:szCs w:val="28"/>
        </w:rPr>
        <w:t xml:space="preserve"> </w:t>
      </w:r>
      <w:r>
        <w:rPr>
          <w:sz w:val="28"/>
          <w:szCs w:val="28"/>
        </w:rPr>
        <w:t xml:space="preserve">налоговых вычетов в отношении сумм НДС </w:t>
      </w:r>
    </w:p>
    <w:p w:rsidR="004A62AB" w:rsidRDefault="001427BC" w:rsidP="00FB14E4">
      <w:pPr>
        <w:widowControl w:val="0"/>
        <w:ind w:firstLine="709"/>
        <w:rPr>
          <w:i/>
          <w:sz w:val="28"/>
          <w:szCs w:val="28"/>
        </w:rPr>
      </w:pPr>
      <w:r>
        <w:rPr>
          <w:sz w:val="28"/>
          <w:szCs w:val="28"/>
        </w:rPr>
        <w:t>в связи с тем, что Страховщик:</w:t>
      </w:r>
      <w:r>
        <w:rPr>
          <w:i/>
          <w:sz w:val="28"/>
          <w:szCs w:val="28"/>
        </w:rPr>
        <w:t xml:space="preserve"> </w:t>
      </w:r>
    </w:p>
    <w:p w:rsidR="004A62AB" w:rsidRDefault="001427BC" w:rsidP="00FB14E4">
      <w:pPr>
        <w:widowControl w:val="0"/>
        <w:ind w:firstLine="709"/>
        <w:jc w:val="both"/>
        <w:rPr>
          <w:sz w:val="28"/>
          <w:szCs w:val="28"/>
        </w:rPr>
      </w:pPr>
      <w:r>
        <w:rPr>
          <w:sz w:val="28"/>
          <w:szCs w:val="28"/>
        </w:rPr>
        <w:t>2.4. нарушал свои налоговые обязанности по отражению в качестве дохода сумм, полученных от Страхователя по Договору, а равно по исчислению и перечислению в бюджет НДС и/или</w:t>
      </w:r>
    </w:p>
    <w:p w:rsidR="004A62AB" w:rsidRDefault="001427BC" w:rsidP="00FB14E4">
      <w:pPr>
        <w:widowControl w:val="0"/>
        <w:ind w:firstLine="709"/>
        <w:jc w:val="both"/>
        <w:rPr>
          <w:sz w:val="28"/>
          <w:szCs w:val="28"/>
        </w:rPr>
      </w:pPr>
      <w:r>
        <w:rPr>
          <w:sz w:val="28"/>
          <w:szCs w:val="28"/>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4A62AB" w:rsidRDefault="001427BC" w:rsidP="00FB14E4">
      <w:pPr>
        <w:widowControl w:val="0"/>
        <w:ind w:firstLine="709"/>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со Страховщиком, то Страховщик</w:t>
      </w:r>
      <w:r>
        <w:rPr>
          <w:i/>
          <w:sz w:val="28"/>
          <w:szCs w:val="28"/>
        </w:rPr>
        <w:t xml:space="preserve"> </w:t>
      </w:r>
      <w:r>
        <w:rPr>
          <w:sz w:val="28"/>
          <w:szCs w:val="28"/>
        </w:rPr>
        <w:t>вправе в течение 10 (десяти) рабочих дней с даты письменного предложения Страхователя</w:t>
      </w:r>
      <w:r>
        <w:rPr>
          <w:i/>
          <w:sz w:val="28"/>
          <w:szCs w:val="28"/>
        </w:rPr>
        <w:t xml:space="preserve"> </w:t>
      </w:r>
      <w:r>
        <w:rPr>
          <w:sz w:val="28"/>
          <w:szCs w:val="28"/>
        </w:rPr>
        <w:t xml:space="preserve">возместить последнему имущественные потери (далее также – Имущественные потери, связанные с налоговой проверкой), определяемые как: </w:t>
      </w:r>
    </w:p>
    <w:p w:rsidR="004A62AB" w:rsidRDefault="001427BC" w:rsidP="00FB14E4">
      <w:pPr>
        <w:widowControl w:val="0"/>
        <w:ind w:firstLine="709"/>
        <w:jc w:val="both"/>
        <w:rPr>
          <w:sz w:val="28"/>
          <w:szCs w:val="28"/>
        </w:rPr>
      </w:pPr>
      <w:r>
        <w:rPr>
          <w:sz w:val="28"/>
          <w:szCs w:val="28"/>
        </w:rPr>
        <w:t>2.6. сумма доначисленного Страхователю</w:t>
      </w:r>
      <w:r>
        <w:rPr>
          <w:i/>
          <w:sz w:val="28"/>
          <w:szCs w:val="28"/>
        </w:rPr>
        <w:t xml:space="preserve"> </w:t>
      </w:r>
      <w:r>
        <w:rPr>
          <w:sz w:val="28"/>
          <w:szCs w:val="28"/>
        </w:rPr>
        <w:t>налоговым органом своим решением (далее – Решение налогового органа) налога на прибыль организаций и/или НДС в связи с Эпизодами, связанными со Страховщиком</w:t>
      </w:r>
      <w:r>
        <w:rPr>
          <w:i/>
          <w:sz w:val="28"/>
          <w:szCs w:val="28"/>
        </w:rPr>
        <w:t xml:space="preserve"> </w:t>
      </w:r>
      <w:r>
        <w:rPr>
          <w:sz w:val="28"/>
          <w:szCs w:val="28"/>
        </w:rPr>
        <w:t xml:space="preserve">(далее – Доначисленные налоги); плюс </w:t>
      </w:r>
    </w:p>
    <w:p w:rsidR="004A62AB" w:rsidRDefault="001427BC" w:rsidP="00FB14E4">
      <w:pPr>
        <w:widowControl w:val="0"/>
        <w:ind w:firstLine="709"/>
        <w:rPr>
          <w:sz w:val="28"/>
          <w:szCs w:val="28"/>
        </w:rPr>
      </w:pPr>
      <w:r>
        <w:rPr>
          <w:sz w:val="28"/>
          <w:szCs w:val="28"/>
        </w:rPr>
        <w:t>2.7. сумма начисленных Страхователю</w:t>
      </w:r>
      <w:r>
        <w:rPr>
          <w:i/>
          <w:sz w:val="28"/>
          <w:szCs w:val="28"/>
        </w:rPr>
        <w:t xml:space="preserve"> </w:t>
      </w:r>
      <w:r>
        <w:rPr>
          <w:sz w:val="28"/>
          <w:szCs w:val="28"/>
        </w:rPr>
        <w:t xml:space="preserve">пеней на сумму Доначисленных налогов (далее – Пени); плюс </w:t>
      </w:r>
    </w:p>
    <w:p w:rsidR="004A62AB" w:rsidRDefault="001427BC" w:rsidP="00FB14E4">
      <w:pPr>
        <w:widowControl w:val="0"/>
        <w:ind w:firstLine="709"/>
        <w:jc w:val="both"/>
        <w:rPr>
          <w:sz w:val="28"/>
          <w:szCs w:val="28"/>
        </w:rPr>
      </w:pPr>
      <w:r>
        <w:rPr>
          <w:sz w:val="28"/>
          <w:szCs w:val="28"/>
        </w:rPr>
        <w:t>2.8. штрафы начисленные Страхователю</w:t>
      </w:r>
      <w:r>
        <w:rPr>
          <w:i/>
          <w:sz w:val="28"/>
          <w:szCs w:val="28"/>
        </w:rPr>
        <w:t xml:space="preserve"> </w:t>
      </w:r>
      <w:r>
        <w:rPr>
          <w:sz w:val="28"/>
          <w:szCs w:val="28"/>
        </w:rPr>
        <w:t xml:space="preserve">за соответствующие налоговые нарушения в связи с неуплатой ею Доначисленных налогов (далее – Штрафы). </w:t>
      </w:r>
    </w:p>
    <w:p w:rsidR="004A62AB" w:rsidRDefault="001427BC" w:rsidP="00FB14E4">
      <w:pPr>
        <w:widowControl w:val="0"/>
        <w:ind w:firstLine="709"/>
        <w:jc w:val="both"/>
        <w:rPr>
          <w:sz w:val="28"/>
          <w:szCs w:val="28"/>
        </w:rPr>
      </w:pPr>
      <w:r>
        <w:rPr>
          <w:sz w:val="28"/>
          <w:szCs w:val="28"/>
        </w:rPr>
        <w:t>3. Стороны, в соответствии со ст. 406.1 ГК РФ также договорились, что в случае предъявления Страхователю</w:t>
      </w:r>
      <w:r>
        <w:rPr>
          <w:i/>
          <w:sz w:val="28"/>
          <w:szCs w:val="28"/>
        </w:rPr>
        <w:t xml:space="preserve"> </w:t>
      </w:r>
      <w:r>
        <w:rPr>
          <w:sz w:val="28"/>
          <w:szCs w:val="28"/>
        </w:rPr>
        <w:t>третьими лицами (для целей настоящего Договора) – лицами, приобретавшими у Страхователя</w:t>
      </w:r>
      <w:r>
        <w:rPr>
          <w:i/>
          <w:sz w:val="28"/>
          <w:szCs w:val="28"/>
        </w:rPr>
        <w:t xml:space="preserve"> </w:t>
      </w:r>
      <w:r>
        <w:rPr>
          <w:sz w:val="28"/>
          <w:szCs w:val="28"/>
        </w:rPr>
        <w:t xml:space="preserve">товары результаты работ, (услуг), имущественные права являющиеся объектом настоящего Договора, имущественных требований: </w:t>
      </w:r>
    </w:p>
    <w:p w:rsidR="004A62AB" w:rsidRDefault="001427BC" w:rsidP="00FB14E4">
      <w:pPr>
        <w:widowControl w:val="0"/>
        <w:ind w:firstLine="709"/>
        <w:jc w:val="both"/>
        <w:rPr>
          <w:sz w:val="28"/>
          <w:szCs w:val="28"/>
        </w:rPr>
      </w:pPr>
      <w:r>
        <w:rPr>
          <w:sz w:val="28"/>
          <w:szCs w:val="28"/>
        </w:rPr>
        <w:lastRenderedPageBreak/>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4A62AB" w:rsidRDefault="001427BC" w:rsidP="00FB14E4">
      <w:pPr>
        <w:widowControl w:val="0"/>
        <w:ind w:firstLine="709"/>
        <w:jc w:val="both"/>
        <w:rPr>
          <w:sz w:val="28"/>
          <w:szCs w:val="28"/>
        </w:rPr>
      </w:pPr>
      <w:r>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Страхователя), то Страховщик</w:t>
      </w:r>
      <w:r>
        <w:rPr>
          <w:i/>
          <w:sz w:val="28"/>
          <w:szCs w:val="28"/>
        </w:rPr>
        <w:t xml:space="preserve"> </w:t>
      </w:r>
      <w:r>
        <w:rPr>
          <w:sz w:val="28"/>
          <w:szCs w:val="28"/>
        </w:rPr>
        <w:t>обязан в течение 10 (десять) рабочих дней с даты письменного требования Страхователя</w:t>
      </w:r>
      <w:r>
        <w:rPr>
          <w:i/>
          <w:sz w:val="28"/>
          <w:szCs w:val="28"/>
        </w:rPr>
        <w:t xml:space="preserve"> </w:t>
      </w:r>
      <w:r>
        <w:rPr>
          <w:sz w:val="28"/>
          <w:szCs w:val="28"/>
        </w:rPr>
        <w:t xml:space="preserve">возместить последнему Имущественные потери, связанные с нарушением имущественных прав третьих лиц. </w:t>
      </w:r>
    </w:p>
    <w:p w:rsidR="004A62AB" w:rsidRDefault="001427BC" w:rsidP="00FB14E4">
      <w:pPr>
        <w:widowControl w:val="0"/>
        <w:ind w:firstLine="709"/>
        <w:jc w:val="both"/>
        <w:rPr>
          <w:sz w:val="28"/>
          <w:szCs w:val="28"/>
        </w:rPr>
      </w:pPr>
      <w:r>
        <w:rPr>
          <w:sz w:val="28"/>
          <w:szCs w:val="28"/>
        </w:rPr>
        <w:t>4. В соответствии со ст. 406.1 ГК РФ Стороны также предусмотрели, что в случае не реализации Страховщиком</w:t>
      </w:r>
      <w:r>
        <w:rPr>
          <w:i/>
          <w:sz w:val="28"/>
          <w:szCs w:val="28"/>
        </w:rPr>
        <w:t xml:space="preserve"> </w:t>
      </w:r>
      <w:r>
        <w:rPr>
          <w:sz w:val="28"/>
          <w:szCs w:val="28"/>
        </w:rPr>
        <w:t>права, указанного в пункте 2.5 настоящей Налоговой оговорки, на возмещение Страхователю</w:t>
      </w:r>
      <w:r>
        <w:rPr>
          <w:i/>
          <w:sz w:val="28"/>
          <w:szCs w:val="28"/>
        </w:rPr>
        <w:t xml:space="preserve"> </w:t>
      </w:r>
      <w:r>
        <w:rPr>
          <w:sz w:val="28"/>
          <w:szCs w:val="28"/>
        </w:rPr>
        <w:t>Имущественных</w:t>
      </w:r>
      <w:r>
        <w:t xml:space="preserve"> </w:t>
      </w:r>
      <w:r>
        <w:rPr>
          <w:sz w:val="28"/>
          <w:szCs w:val="28"/>
        </w:rPr>
        <w:t>потерь, связанных с налоговой проверкой, Страхователь</w:t>
      </w:r>
      <w:r>
        <w:rPr>
          <w:i/>
          <w:sz w:val="28"/>
          <w:szCs w:val="28"/>
        </w:rPr>
        <w:t xml:space="preserve"> </w:t>
      </w:r>
      <w:r>
        <w:rPr>
          <w:sz w:val="28"/>
          <w:szCs w:val="28"/>
        </w:rPr>
        <w:t>вправе оспорить Решение налогового органа в установленном законом порядке и в этом случае Страховщик</w:t>
      </w:r>
      <w:r>
        <w:rPr>
          <w:i/>
          <w:sz w:val="28"/>
          <w:szCs w:val="28"/>
        </w:rPr>
        <w:t xml:space="preserve"> </w:t>
      </w:r>
      <w:r>
        <w:rPr>
          <w:sz w:val="28"/>
          <w:szCs w:val="28"/>
          <w:u w:val="single"/>
        </w:rPr>
        <w:t>будет обязан</w:t>
      </w:r>
      <w:r>
        <w:rPr>
          <w:sz w:val="28"/>
          <w:szCs w:val="28"/>
        </w:rPr>
        <w:t xml:space="preserve"> возместить Страхователю</w:t>
      </w:r>
      <w:r>
        <w:rPr>
          <w:i/>
          <w:sz w:val="28"/>
          <w:szCs w:val="28"/>
        </w:rPr>
        <w:t xml:space="preserve"> </w:t>
      </w:r>
      <w:r>
        <w:rPr>
          <w:sz w:val="28"/>
          <w:szCs w:val="28"/>
        </w:rPr>
        <w:t>имущественные потери, в течение 10 (десяти) рабочих дней с даты письменного требования Страхователя</w:t>
      </w:r>
      <w:r>
        <w:rPr>
          <w:i/>
          <w:sz w:val="28"/>
          <w:szCs w:val="28"/>
        </w:rPr>
        <w:t xml:space="preserve"> </w:t>
      </w:r>
      <w:r>
        <w:rPr>
          <w:sz w:val="28"/>
          <w:szCs w:val="28"/>
        </w:rPr>
        <w:t>об этом (с приложением копии Решения налогового органа и копии вступившего в силу судебного акта (-ов), принятого (-ых) по результатам оспаривания Страхователем</w:t>
      </w:r>
      <w:r>
        <w:rPr>
          <w:i/>
          <w:sz w:val="28"/>
          <w:szCs w:val="28"/>
        </w:rPr>
        <w:t xml:space="preserve"> </w:t>
      </w:r>
      <w:r>
        <w:rPr>
          <w:sz w:val="28"/>
          <w:szCs w:val="28"/>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со Страховщиком), определяемые как: </w:t>
      </w:r>
    </w:p>
    <w:p w:rsidR="004A62AB" w:rsidRDefault="001427BC" w:rsidP="00FB14E4">
      <w:pPr>
        <w:widowControl w:val="0"/>
        <w:ind w:firstLine="709"/>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Страхователь</w:t>
      </w:r>
      <w:r>
        <w:rPr>
          <w:i/>
          <w:sz w:val="28"/>
          <w:szCs w:val="28"/>
        </w:rPr>
        <w:t xml:space="preserve"> </w:t>
      </w:r>
      <w:r>
        <w:rPr>
          <w:sz w:val="28"/>
          <w:szCs w:val="28"/>
        </w:rPr>
        <w:t xml:space="preserve">предпринял добросовестные усилия по оспариванию Решения налогового органа, а также </w:t>
      </w:r>
    </w:p>
    <w:p w:rsidR="004A62AB" w:rsidRDefault="001427BC" w:rsidP="00FB14E4">
      <w:pPr>
        <w:widowControl w:val="0"/>
        <w:ind w:firstLine="709"/>
        <w:rPr>
          <w:sz w:val="28"/>
          <w:szCs w:val="28"/>
        </w:rPr>
      </w:pPr>
      <w:r>
        <w:rPr>
          <w:sz w:val="28"/>
          <w:szCs w:val="28"/>
        </w:rPr>
        <w:t>4.2.судебные расходы Страхователя</w:t>
      </w:r>
      <w:r>
        <w:rPr>
          <w:i/>
          <w:sz w:val="28"/>
          <w:szCs w:val="28"/>
        </w:rPr>
        <w:t xml:space="preserve"> </w:t>
      </w:r>
      <w:r>
        <w:rPr>
          <w:sz w:val="28"/>
          <w:szCs w:val="28"/>
        </w:rPr>
        <w:t xml:space="preserve">в связи с оспариванием Решения налогового органа в полном размере. </w:t>
      </w:r>
    </w:p>
    <w:p w:rsidR="004A62AB" w:rsidRDefault="001427BC" w:rsidP="00FB14E4">
      <w:pPr>
        <w:widowControl w:val="0"/>
        <w:ind w:firstLine="709"/>
        <w:jc w:val="both"/>
        <w:rPr>
          <w:sz w:val="28"/>
          <w:szCs w:val="28"/>
        </w:rPr>
      </w:pPr>
      <w:r>
        <w:rPr>
          <w:sz w:val="28"/>
          <w:szCs w:val="28"/>
        </w:rPr>
        <w:t>5. Страховщик</w:t>
      </w:r>
      <w:r>
        <w:rPr>
          <w:i/>
          <w:sz w:val="28"/>
          <w:szCs w:val="28"/>
        </w:rPr>
        <w:t xml:space="preserve"> </w:t>
      </w:r>
      <w:r>
        <w:rPr>
          <w:sz w:val="28"/>
          <w:szCs w:val="28"/>
        </w:rPr>
        <w:t>признает и соглашается, что Страхователь</w:t>
      </w:r>
      <w:r>
        <w:rPr>
          <w:i/>
          <w:sz w:val="28"/>
          <w:szCs w:val="28"/>
        </w:rPr>
        <w:t xml:space="preserve"> </w:t>
      </w:r>
      <w:r>
        <w:rPr>
          <w:sz w:val="28"/>
          <w:szCs w:val="28"/>
        </w:rPr>
        <w:t>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Страхователь</w:t>
      </w:r>
      <w:r>
        <w:rPr>
          <w:i/>
          <w:sz w:val="28"/>
          <w:szCs w:val="28"/>
        </w:rPr>
        <w:t xml:space="preserve"> </w:t>
      </w:r>
      <w:r>
        <w:rPr>
          <w:sz w:val="28"/>
          <w:szCs w:val="28"/>
        </w:rPr>
        <w:t>оспаривает Решение налогового органа, содержащее Эпизоды, связанные со Страховщиком. Страховщик</w:t>
      </w:r>
      <w:r>
        <w:rPr>
          <w:i/>
          <w:sz w:val="28"/>
          <w:szCs w:val="28"/>
        </w:rPr>
        <w:t xml:space="preserve"> </w:t>
      </w:r>
      <w:r>
        <w:rPr>
          <w:sz w:val="28"/>
          <w:szCs w:val="28"/>
        </w:rPr>
        <w:t>не вправе ссылаться на данное обстоятельство как на условие, способствовавшее возникновению или увеличению имущественных потерь у Страхователя</w:t>
      </w:r>
      <w:r>
        <w:rPr>
          <w:i/>
          <w:sz w:val="28"/>
          <w:szCs w:val="28"/>
        </w:rPr>
        <w:t xml:space="preserve"> </w:t>
      </w:r>
      <w:r>
        <w:rPr>
          <w:sz w:val="28"/>
          <w:szCs w:val="28"/>
        </w:rPr>
        <w:t>и в обоснование своего отказа или задержки возмещать Страхователю</w:t>
      </w:r>
      <w:r>
        <w:rPr>
          <w:i/>
          <w:sz w:val="28"/>
          <w:szCs w:val="28"/>
        </w:rPr>
        <w:t xml:space="preserve"> </w:t>
      </w:r>
      <w:r>
        <w:rPr>
          <w:sz w:val="28"/>
          <w:szCs w:val="28"/>
        </w:rPr>
        <w:t xml:space="preserve">Имущественные потери, связанные с налоговой проверкой. </w:t>
      </w:r>
    </w:p>
    <w:p w:rsidR="004A62AB" w:rsidRDefault="001427BC" w:rsidP="00FB14E4">
      <w:pPr>
        <w:widowControl w:val="0"/>
        <w:ind w:firstLine="709"/>
        <w:jc w:val="both"/>
        <w:rPr>
          <w:sz w:val="28"/>
          <w:szCs w:val="28"/>
        </w:rPr>
      </w:pPr>
      <w:r>
        <w:rPr>
          <w:sz w:val="28"/>
          <w:szCs w:val="28"/>
        </w:rPr>
        <w:t>6. В случае если Страховщик</w:t>
      </w:r>
      <w:r>
        <w:rPr>
          <w:i/>
          <w:sz w:val="28"/>
          <w:szCs w:val="28"/>
        </w:rPr>
        <w:t xml:space="preserve"> </w:t>
      </w:r>
      <w:r>
        <w:rPr>
          <w:sz w:val="28"/>
          <w:szCs w:val="28"/>
        </w:rPr>
        <w:t>возместит Страхователю</w:t>
      </w:r>
      <w:r>
        <w:rPr>
          <w:i/>
          <w:sz w:val="28"/>
          <w:szCs w:val="28"/>
        </w:rPr>
        <w:t xml:space="preserve"> </w:t>
      </w:r>
      <w:r>
        <w:rPr>
          <w:sz w:val="28"/>
          <w:szCs w:val="28"/>
        </w:rPr>
        <w:t>Имущественные потери, связанные с налоговой проверкой, а Страхователь</w:t>
      </w:r>
      <w:r>
        <w:rPr>
          <w:i/>
          <w:sz w:val="28"/>
          <w:szCs w:val="28"/>
        </w:rPr>
        <w:t xml:space="preserve"> </w:t>
      </w:r>
      <w:r>
        <w:rPr>
          <w:sz w:val="28"/>
          <w:szCs w:val="28"/>
        </w:rPr>
        <w:t xml:space="preserve">впоследствии продолжит оспаривание Решения налогового органа в части Эпизодов, связанных со Страховщиком, и вернет из бюджета полностью или частично </w:t>
      </w:r>
      <w:r>
        <w:rPr>
          <w:sz w:val="28"/>
          <w:szCs w:val="28"/>
        </w:rPr>
        <w:lastRenderedPageBreak/>
        <w:t>Доначисленные налоги, Пени и/или Штрафы (далее – Возвращенные суммы), то Страхователь</w:t>
      </w:r>
      <w:r>
        <w:rPr>
          <w:i/>
          <w:sz w:val="28"/>
          <w:szCs w:val="28"/>
        </w:rPr>
        <w:t xml:space="preserve"> </w:t>
      </w:r>
      <w:r>
        <w:rPr>
          <w:sz w:val="28"/>
          <w:szCs w:val="28"/>
        </w:rPr>
        <w:t>обязуется уведомить Страховщика</w:t>
      </w:r>
      <w:r>
        <w:rPr>
          <w:i/>
          <w:sz w:val="28"/>
          <w:szCs w:val="28"/>
        </w:rPr>
        <w:t xml:space="preserve"> </w:t>
      </w:r>
      <w:r>
        <w:rPr>
          <w:sz w:val="28"/>
          <w:szCs w:val="28"/>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Страховщика</w:t>
      </w:r>
      <w:r>
        <w:rPr>
          <w:i/>
          <w:sz w:val="28"/>
          <w:szCs w:val="28"/>
        </w:rPr>
        <w:t xml:space="preserve"> </w:t>
      </w:r>
      <w:r>
        <w:rPr>
          <w:sz w:val="28"/>
          <w:szCs w:val="28"/>
        </w:rPr>
        <w:t xml:space="preserve">об этом. </w:t>
      </w:r>
    </w:p>
    <w:p w:rsidR="004A62AB" w:rsidRDefault="001427BC" w:rsidP="00FB14E4">
      <w:pPr>
        <w:widowControl w:val="0"/>
        <w:ind w:firstLine="709"/>
        <w:jc w:val="both"/>
        <w:rPr>
          <w:sz w:val="28"/>
          <w:szCs w:val="28"/>
        </w:rPr>
      </w:pPr>
      <w:r>
        <w:rPr>
          <w:sz w:val="28"/>
          <w:szCs w:val="28"/>
        </w:rPr>
        <w:t>7. Страховщик</w:t>
      </w:r>
      <w:r>
        <w:rPr>
          <w:i/>
          <w:sz w:val="28"/>
          <w:szCs w:val="28"/>
        </w:rPr>
        <w:t xml:space="preserve"> </w:t>
      </w:r>
      <w:r>
        <w:rPr>
          <w:sz w:val="28"/>
          <w:szCs w:val="28"/>
        </w:rPr>
        <w:t>обязан предпринять максимальные усилия для содействия Страхователю</w:t>
      </w:r>
      <w:r>
        <w:rPr>
          <w:i/>
          <w:sz w:val="28"/>
          <w:szCs w:val="28"/>
        </w:rPr>
        <w:t xml:space="preserve"> </w:t>
      </w:r>
      <w:r>
        <w:rPr>
          <w:sz w:val="28"/>
          <w:szCs w:val="28"/>
        </w:rPr>
        <w:t>в предотвращении доначисления налогов, штрафов и пеней по Эпизодам, связанным со Страховщиком, а также в досудебном и судебном обжаловании Решения налогового органа в части Эпизодов, связанных со Страховщиком, в частности, представлять Страхователю</w:t>
      </w:r>
      <w:r>
        <w:rPr>
          <w:i/>
          <w:sz w:val="28"/>
          <w:szCs w:val="28"/>
        </w:rPr>
        <w:t xml:space="preserve"> </w:t>
      </w:r>
      <w:r>
        <w:rPr>
          <w:sz w:val="28"/>
          <w:szCs w:val="28"/>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Страхователю</w:t>
      </w:r>
      <w:r>
        <w:rPr>
          <w:i/>
          <w:sz w:val="28"/>
          <w:szCs w:val="28"/>
        </w:rPr>
        <w:t xml:space="preserve"> </w:t>
      </w:r>
      <w:r>
        <w:rPr>
          <w:sz w:val="28"/>
          <w:szCs w:val="28"/>
        </w:rPr>
        <w:t xml:space="preserve">в сборе таких доказательств в ходе досудебного и судебного обжалования Эпизодов, связанных со Страховщиком, обеспечивать, где необходимо, явку своих свидетелей-сотрудников для дачи показаний налоговому органу, суду и прочее. </w:t>
      </w:r>
    </w:p>
    <w:p w:rsidR="004A62AB" w:rsidRDefault="001427BC" w:rsidP="00FB14E4">
      <w:pPr>
        <w:widowControl w:val="0"/>
        <w:ind w:firstLine="709"/>
        <w:jc w:val="both"/>
        <w:rPr>
          <w:i/>
          <w:sz w:val="28"/>
          <w:szCs w:val="28"/>
        </w:rPr>
      </w:pPr>
      <w:r>
        <w:rPr>
          <w:sz w:val="28"/>
          <w:szCs w:val="28"/>
        </w:rPr>
        <w:t>8. Страховщик</w:t>
      </w:r>
      <w:r>
        <w:rPr>
          <w:i/>
          <w:sz w:val="28"/>
          <w:szCs w:val="28"/>
        </w:rPr>
        <w:t xml:space="preserve"> </w:t>
      </w:r>
      <w:r>
        <w:rPr>
          <w:sz w:val="28"/>
          <w:szCs w:val="28"/>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Страховщик</w:t>
      </w:r>
      <w:r>
        <w:rPr>
          <w:i/>
          <w:sz w:val="28"/>
          <w:szCs w:val="28"/>
        </w:rPr>
        <w:t xml:space="preserve"> </w:t>
      </w:r>
      <w:r>
        <w:rPr>
          <w:sz w:val="28"/>
          <w:szCs w:val="28"/>
        </w:rPr>
        <w:t>обязан возместить Страхователю</w:t>
      </w:r>
      <w:r>
        <w:rPr>
          <w:i/>
          <w:sz w:val="28"/>
          <w:szCs w:val="28"/>
        </w:rPr>
        <w:t xml:space="preserve"> </w:t>
      </w:r>
      <w:r>
        <w:rPr>
          <w:sz w:val="28"/>
          <w:szCs w:val="28"/>
        </w:rPr>
        <w:t>по его требованию убытки, причиненные недостоверностью таких заверений</w:t>
      </w:r>
      <w:r>
        <w:rPr>
          <w:i/>
          <w:sz w:val="28"/>
          <w:szCs w:val="28"/>
        </w:rPr>
        <w:t xml:space="preserve">. </w:t>
      </w:r>
    </w:p>
    <w:p w:rsidR="004A62AB" w:rsidRDefault="001427BC" w:rsidP="004A62AB">
      <w:pPr>
        <w:widowControl w:val="0"/>
        <w:spacing w:before="373"/>
        <w:ind w:left="2792" w:right="-40"/>
        <w:rPr>
          <w:rFonts w:ascii="Arial Narrow" w:eastAsia="Arial Narrow" w:hAnsi="Arial Narrow" w:cs="Arial Narrow"/>
          <w:sz w:val="20"/>
          <w:szCs w:val="20"/>
        </w:rPr>
      </w:pPr>
      <w:r>
        <w:rPr>
          <w:sz w:val="28"/>
          <w:szCs w:val="28"/>
        </w:rPr>
        <w:t>___________________________</w:t>
      </w:r>
    </w:p>
    <w:p w:rsidR="004A62AB" w:rsidRDefault="004A62AB" w:rsidP="004A62AB">
      <w:pPr>
        <w:jc w:val="right"/>
        <w:rPr>
          <w:sz w:val="28"/>
          <w:szCs w:val="28"/>
        </w:rPr>
      </w:pPr>
    </w:p>
    <w:p w:rsidR="004A62AB" w:rsidRDefault="004A62AB" w:rsidP="004A62AB">
      <w:pPr>
        <w:jc w:val="right"/>
        <w:rPr>
          <w:sz w:val="28"/>
          <w:szCs w:val="28"/>
        </w:rPr>
      </w:pPr>
    </w:p>
    <w:p w:rsidR="004A62AB" w:rsidRDefault="004A62AB" w:rsidP="004A62AB">
      <w:pPr>
        <w:jc w:val="right"/>
        <w:rPr>
          <w:sz w:val="28"/>
          <w:szCs w:val="28"/>
        </w:rPr>
      </w:pPr>
    </w:p>
    <w:p w:rsidR="004A62AB" w:rsidRDefault="004A62AB" w:rsidP="004A62AB">
      <w:pPr>
        <w:jc w:val="right"/>
        <w:rPr>
          <w:sz w:val="28"/>
          <w:szCs w:val="28"/>
        </w:rPr>
      </w:pPr>
    </w:p>
    <w:p w:rsidR="004A62AB" w:rsidRDefault="004A62AB" w:rsidP="004A62AB">
      <w:pPr>
        <w:jc w:val="right"/>
        <w:rPr>
          <w:sz w:val="28"/>
          <w:szCs w:val="28"/>
        </w:rPr>
      </w:pPr>
    </w:p>
    <w:p w:rsidR="004A62AB" w:rsidRDefault="004A62AB" w:rsidP="004A62AB">
      <w:pPr>
        <w:jc w:val="right"/>
        <w:rPr>
          <w:sz w:val="28"/>
          <w:szCs w:val="28"/>
        </w:rPr>
      </w:pPr>
    </w:p>
    <w:p w:rsidR="004A62AB" w:rsidRDefault="004A62AB" w:rsidP="00702663">
      <w:pPr>
        <w:rPr>
          <w:sz w:val="28"/>
          <w:szCs w:val="28"/>
        </w:rPr>
      </w:pPr>
    </w:p>
    <w:p w:rsidR="00702663" w:rsidRDefault="00702663" w:rsidP="00702663">
      <w:pPr>
        <w:rPr>
          <w:sz w:val="28"/>
          <w:szCs w:val="28"/>
        </w:rPr>
      </w:pPr>
    </w:p>
    <w:p w:rsidR="004A62AB" w:rsidRDefault="004A62AB" w:rsidP="004A62AB">
      <w:pPr>
        <w:jc w:val="right"/>
        <w:rPr>
          <w:sz w:val="28"/>
          <w:szCs w:val="28"/>
        </w:rPr>
      </w:pPr>
    </w:p>
    <w:p w:rsidR="004A62AB" w:rsidRDefault="004A62AB" w:rsidP="004A62AB">
      <w:pPr>
        <w:jc w:val="right"/>
        <w:rPr>
          <w:sz w:val="28"/>
          <w:szCs w:val="28"/>
        </w:rPr>
      </w:pPr>
    </w:p>
    <w:p w:rsidR="004A62AB" w:rsidRDefault="00FB14E4" w:rsidP="004A62AB">
      <w:pPr>
        <w:jc w:val="right"/>
        <w:rPr>
          <w:rFonts w:ascii="Arial" w:eastAsia="Arial" w:hAnsi="Arial" w:cs="Arial"/>
          <w:i/>
          <w:sz w:val="16"/>
          <w:szCs w:val="16"/>
        </w:rPr>
      </w:pPr>
      <w:r>
        <w:rPr>
          <w:rFonts w:ascii="Arial" w:eastAsia="Arial" w:hAnsi="Arial" w:cs="Arial"/>
          <w:i/>
          <w:sz w:val="16"/>
          <w:szCs w:val="16"/>
        </w:rPr>
        <w:br w:type="column"/>
      </w:r>
      <w:r w:rsidR="001427BC">
        <w:rPr>
          <w:rFonts w:ascii="Arial" w:eastAsia="Arial" w:hAnsi="Arial" w:cs="Arial"/>
          <w:i/>
          <w:sz w:val="16"/>
          <w:szCs w:val="16"/>
        </w:rPr>
        <w:lastRenderedPageBreak/>
        <w:t xml:space="preserve">Приложение № 4 </w:t>
      </w:r>
    </w:p>
    <w:p w:rsidR="004A62AB" w:rsidRDefault="001427BC" w:rsidP="004A62AB">
      <w:pPr>
        <w:jc w:val="right"/>
        <w:rPr>
          <w:rFonts w:ascii="Arial" w:eastAsia="Arial" w:hAnsi="Arial" w:cs="Arial"/>
          <w:i/>
          <w:sz w:val="16"/>
          <w:szCs w:val="16"/>
        </w:rPr>
      </w:pPr>
      <w:r>
        <w:rPr>
          <w:rFonts w:ascii="Arial" w:eastAsia="Arial" w:hAnsi="Arial" w:cs="Arial"/>
          <w:i/>
          <w:sz w:val="16"/>
          <w:szCs w:val="16"/>
        </w:rPr>
        <w:t>к Генеральному договору страхования грузов</w:t>
      </w:r>
    </w:p>
    <w:p w:rsidR="004A62AB" w:rsidRDefault="001427BC" w:rsidP="004A62AB">
      <w:pPr>
        <w:jc w:val="right"/>
        <w:rPr>
          <w:rFonts w:ascii="Arial" w:eastAsia="Arial" w:hAnsi="Arial" w:cs="Arial"/>
          <w:b/>
          <w:sz w:val="20"/>
          <w:szCs w:val="20"/>
        </w:rPr>
      </w:pPr>
      <w:r>
        <w:rPr>
          <w:rFonts w:ascii="Arial" w:eastAsia="Arial" w:hAnsi="Arial" w:cs="Arial"/>
          <w:i/>
          <w:sz w:val="16"/>
          <w:szCs w:val="16"/>
        </w:rPr>
        <w:t>№_______________ от ____________</w:t>
      </w:r>
    </w:p>
    <w:p w:rsidR="004A62AB" w:rsidRDefault="004A62AB" w:rsidP="004A62AB">
      <w:pPr>
        <w:jc w:val="right"/>
        <w:rPr>
          <w:sz w:val="28"/>
          <w:szCs w:val="28"/>
        </w:rPr>
      </w:pPr>
    </w:p>
    <w:p w:rsidR="004A62AB" w:rsidRPr="00FB14E4" w:rsidRDefault="001427BC" w:rsidP="00FB14E4">
      <w:pPr>
        <w:tabs>
          <w:tab w:val="left" w:pos="416"/>
          <w:tab w:val="left" w:pos="1418"/>
        </w:tabs>
        <w:jc w:val="center"/>
        <w:outlineLvl w:val="2"/>
        <w:rPr>
          <w:b/>
          <w:sz w:val="28"/>
          <w:szCs w:val="28"/>
        </w:rPr>
      </w:pPr>
      <w:r w:rsidRPr="00FB14E4">
        <w:rPr>
          <w:b/>
          <w:sz w:val="28"/>
          <w:szCs w:val="28"/>
        </w:rPr>
        <w:t>АНТИКОРРУПЦИОННАЯ ОГОВОРКА</w:t>
      </w:r>
    </w:p>
    <w:p w:rsidR="004A62AB" w:rsidRDefault="004A62AB" w:rsidP="004A62AB">
      <w:pPr>
        <w:pStyle w:val="affb"/>
        <w:suppressAutoHyphens w:val="0"/>
        <w:spacing w:before="80" w:after="0"/>
        <w:ind w:left="1069"/>
        <w:jc w:val="both"/>
        <w:textAlignment w:val="baseline"/>
        <w:rPr>
          <w:color w:val="000000"/>
          <w:sz w:val="28"/>
          <w:szCs w:val="28"/>
          <w:lang w:eastAsia="ru-RU"/>
        </w:rPr>
      </w:pPr>
    </w:p>
    <w:p w:rsidR="004A62AB" w:rsidRDefault="001427BC" w:rsidP="00FB14E4">
      <w:pPr>
        <w:pStyle w:val="affb"/>
        <w:numPr>
          <w:ilvl w:val="3"/>
          <w:numId w:val="35"/>
        </w:numPr>
        <w:suppressAutoHyphens w:val="0"/>
        <w:spacing w:before="0" w:after="0"/>
        <w:ind w:left="0" w:firstLine="709"/>
        <w:jc w:val="both"/>
        <w:textAlignment w:val="baseline"/>
        <w:rPr>
          <w:color w:val="000000"/>
          <w:sz w:val="28"/>
          <w:szCs w:val="28"/>
          <w:lang w:eastAsia="ru-RU"/>
        </w:rPr>
      </w:pPr>
      <w:r>
        <w:rPr>
          <w:color w:val="000000"/>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A62AB" w:rsidRDefault="001427BC" w:rsidP="00FB14E4">
      <w:pPr>
        <w:pStyle w:val="affb"/>
        <w:spacing w:before="0" w:after="0"/>
        <w:ind w:firstLine="709"/>
        <w:jc w:val="both"/>
      </w:pPr>
      <w:r>
        <w:rPr>
          <w:color w:val="000000"/>
          <w:sz w:val="28"/>
          <w:szCs w:val="28"/>
        </w:rPr>
        <w:t>В случае возникновения у Стороны подозрений, что произошло или может произойти нарушение каких-либо положений пункта 1 настоящего Приложения к Договору,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Приложения к Договору другой Стороной, ее аффилированными лицами, работниками или посредниками.</w:t>
      </w:r>
    </w:p>
    <w:p w:rsidR="004A62AB" w:rsidRPr="003A4CAB" w:rsidRDefault="001427BC" w:rsidP="00FB14E4">
      <w:pPr>
        <w:pStyle w:val="affb"/>
        <w:numPr>
          <w:ilvl w:val="3"/>
          <w:numId w:val="35"/>
        </w:numPr>
        <w:suppressAutoHyphens w:val="0"/>
        <w:spacing w:before="0" w:after="0"/>
        <w:ind w:left="0" w:firstLine="709"/>
        <w:jc w:val="both"/>
        <w:textAlignment w:val="baseline"/>
      </w:pPr>
      <w:r>
        <w:rPr>
          <w:color w:val="000000"/>
          <w:sz w:val="28"/>
          <w:szCs w:val="28"/>
        </w:rPr>
        <w:t>Каналы уведомления Страховщика о нарушениях каких-либо положений настоящего Приложения к Договору: __________.</w:t>
      </w:r>
      <w:r>
        <w:rPr>
          <w:color w:val="000000"/>
          <w:sz w:val="28"/>
          <w:szCs w:val="28"/>
        </w:rPr>
        <w:br/>
        <w:t xml:space="preserve">Каналы уведомления Страхователя о нарушениях каких-либо положений настоящего Приложения к Договору: 8 (495) 788-17-17, официальный сайт </w:t>
      </w:r>
      <w:hyperlink r:id="rId39" w:history="1">
        <w:r>
          <w:rPr>
            <w:rStyle w:val="a7"/>
            <w:color w:val="000000"/>
          </w:rPr>
          <w:t>www.trcont.com</w:t>
        </w:r>
      </w:hyperlink>
      <w:r>
        <w:rPr>
          <w:color w:val="000000"/>
          <w:sz w:val="28"/>
          <w:szCs w:val="28"/>
        </w:rPr>
        <w:t>. Сторона, получившая уведомление о нарушении каких-либо положений пункта 1 настоящего Приложения к Договору,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A62AB" w:rsidRDefault="001427BC" w:rsidP="00FB14E4">
      <w:pPr>
        <w:pStyle w:val="affb"/>
        <w:numPr>
          <w:ilvl w:val="3"/>
          <w:numId w:val="35"/>
        </w:numPr>
        <w:suppressAutoHyphens w:val="0"/>
        <w:spacing w:before="0" w:after="0"/>
        <w:ind w:left="0" w:firstLine="709"/>
        <w:jc w:val="both"/>
        <w:textAlignment w:val="baseline"/>
        <w:rPr>
          <w:color w:val="000000"/>
          <w:sz w:val="28"/>
          <w:szCs w:val="28"/>
        </w:rPr>
      </w:pPr>
      <w:r>
        <w:rPr>
          <w:color w:val="000000"/>
          <w:sz w:val="28"/>
          <w:szCs w:val="28"/>
        </w:rPr>
        <w:t xml:space="preserve"> Стороны гарантируют осуществление надлежащего разбирательства по фактам нарушения положений настоящего Приложения к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color w:val="000000"/>
          <w:sz w:val="28"/>
          <w:szCs w:val="28"/>
        </w:rPr>
        <w:br/>
        <w:t>уведомившей Стороны в целом, так и для конкретных работников уведомившей Стороны, сообщивших о факте нарушений.  </w:t>
      </w:r>
    </w:p>
    <w:p w:rsidR="004A62AB" w:rsidRDefault="001427BC" w:rsidP="00FB14E4">
      <w:pPr>
        <w:pStyle w:val="affb"/>
        <w:numPr>
          <w:ilvl w:val="3"/>
          <w:numId w:val="35"/>
        </w:numPr>
        <w:suppressAutoHyphens w:val="0"/>
        <w:spacing w:before="0" w:after="0"/>
        <w:ind w:left="0" w:firstLine="709"/>
        <w:jc w:val="both"/>
        <w:textAlignment w:val="baseline"/>
        <w:rPr>
          <w:color w:val="000000"/>
          <w:sz w:val="28"/>
          <w:szCs w:val="28"/>
        </w:rPr>
      </w:pPr>
      <w:r>
        <w:rPr>
          <w:color w:val="000000"/>
          <w:sz w:val="28"/>
          <w:szCs w:val="28"/>
        </w:rPr>
        <w:t xml:space="preserve">В случае подтверждения факта нарушения одной Стороной положений настоящего Приложения к Договору и/или неполучения другой Стороной информации об итогах рассмотрения уведомления о нарушении положений настоящего Приложения к Договору, другая Сторона имеет право </w:t>
      </w:r>
      <w:r>
        <w:rPr>
          <w:color w:val="000000"/>
          <w:sz w:val="28"/>
          <w:szCs w:val="28"/>
        </w:rPr>
        <w:lastRenderedPageBreak/>
        <w:t>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4A62AB" w:rsidRDefault="004A62AB" w:rsidP="004A62AB">
      <w:pPr>
        <w:jc w:val="right"/>
        <w:rPr>
          <w:sz w:val="28"/>
          <w:szCs w:val="28"/>
        </w:rPr>
      </w:pPr>
    </w:p>
    <w:p w:rsidR="004A62AB" w:rsidRDefault="001427BC" w:rsidP="004A62AB">
      <w:pPr>
        <w:suppressAutoHyphens w:val="0"/>
        <w:rPr>
          <w:rFonts w:ascii="Arial" w:eastAsia="Arial" w:hAnsi="Arial" w:cs="Arial"/>
          <w:i/>
          <w:sz w:val="16"/>
          <w:szCs w:val="16"/>
        </w:rPr>
      </w:pPr>
      <w:r>
        <w:rPr>
          <w:rFonts w:ascii="Arial" w:eastAsia="Arial" w:hAnsi="Arial" w:cs="Arial"/>
          <w:i/>
          <w:sz w:val="16"/>
          <w:szCs w:val="16"/>
        </w:rPr>
        <w:br w:type="page"/>
      </w:r>
    </w:p>
    <w:p w:rsidR="004A62AB" w:rsidRDefault="001427BC" w:rsidP="004A62AB">
      <w:pPr>
        <w:jc w:val="right"/>
        <w:rPr>
          <w:rFonts w:ascii="Arial" w:eastAsia="Arial" w:hAnsi="Arial" w:cs="Arial"/>
          <w:i/>
          <w:sz w:val="16"/>
          <w:szCs w:val="16"/>
        </w:rPr>
      </w:pPr>
      <w:r>
        <w:rPr>
          <w:rFonts w:ascii="Arial" w:eastAsia="Arial" w:hAnsi="Arial" w:cs="Arial"/>
          <w:i/>
          <w:sz w:val="16"/>
          <w:szCs w:val="16"/>
        </w:rPr>
        <w:lastRenderedPageBreak/>
        <w:t>Приложение № 5</w:t>
      </w:r>
    </w:p>
    <w:p w:rsidR="004A62AB" w:rsidRDefault="001427BC" w:rsidP="004A62AB">
      <w:pPr>
        <w:jc w:val="right"/>
        <w:rPr>
          <w:rFonts w:ascii="Arial" w:eastAsia="Arial" w:hAnsi="Arial" w:cs="Arial"/>
          <w:i/>
          <w:sz w:val="16"/>
          <w:szCs w:val="16"/>
        </w:rPr>
      </w:pPr>
      <w:r>
        <w:rPr>
          <w:rFonts w:ascii="Arial" w:eastAsia="Arial" w:hAnsi="Arial" w:cs="Arial"/>
          <w:i/>
          <w:sz w:val="16"/>
          <w:szCs w:val="16"/>
        </w:rPr>
        <w:t>к Генеральному договору страхования грузов</w:t>
      </w:r>
    </w:p>
    <w:p w:rsidR="004A62AB" w:rsidRDefault="001427BC" w:rsidP="004A62AB">
      <w:pPr>
        <w:jc w:val="right"/>
        <w:rPr>
          <w:sz w:val="28"/>
          <w:szCs w:val="28"/>
        </w:rPr>
      </w:pPr>
      <w:r>
        <w:rPr>
          <w:rFonts w:ascii="Arial" w:eastAsia="Arial" w:hAnsi="Arial" w:cs="Arial"/>
          <w:i/>
          <w:sz w:val="16"/>
          <w:szCs w:val="16"/>
        </w:rPr>
        <w:t>№_______________ от ____________</w:t>
      </w:r>
    </w:p>
    <w:p w:rsidR="004A62AB" w:rsidRDefault="001427BC" w:rsidP="004A62AB">
      <w:pPr>
        <w:spacing w:before="240" w:after="240"/>
        <w:jc w:val="center"/>
        <w:rPr>
          <w:sz w:val="28"/>
          <w:szCs w:val="28"/>
        </w:rPr>
      </w:pPr>
      <w:r>
        <w:rPr>
          <w:sz w:val="28"/>
          <w:szCs w:val="28"/>
        </w:rPr>
        <w:t xml:space="preserve"> </w:t>
      </w:r>
    </w:p>
    <w:p w:rsidR="004A62AB" w:rsidRDefault="001427BC" w:rsidP="00FB14E4">
      <w:pPr>
        <w:tabs>
          <w:tab w:val="left" w:pos="416"/>
          <w:tab w:val="left" w:pos="1418"/>
        </w:tabs>
        <w:jc w:val="center"/>
        <w:outlineLvl w:val="2"/>
        <w:rPr>
          <w:b/>
          <w:sz w:val="28"/>
          <w:szCs w:val="28"/>
        </w:rPr>
      </w:pPr>
      <w:r>
        <w:rPr>
          <w:b/>
          <w:sz w:val="28"/>
          <w:szCs w:val="28"/>
        </w:rPr>
        <w:t>Порядок электронного документооборота</w:t>
      </w:r>
    </w:p>
    <w:p w:rsidR="004A62AB" w:rsidRDefault="001427BC" w:rsidP="00FB14E4">
      <w:pPr>
        <w:ind w:firstLine="709"/>
        <w:jc w:val="both"/>
        <w:rPr>
          <w:sz w:val="28"/>
          <w:szCs w:val="28"/>
        </w:rPr>
      </w:pPr>
      <w:r>
        <w:rPr>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A62AB" w:rsidRDefault="001427BC" w:rsidP="00FB14E4">
      <w:pPr>
        <w:ind w:firstLine="709"/>
        <w:jc w:val="both"/>
        <w:rPr>
          <w:sz w:val="28"/>
          <w:szCs w:val="28"/>
        </w:rPr>
      </w:pPr>
      <w:r>
        <w:rPr>
          <w:sz w:val="28"/>
          <w:szCs w:val="28"/>
        </w:rPr>
        <w:t xml:space="preserve">В электронной форме составляются и подписываются квалифицированной электронной подписью следующие документы в формате </w:t>
      </w:r>
      <w:r>
        <w:rPr>
          <w:sz w:val="28"/>
          <w:szCs w:val="28"/>
          <w:lang w:val="en-US"/>
        </w:rPr>
        <w:t>XML</w:t>
      </w:r>
      <w:r>
        <w:rPr>
          <w:sz w:val="28"/>
          <w:szCs w:val="28"/>
        </w:rPr>
        <w:t xml:space="preserve"> (далее – «первичные документы»): </w:t>
      </w:r>
    </w:p>
    <w:p w:rsidR="004A62AB" w:rsidRDefault="001427BC" w:rsidP="00FB14E4">
      <w:pPr>
        <w:ind w:firstLine="709"/>
        <w:jc w:val="both"/>
        <w:rPr>
          <w:sz w:val="28"/>
          <w:szCs w:val="28"/>
        </w:rPr>
      </w:pPr>
      <w:r>
        <w:rPr>
          <w:sz w:val="28"/>
          <w:szCs w:val="28"/>
        </w:rPr>
        <w:t>1. Реестр застрахованных грузов (Бордеро)</w:t>
      </w:r>
    </w:p>
    <w:p w:rsidR="004A62AB" w:rsidRDefault="001427BC" w:rsidP="00FB14E4">
      <w:pPr>
        <w:ind w:firstLine="709"/>
        <w:jc w:val="both"/>
        <w:rPr>
          <w:sz w:val="28"/>
          <w:szCs w:val="28"/>
        </w:rPr>
      </w:pPr>
      <w:r>
        <w:rPr>
          <w:sz w:val="28"/>
          <w:szCs w:val="28"/>
        </w:rPr>
        <w:t>2. Акты</w:t>
      </w:r>
    </w:p>
    <w:p w:rsidR="004A62AB" w:rsidRPr="00C474A8" w:rsidRDefault="001427BC" w:rsidP="00FB14E4">
      <w:pPr>
        <w:ind w:firstLine="709"/>
        <w:jc w:val="both"/>
        <w:rPr>
          <w:sz w:val="28"/>
          <w:szCs w:val="28"/>
        </w:rPr>
      </w:pPr>
      <w:r>
        <w:rPr>
          <w:sz w:val="28"/>
          <w:szCs w:val="28"/>
        </w:rPr>
        <w:t>3. Полис страхования</w:t>
      </w:r>
    </w:p>
    <w:p w:rsidR="004A62AB" w:rsidRDefault="001427BC" w:rsidP="00FB14E4">
      <w:pPr>
        <w:ind w:firstLine="709"/>
        <w:jc w:val="both"/>
        <w:rPr>
          <w:sz w:val="28"/>
          <w:szCs w:val="28"/>
        </w:rPr>
      </w:pPr>
      <w:r>
        <w:rPr>
          <w:sz w:val="28"/>
          <w:szCs w:val="28"/>
        </w:rPr>
        <w:t>Перечень первичных документов и их формат для электронного обмена может быть уточнен и утвержден Сторонами дополнительно.</w:t>
      </w:r>
    </w:p>
    <w:p w:rsidR="004A62AB" w:rsidRDefault="001427BC" w:rsidP="00FB14E4">
      <w:pPr>
        <w:ind w:firstLine="709"/>
        <w:jc w:val="both"/>
        <w:rPr>
          <w:sz w:val="28"/>
          <w:szCs w:val="28"/>
        </w:rPr>
      </w:pPr>
      <w:r>
        <w:rPr>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0">
        <w:r>
          <w:rPr>
            <w:color w:val="1155CC"/>
            <w:sz w:val="28"/>
            <w:szCs w:val="28"/>
            <w:u w:val="single"/>
          </w:rPr>
          <w:t>https://www.nalog.ru/rn77/taxation/submission_statements/operations/</w:t>
        </w:r>
      </w:hyperlink>
      <w:r>
        <w:rPr>
          <w:sz w:val="28"/>
          <w:szCs w:val="28"/>
        </w:rPr>
        <w:t>).</w:t>
      </w:r>
    </w:p>
    <w:p w:rsidR="004A62AB" w:rsidRDefault="001427BC" w:rsidP="00FB14E4">
      <w:pPr>
        <w:ind w:firstLine="709"/>
        <w:jc w:val="both"/>
        <w:rPr>
          <w:sz w:val="28"/>
          <w:szCs w:val="28"/>
        </w:rPr>
      </w:pPr>
      <w:r>
        <w:rPr>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A62AB" w:rsidRDefault="001427BC" w:rsidP="00FB14E4">
      <w:pPr>
        <w:ind w:firstLine="709"/>
        <w:jc w:val="both"/>
        <w:rPr>
          <w:sz w:val="28"/>
          <w:szCs w:val="28"/>
        </w:rPr>
      </w:pPr>
      <w:r>
        <w:rPr>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A62AB" w:rsidRDefault="001427BC" w:rsidP="00FB14E4">
      <w:pPr>
        <w:ind w:firstLine="709"/>
        <w:jc w:val="both"/>
        <w:rPr>
          <w:sz w:val="28"/>
          <w:szCs w:val="28"/>
        </w:rPr>
      </w:pPr>
      <w:r>
        <w:rPr>
          <w:sz w:val="28"/>
          <w:szCs w:val="28"/>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подписанию и обмену первичными документами являются документы, которые формируются и заверяются оператором ЭДО по запросу одной из Сторон.</w:t>
      </w:r>
    </w:p>
    <w:p w:rsidR="004A62AB" w:rsidRDefault="001427BC" w:rsidP="00FB14E4">
      <w:pPr>
        <w:ind w:firstLine="709"/>
        <w:jc w:val="both"/>
        <w:rPr>
          <w:sz w:val="28"/>
          <w:szCs w:val="28"/>
        </w:rPr>
      </w:pPr>
      <w:r>
        <w:rPr>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A62AB" w:rsidRDefault="001427BC" w:rsidP="00FB14E4">
      <w:pPr>
        <w:ind w:firstLine="709"/>
        <w:jc w:val="both"/>
        <w:rPr>
          <w:sz w:val="28"/>
          <w:szCs w:val="28"/>
        </w:rPr>
      </w:pPr>
      <w:r>
        <w:rPr>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A62AB" w:rsidRDefault="001427BC" w:rsidP="00FB14E4">
      <w:pPr>
        <w:ind w:firstLine="709"/>
        <w:jc w:val="both"/>
        <w:rPr>
          <w:sz w:val="28"/>
          <w:szCs w:val="28"/>
        </w:rPr>
      </w:pPr>
      <w:r>
        <w:rPr>
          <w:sz w:val="28"/>
          <w:szCs w:val="28"/>
        </w:rPr>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A62AB" w:rsidRDefault="001427BC" w:rsidP="00FB14E4">
      <w:pPr>
        <w:ind w:firstLine="709"/>
        <w:jc w:val="both"/>
        <w:rPr>
          <w:sz w:val="28"/>
          <w:szCs w:val="28"/>
        </w:rPr>
      </w:pPr>
      <w:r>
        <w:rPr>
          <w:sz w:val="28"/>
          <w:szCs w:val="28"/>
        </w:rPr>
        <w:t xml:space="preserve">10. В отношениях, не урегулированных настоящим Приложением, Стороны руководствуются законодательством Российской Федерации. </w:t>
      </w:r>
    </w:p>
    <w:tbl>
      <w:tblPr>
        <w:tblW w:w="892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951"/>
        <w:gridCol w:w="3977"/>
      </w:tblGrid>
      <w:tr w:rsidR="004A62AB" w:rsidTr="004A62AB">
        <w:trPr>
          <w:trHeight w:val="2180"/>
        </w:trPr>
        <w:tc>
          <w:tcPr>
            <w:tcW w:w="4950" w:type="dxa"/>
            <w:tcBorders>
              <w:top w:val="nil"/>
              <w:left w:val="nil"/>
              <w:bottom w:val="nil"/>
              <w:right w:val="nil"/>
            </w:tcBorders>
            <w:tcMar>
              <w:top w:w="100" w:type="dxa"/>
              <w:left w:w="100" w:type="dxa"/>
              <w:bottom w:w="100" w:type="dxa"/>
              <w:right w:w="100" w:type="dxa"/>
            </w:tcMar>
          </w:tcPr>
          <w:p w:rsidR="004A62AB" w:rsidRDefault="001427BC" w:rsidP="004A62AB">
            <w:pPr>
              <w:spacing w:before="240" w:after="240"/>
              <w:ind w:left="-40"/>
              <w:jc w:val="right"/>
              <w:rPr>
                <w:sz w:val="28"/>
                <w:szCs w:val="28"/>
              </w:rPr>
            </w:pPr>
            <w:r>
              <w:rPr>
                <w:sz w:val="28"/>
                <w:szCs w:val="28"/>
              </w:rPr>
              <w:t>Покупатель:</w:t>
            </w:r>
          </w:p>
          <w:p w:rsidR="004A62AB" w:rsidRDefault="001427BC" w:rsidP="004A62AB">
            <w:pPr>
              <w:spacing w:before="240" w:after="240" w:line="228" w:lineRule="auto"/>
              <w:ind w:left="-40" w:right="180"/>
              <w:jc w:val="both"/>
              <w:rPr>
                <w:sz w:val="28"/>
                <w:szCs w:val="28"/>
              </w:rPr>
            </w:pPr>
            <w:r>
              <w:rPr>
                <w:sz w:val="28"/>
                <w:szCs w:val="28"/>
              </w:rPr>
              <w:t xml:space="preserve"> </w:t>
            </w:r>
          </w:p>
          <w:p w:rsidR="004A62AB" w:rsidRDefault="001427BC" w:rsidP="004A62AB">
            <w:pPr>
              <w:spacing w:before="240" w:after="240"/>
              <w:ind w:left="-40"/>
              <w:jc w:val="right"/>
              <w:rPr>
                <w:sz w:val="28"/>
                <w:szCs w:val="28"/>
              </w:rPr>
            </w:pPr>
            <w:r>
              <w:rPr>
                <w:sz w:val="28"/>
                <w:szCs w:val="28"/>
              </w:rPr>
              <w:t>_______________________</w:t>
            </w:r>
          </w:p>
          <w:p w:rsidR="004A62AB" w:rsidRDefault="001427BC" w:rsidP="004A62AB">
            <w:pPr>
              <w:spacing w:before="240" w:after="240"/>
              <w:ind w:left="-40"/>
              <w:jc w:val="right"/>
              <w:rPr>
                <w:sz w:val="28"/>
                <w:szCs w:val="28"/>
                <w:vertAlign w:val="superscript"/>
              </w:rPr>
            </w:pPr>
            <w:r>
              <w:rPr>
                <w:sz w:val="28"/>
                <w:szCs w:val="28"/>
                <w:vertAlign w:val="superscript"/>
              </w:rPr>
              <w:t>МП</w:t>
            </w:r>
          </w:p>
        </w:tc>
        <w:tc>
          <w:tcPr>
            <w:tcW w:w="3977" w:type="dxa"/>
            <w:tcBorders>
              <w:top w:val="nil"/>
              <w:left w:val="nil"/>
              <w:bottom w:val="nil"/>
              <w:right w:val="nil"/>
            </w:tcBorders>
            <w:tcMar>
              <w:top w:w="100" w:type="dxa"/>
              <w:left w:w="100" w:type="dxa"/>
              <w:bottom w:w="100" w:type="dxa"/>
              <w:right w:w="100" w:type="dxa"/>
            </w:tcMar>
          </w:tcPr>
          <w:p w:rsidR="004A62AB" w:rsidRDefault="001427BC" w:rsidP="004A62AB">
            <w:pPr>
              <w:spacing w:before="240" w:after="240"/>
              <w:ind w:left="-40"/>
              <w:jc w:val="right"/>
              <w:rPr>
                <w:sz w:val="28"/>
                <w:szCs w:val="28"/>
              </w:rPr>
            </w:pPr>
            <w:r>
              <w:rPr>
                <w:sz w:val="28"/>
                <w:szCs w:val="28"/>
              </w:rPr>
              <w:t>Поставщик:</w:t>
            </w:r>
          </w:p>
          <w:p w:rsidR="004A62AB" w:rsidRDefault="001427BC" w:rsidP="004A62AB">
            <w:pPr>
              <w:spacing w:before="240" w:after="240"/>
              <w:ind w:left="-40"/>
              <w:jc w:val="right"/>
              <w:rPr>
                <w:sz w:val="28"/>
                <w:szCs w:val="28"/>
              </w:rPr>
            </w:pPr>
            <w:r>
              <w:rPr>
                <w:sz w:val="28"/>
                <w:szCs w:val="28"/>
              </w:rPr>
              <w:t xml:space="preserve"> </w:t>
            </w:r>
          </w:p>
          <w:p w:rsidR="004A62AB" w:rsidRDefault="001427BC" w:rsidP="004A62AB">
            <w:pPr>
              <w:spacing w:before="240" w:after="240"/>
              <w:ind w:left="-40"/>
              <w:jc w:val="right"/>
              <w:rPr>
                <w:sz w:val="28"/>
                <w:szCs w:val="28"/>
              </w:rPr>
            </w:pPr>
            <w:r>
              <w:rPr>
                <w:sz w:val="28"/>
                <w:szCs w:val="28"/>
              </w:rPr>
              <w:t>____________________.</w:t>
            </w:r>
          </w:p>
          <w:p w:rsidR="004A62AB" w:rsidRDefault="001427BC" w:rsidP="004A62AB">
            <w:pPr>
              <w:spacing w:before="240" w:after="240"/>
              <w:ind w:left="-40"/>
              <w:jc w:val="right"/>
              <w:rPr>
                <w:sz w:val="28"/>
                <w:szCs w:val="28"/>
                <w:vertAlign w:val="superscript"/>
              </w:rPr>
            </w:pPr>
            <w:r>
              <w:rPr>
                <w:sz w:val="28"/>
                <w:szCs w:val="28"/>
                <w:vertAlign w:val="superscript"/>
              </w:rPr>
              <w:t xml:space="preserve">МП </w:t>
            </w:r>
          </w:p>
        </w:tc>
      </w:tr>
    </w:tbl>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B4112" w:rsidRDefault="001427B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B4112" w:rsidRDefault="001427BC" w:rsidP="00E16491">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4A62AB" w:rsidRDefault="001427BC" w:rsidP="004A62AB">
      <w:pPr>
        <w:pStyle w:val="2"/>
        <w:numPr>
          <w:ilvl w:val="0"/>
          <w:numId w:val="0"/>
        </w:numPr>
        <w:ind w:left="1440"/>
        <w:rPr>
          <w:i w:val="0"/>
        </w:rPr>
      </w:pPr>
      <w:r>
        <w:rPr>
          <w:i w:val="0"/>
        </w:rPr>
        <w:t>ПОРЯДОК ОЦЕНКИ И СОПОСТАВЛЕНИЯ ЗАЯВОК</w:t>
      </w:r>
    </w:p>
    <w:p w:rsidR="004A62AB" w:rsidRDefault="004A62AB" w:rsidP="004A62AB"/>
    <w:p w:rsidR="004A62AB" w:rsidRDefault="001427BC" w:rsidP="004A62AB">
      <w:pPr>
        <w:ind w:firstLine="708"/>
        <w:jc w:val="both"/>
        <w:rPr>
          <w:sz w:val="28"/>
          <w:szCs w:val="28"/>
        </w:rPr>
      </w:pPr>
      <w:r>
        <w:rPr>
          <w:sz w:val="28"/>
          <w:szCs w:val="28"/>
        </w:rPr>
        <w:t>1. Постоянная рабочая группа (далее – ПРГ) осуществляет оценку и сопоставление заявок на участие в конкурсе в электронной форме согласно системе балльной оценки, заявок на участие в конкурсе в электронной форме, определенной в настоящем пункте документации о конкурсе в электронной форме.</w:t>
      </w:r>
    </w:p>
    <w:p w:rsidR="004A62AB" w:rsidRDefault="001427BC" w:rsidP="004A62AB">
      <w:pPr>
        <w:ind w:firstLine="708"/>
        <w:jc w:val="both"/>
        <w:rPr>
          <w:sz w:val="28"/>
          <w:szCs w:val="28"/>
        </w:rPr>
      </w:pPr>
      <w:r>
        <w:rPr>
          <w:sz w:val="28"/>
          <w:szCs w:val="28"/>
        </w:rPr>
        <w:t xml:space="preserve">2. Оценка и сопоставление заявок на участие в конкурсе в электронной форме осуществляется с использованием следующих общих критериев оценки заявок на участие в конкурсе в электронной форме: </w:t>
      </w:r>
    </w:p>
    <w:p w:rsidR="004A62AB" w:rsidRDefault="001427BC" w:rsidP="004A62AB">
      <w:pPr>
        <w:ind w:firstLine="708"/>
        <w:jc w:val="both"/>
        <w:rPr>
          <w:b/>
          <w:sz w:val="28"/>
          <w:szCs w:val="28"/>
        </w:rPr>
      </w:pPr>
      <w:r>
        <w:rPr>
          <w:b/>
          <w:sz w:val="28"/>
          <w:szCs w:val="28"/>
        </w:rPr>
        <w:t>1) Размер ставки страхового тарифа – 30%.</w:t>
      </w:r>
    </w:p>
    <w:p w:rsidR="004A62AB" w:rsidRDefault="001427BC" w:rsidP="004A62AB">
      <w:pPr>
        <w:ind w:firstLine="708"/>
        <w:jc w:val="both"/>
        <w:rPr>
          <w:b/>
          <w:sz w:val="28"/>
          <w:szCs w:val="28"/>
        </w:rPr>
      </w:pPr>
      <w:r>
        <w:rPr>
          <w:b/>
          <w:sz w:val="28"/>
          <w:szCs w:val="28"/>
        </w:rPr>
        <w:t>2) Квалификация участника – 64%.</w:t>
      </w:r>
    </w:p>
    <w:p w:rsidR="004A62AB" w:rsidRDefault="001427BC" w:rsidP="004A62AB">
      <w:pPr>
        <w:ind w:firstLine="708"/>
        <w:jc w:val="both"/>
        <w:rPr>
          <w:b/>
          <w:sz w:val="28"/>
          <w:szCs w:val="28"/>
        </w:rPr>
      </w:pPr>
      <w:r>
        <w:rPr>
          <w:b/>
          <w:sz w:val="28"/>
          <w:szCs w:val="28"/>
        </w:rPr>
        <w:t>3) Качество оказания услуг – 5%</w:t>
      </w:r>
    </w:p>
    <w:p w:rsidR="004A62AB" w:rsidRDefault="001427BC" w:rsidP="004A62AB">
      <w:pPr>
        <w:ind w:firstLine="708"/>
        <w:jc w:val="both"/>
        <w:rPr>
          <w:b/>
          <w:sz w:val="28"/>
          <w:szCs w:val="28"/>
        </w:rPr>
      </w:pPr>
      <w:r>
        <w:rPr>
          <w:b/>
          <w:sz w:val="28"/>
          <w:szCs w:val="28"/>
        </w:rPr>
        <w:t>4) Наличие согласия участника осуществлять ЭДО на условиях, изложенных в приложении № 5 к проекту договора настоящей документацией о закупке-1%</w:t>
      </w:r>
    </w:p>
    <w:p w:rsidR="004A62AB" w:rsidRDefault="001427BC" w:rsidP="004A62AB">
      <w:pPr>
        <w:ind w:firstLine="708"/>
        <w:jc w:val="both"/>
        <w:rPr>
          <w:sz w:val="28"/>
          <w:szCs w:val="28"/>
        </w:rPr>
      </w:pPr>
      <w:r>
        <w:rPr>
          <w:sz w:val="28"/>
          <w:szCs w:val="28"/>
        </w:rPr>
        <w:t>Для оценки и сопоставления заявок на участие в конкурсе в электронной форме по каждому критерию оценки используется 100 – бальная шкала оценки.</w:t>
      </w:r>
    </w:p>
    <w:p w:rsidR="004A62AB" w:rsidRDefault="001427BC" w:rsidP="004A62AB">
      <w:pPr>
        <w:ind w:firstLine="708"/>
        <w:jc w:val="both"/>
        <w:rPr>
          <w:sz w:val="28"/>
          <w:szCs w:val="28"/>
        </w:rPr>
      </w:pPr>
      <w:r>
        <w:rPr>
          <w:sz w:val="28"/>
          <w:szCs w:val="28"/>
        </w:rPr>
        <w:t>Для оценки и сопоставления заявок на участие в конкурсе в электронной форме по каждому подкритерию критерия оценки используется 100 – бальная шкала оценки.</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Значимость критерия оценки заявки (ЗКО)</w:t>
      </w:r>
      <w:r>
        <w:rPr>
          <w:sz w:val="28"/>
          <w:szCs w:val="28"/>
        </w:rPr>
        <w:t xml:space="preserve"> – вес критерия оценки заявки в процентах. Совокупная значимость всех критериев оценки заявки составляет 100 процентов.</w:t>
      </w:r>
    </w:p>
    <w:p w:rsidR="004A62AB" w:rsidRDefault="001427BC" w:rsidP="004A62AB">
      <w:pPr>
        <w:ind w:firstLine="708"/>
        <w:jc w:val="both"/>
        <w:rPr>
          <w:sz w:val="28"/>
          <w:szCs w:val="28"/>
        </w:rPr>
      </w:pPr>
      <w:r>
        <w:rPr>
          <w:b/>
          <w:sz w:val="28"/>
          <w:szCs w:val="28"/>
        </w:rPr>
        <w:t>Значимость подкритерия критерия оценки заявки (ЗКОП)</w:t>
      </w:r>
      <w:r>
        <w:rPr>
          <w:sz w:val="28"/>
          <w:szCs w:val="28"/>
        </w:rPr>
        <w:t xml:space="preserve"> – вес подкритерия критерия оценки заявки в процентах.</w:t>
      </w:r>
    </w:p>
    <w:p w:rsidR="004A62AB" w:rsidRDefault="001427BC" w:rsidP="004A62AB">
      <w:pPr>
        <w:ind w:firstLine="708"/>
        <w:jc w:val="both"/>
        <w:rPr>
          <w:sz w:val="28"/>
          <w:szCs w:val="28"/>
        </w:rPr>
      </w:pPr>
      <w:r>
        <w:rPr>
          <w:b/>
          <w:sz w:val="28"/>
          <w:szCs w:val="28"/>
        </w:rPr>
        <w:t>Коэффициент значимости критерия оценки заявки (К)</w:t>
      </w:r>
      <w:r>
        <w:rPr>
          <w:sz w:val="28"/>
          <w:szCs w:val="28"/>
        </w:rPr>
        <w:t xml:space="preserve"> – значимость соответствующего критерия оценки заявки (ЗКО) в процентах, деленная на 100.</w:t>
      </w:r>
    </w:p>
    <w:p w:rsidR="004A62AB" w:rsidRDefault="001427BC" w:rsidP="004A62AB">
      <w:pPr>
        <w:ind w:firstLine="708"/>
        <w:jc w:val="both"/>
        <w:rPr>
          <w:sz w:val="28"/>
          <w:szCs w:val="28"/>
        </w:rPr>
      </w:pPr>
      <w:r>
        <w:rPr>
          <w:sz w:val="28"/>
          <w:szCs w:val="28"/>
        </w:rPr>
        <w:t>Для расчета рейтинга заявки по критерию оценки применяется коэффициент значимости критерия (К).</w:t>
      </w:r>
    </w:p>
    <w:p w:rsidR="004A62AB" w:rsidRDefault="001427BC" w:rsidP="004A62AB">
      <w:pPr>
        <w:ind w:firstLine="708"/>
        <w:jc w:val="both"/>
        <w:rPr>
          <w:sz w:val="28"/>
          <w:szCs w:val="28"/>
        </w:rPr>
      </w:pPr>
      <w:r>
        <w:rPr>
          <w:b/>
          <w:sz w:val="28"/>
          <w:szCs w:val="28"/>
        </w:rPr>
        <w:t>Коэффициент значимости подкритерия критерия оценки заявки (КП)</w:t>
      </w:r>
      <w:r>
        <w:rPr>
          <w:sz w:val="28"/>
          <w:szCs w:val="28"/>
        </w:rPr>
        <w:t xml:space="preserve"> – значимость соответствующего подкритерия критерия оценки заявки (ЗКОП) в процентах, деленная на 100.</w:t>
      </w:r>
    </w:p>
    <w:p w:rsidR="004A62AB" w:rsidRDefault="001427BC" w:rsidP="004A62AB">
      <w:pPr>
        <w:ind w:firstLine="708"/>
        <w:jc w:val="both"/>
        <w:rPr>
          <w:sz w:val="28"/>
          <w:szCs w:val="28"/>
        </w:rPr>
      </w:pPr>
      <w:r>
        <w:rPr>
          <w:sz w:val="28"/>
          <w:szCs w:val="28"/>
        </w:rPr>
        <w:t>Для расчета рейтинга заявки по подкритерию критерия оценки применяется коэффициент значимости подкритерия (КП).</w:t>
      </w:r>
    </w:p>
    <w:p w:rsidR="004A62AB" w:rsidRDefault="001427BC" w:rsidP="004A62AB">
      <w:pPr>
        <w:ind w:firstLine="708"/>
        <w:jc w:val="both"/>
        <w:rPr>
          <w:sz w:val="28"/>
          <w:szCs w:val="28"/>
        </w:rPr>
      </w:pPr>
      <w:r>
        <w:rPr>
          <w:sz w:val="28"/>
          <w:szCs w:val="28"/>
        </w:rPr>
        <w:t>Совокупная значимость всех подкритериев критерия оценки заявки составляет 100 процентов.</w:t>
      </w:r>
    </w:p>
    <w:p w:rsidR="004A62AB" w:rsidRDefault="001427BC" w:rsidP="004A62AB">
      <w:pPr>
        <w:ind w:firstLine="708"/>
        <w:jc w:val="both"/>
        <w:rPr>
          <w:sz w:val="28"/>
          <w:szCs w:val="28"/>
        </w:rPr>
      </w:pPr>
      <w:r>
        <w:rPr>
          <w:b/>
          <w:sz w:val="28"/>
          <w:szCs w:val="28"/>
        </w:rPr>
        <w:t>Рейтинг заявки по критерию оценки (R)</w:t>
      </w:r>
      <w:r>
        <w:rPr>
          <w:sz w:val="28"/>
          <w:szCs w:val="28"/>
        </w:rPr>
        <w:t xml:space="preserve"> – оценка в баллах, получаемая участником по результатам оценки по критерию оценки с учетом коэффициента значимости критерия оценки, т.е. рейтинг заявки по критерию представляет </w:t>
      </w:r>
      <w:r>
        <w:rPr>
          <w:sz w:val="28"/>
          <w:szCs w:val="28"/>
        </w:rPr>
        <w:lastRenderedPageBreak/>
        <w:t>собой оценку в баллах, полученную по результатам оценки заявки по критерию, умноженную на коэффициент значимости критерия. Дробное значение рейтинга заявки по критерию оценки округляется до двух десятичных знаков после запятой по математическим правилам округления.</w:t>
      </w:r>
    </w:p>
    <w:p w:rsidR="004A62AB" w:rsidRDefault="001427BC" w:rsidP="004A62AB">
      <w:pPr>
        <w:ind w:firstLine="708"/>
        <w:jc w:val="both"/>
        <w:rPr>
          <w:sz w:val="28"/>
          <w:szCs w:val="28"/>
        </w:rPr>
      </w:pPr>
      <w:r>
        <w:rPr>
          <w:sz w:val="28"/>
          <w:szCs w:val="28"/>
        </w:rPr>
        <w:t>В случае, если для оценки заявок по критерию предусмотрены подкритерии, раскрывающие содержание критерия, рейтинг заявки по критерию определяется путем сложения рейтингов заявки по подкритериям, умноженным на коэффициент значимости критерия оценки заявки.</w:t>
      </w:r>
    </w:p>
    <w:p w:rsidR="004A62AB" w:rsidRDefault="001427BC" w:rsidP="004A62AB">
      <w:pPr>
        <w:ind w:firstLine="708"/>
        <w:jc w:val="both"/>
        <w:rPr>
          <w:sz w:val="28"/>
          <w:szCs w:val="28"/>
        </w:rPr>
      </w:pPr>
      <w:r>
        <w:rPr>
          <w:b/>
          <w:sz w:val="28"/>
          <w:szCs w:val="28"/>
        </w:rPr>
        <w:t>Рейтинг заявки по подкритерию критерия оценки (RП)</w:t>
      </w:r>
      <w:r>
        <w:rPr>
          <w:sz w:val="28"/>
          <w:szCs w:val="28"/>
        </w:rPr>
        <w:t xml:space="preserve"> – оценка в баллах, получаемая участником по результатам оценки по подкритерию критерия оценки с учетом коэффициента значимости подкритерия критерия оценки, т.е. рейтинг заявки по подкритерию представляет собой оценку в баллах, полученную по результатам оценки заявки по подкритерию, умноженную на коэффициент значимости подкритерия. Дробное значение рейтинга заявки по подкритерию оценки округляется до двух десятичных знаков после запятой по математическим правилам округления.</w:t>
      </w:r>
    </w:p>
    <w:p w:rsidR="004A62AB" w:rsidRDefault="001427BC" w:rsidP="004A62AB">
      <w:pPr>
        <w:ind w:firstLine="708"/>
        <w:jc w:val="both"/>
        <w:rPr>
          <w:sz w:val="28"/>
          <w:szCs w:val="28"/>
        </w:rPr>
      </w:pPr>
      <w:r>
        <w:rPr>
          <w:b/>
          <w:sz w:val="28"/>
          <w:szCs w:val="28"/>
        </w:rPr>
        <w:t>КБ</w:t>
      </w:r>
      <w:r>
        <w:rPr>
          <w:sz w:val="28"/>
          <w:szCs w:val="28"/>
        </w:rPr>
        <w:t xml:space="preserve"> – количество баллов участника по подкритерию оценки по шкале оценки.</w:t>
      </w:r>
    </w:p>
    <w:p w:rsidR="004A62AB" w:rsidRDefault="001427BC" w:rsidP="004A62AB">
      <w:pPr>
        <w:ind w:firstLine="708"/>
        <w:jc w:val="both"/>
        <w:rPr>
          <w:sz w:val="28"/>
          <w:szCs w:val="28"/>
        </w:rPr>
      </w:pPr>
      <w:r>
        <w:rPr>
          <w:b/>
          <w:sz w:val="28"/>
          <w:szCs w:val="28"/>
        </w:rPr>
        <w:t>Итоговый рейтинг заявки (Rz)</w:t>
      </w:r>
      <w:r>
        <w:rPr>
          <w:sz w:val="28"/>
          <w:szCs w:val="28"/>
        </w:rPr>
        <w:t xml:space="preserve"> – рейтинг заявки по всем установленным критериям оценки заявки в совокупности. Итоговый рейтинг рассчитывается путем сложения рейтингов заявки, полученных по каждому критерию оценки заявки.</w:t>
      </w:r>
    </w:p>
    <w:p w:rsidR="004A62AB" w:rsidRDefault="001427BC" w:rsidP="004A62AB">
      <w:pPr>
        <w:ind w:firstLine="708"/>
        <w:jc w:val="both"/>
        <w:rPr>
          <w:sz w:val="28"/>
          <w:szCs w:val="28"/>
        </w:rPr>
      </w:pPr>
      <w:r>
        <w:rPr>
          <w:sz w:val="28"/>
          <w:szCs w:val="28"/>
        </w:rPr>
        <w:t xml:space="preserve">По результатам оценки и сопоставления заявок на участие в конкурсе в электронной форме, каждой заявке присваивается порядковый номер. Данный порядковый номер присваивается ЗК. Заявке на участие в конкурсе в электронной форме, в которой содержатся лучшие условия исполнения договора (заявка которого получила больший среди остального итогового рейтинга), присваивается первый номер. Номера присваиваются заявкам участников, по мере уменьшения степени выгодности предложений участников, определенной итоговым рейтингом заявки.      </w:t>
      </w:r>
    </w:p>
    <w:p w:rsidR="004A62AB" w:rsidRDefault="001427BC" w:rsidP="004A62AB">
      <w:pPr>
        <w:ind w:firstLine="708"/>
        <w:jc w:val="both"/>
        <w:rPr>
          <w:sz w:val="28"/>
          <w:szCs w:val="28"/>
        </w:rPr>
      </w:pPr>
      <w:r>
        <w:rPr>
          <w:sz w:val="28"/>
          <w:szCs w:val="28"/>
        </w:rPr>
        <w:t xml:space="preserve">В случае, если по итогам оценки и сопоставления заявок у нескольких заявок участников получились одинаковые итоговые рейтинги заявок, меньший порядковый номер присваивается заявке на участие в конкурсе в электронной форме, которая поступила (подана) ранее других. </w:t>
      </w:r>
    </w:p>
    <w:p w:rsidR="004A62AB" w:rsidRDefault="001427BC" w:rsidP="004A62AB">
      <w:pPr>
        <w:ind w:firstLine="708"/>
        <w:jc w:val="both"/>
        <w:rPr>
          <w:sz w:val="28"/>
          <w:szCs w:val="28"/>
        </w:rPr>
      </w:pPr>
      <w:r>
        <w:rPr>
          <w:sz w:val="28"/>
          <w:szCs w:val="28"/>
        </w:rPr>
        <w:t>Для осуществления расчетов в соответствии с настоящим Порядком используются, в том числе, следующие обозначения:</w:t>
      </w:r>
    </w:p>
    <w:p w:rsidR="004A62AB" w:rsidRDefault="001427BC" w:rsidP="004A62AB">
      <w:pPr>
        <w:rPr>
          <w:sz w:val="28"/>
          <w:szCs w:val="28"/>
        </w:rPr>
      </w:pPr>
      <w:r>
        <w:rPr>
          <w:sz w:val="28"/>
          <w:szCs w:val="28"/>
        </w:rPr>
        <w:tab/>
      </w:r>
      <w:r>
        <w:rPr>
          <w:b/>
          <w:sz w:val="28"/>
          <w:szCs w:val="28"/>
        </w:rPr>
        <w:t>К 1</w:t>
      </w:r>
      <w:r>
        <w:rPr>
          <w:sz w:val="28"/>
          <w:szCs w:val="28"/>
        </w:rPr>
        <w:t xml:space="preserve"> – коэффициент значимости критерия «Ставка по договору;</w:t>
      </w:r>
    </w:p>
    <w:p w:rsidR="004A62AB" w:rsidRDefault="001427BC" w:rsidP="004A62AB">
      <w:pPr>
        <w:rPr>
          <w:sz w:val="28"/>
          <w:szCs w:val="28"/>
        </w:rPr>
      </w:pPr>
      <w:r>
        <w:rPr>
          <w:sz w:val="28"/>
          <w:szCs w:val="28"/>
        </w:rPr>
        <w:tab/>
      </w:r>
      <w:r>
        <w:rPr>
          <w:b/>
          <w:sz w:val="28"/>
          <w:szCs w:val="28"/>
        </w:rPr>
        <w:t>К 2</w:t>
      </w:r>
      <w:r>
        <w:rPr>
          <w:sz w:val="28"/>
          <w:szCs w:val="28"/>
        </w:rPr>
        <w:t xml:space="preserve"> – коэффициент значимости критерия «Квалификация участника».</w:t>
      </w:r>
    </w:p>
    <w:p w:rsidR="004A62AB" w:rsidRDefault="001427BC" w:rsidP="004A62AB">
      <w:pPr>
        <w:rPr>
          <w:sz w:val="28"/>
          <w:szCs w:val="28"/>
        </w:rPr>
      </w:pPr>
      <w:r>
        <w:rPr>
          <w:sz w:val="28"/>
          <w:szCs w:val="28"/>
        </w:rPr>
        <w:tab/>
      </w:r>
      <w:r>
        <w:rPr>
          <w:b/>
          <w:sz w:val="28"/>
          <w:szCs w:val="28"/>
        </w:rPr>
        <w:t>К 3</w:t>
      </w:r>
      <w:r>
        <w:rPr>
          <w:sz w:val="28"/>
          <w:szCs w:val="28"/>
        </w:rPr>
        <w:t xml:space="preserve"> – коэффициент значимости критерия «Качество оказания услуг»</w:t>
      </w:r>
    </w:p>
    <w:p w:rsidR="004A62AB" w:rsidRDefault="001427BC" w:rsidP="004A62AB">
      <w:pPr>
        <w:ind w:firstLine="708"/>
        <w:jc w:val="both"/>
        <w:rPr>
          <w:sz w:val="28"/>
          <w:szCs w:val="28"/>
        </w:rPr>
      </w:pPr>
      <w:r>
        <w:rPr>
          <w:sz w:val="28"/>
          <w:szCs w:val="28"/>
        </w:rPr>
        <w:t>Оценка осуществляется по единой методике для всех участников конкурса в электронной форме.</w:t>
      </w:r>
    </w:p>
    <w:p w:rsidR="004A62AB" w:rsidRDefault="004A62AB" w:rsidP="004A62AB">
      <w:pPr>
        <w:ind w:firstLine="708"/>
        <w:jc w:val="both"/>
        <w:rPr>
          <w:sz w:val="28"/>
          <w:szCs w:val="28"/>
        </w:rPr>
      </w:pPr>
    </w:p>
    <w:sdt>
      <w:sdtPr>
        <w:tag w:val="goog_rdk_45"/>
        <w:id w:val="-1520612528"/>
      </w:sdtPr>
      <w:sdtEndPr/>
      <w:sdtContent>
        <w:p w:rsidR="004A62AB" w:rsidRDefault="001427BC" w:rsidP="004A62AB">
          <w:pPr>
            <w:ind w:firstLine="708"/>
            <w:jc w:val="both"/>
            <w:rPr>
              <w:b/>
              <w:sz w:val="28"/>
              <w:szCs w:val="28"/>
            </w:rPr>
          </w:pPr>
          <w:r>
            <w:rPr>
              <w:b/>
              <w:sz w:val="28"/>
              <w:szCs w:val="28"/>
            </w:rPr>
            <w:t>3. Порядок оценки заявок по критерию «Размер ставки страхового тарифа».</w:t>
          </w:r>
        </w:p>
      </w:sdtContent>
    </w:sdt>
    <w:p w:rsidR="004A62AB" w:rsidRDefault="001427BC" w:rsidP="004A62AB">
      <w:pPr>
        <w:ind w:firstLine="708"/>
        <w:jc w:val="both"/>
        <w:rPr>
          <w:sz w:val="28"/>
          <w:szCs w:val="28"/>
        </w:rPr>
      </w:pPr>
      <w:r>
        <w:rPr>
          <w:sz w:val="28"/>
          <w:szCs w:val="28"/>
        </w:rPr>
        <w:t>Значимость критерия оценки заявки (ЗКО) – 30%.</w:t>
      </w:r>
    </w:p>
    <w:p w:rsidR="004A62AB" w:rsidRDefault="001427BC" w:rsidP="004A62AB">
      <w:pPr>
        <w:ind w:firstLine="708"/>
        <w:jc w:val="both"/>
        <w:rPr>
          <w:sz w:val="28"/>
          <w:szCs w:val="28"/>
        </w:rPr>
      </w:pPr>
      <w:r>
        <w:rPr>
          <w:sz w:val="28"/>
          <w:szCs w:val="28"/>
        </w:rPr>
        <w:lastRenderedPageBreak/>
        <w:t>Коэффициент значимости критерия оценки заявки (K1) = 0,30.</w:t>
      </w:r>
    </w:p>
    <w:p w:rsidR="004A62AB" w:rsidRDefault="004A62AB" w:rsidP="004A62AB">
      <w:pPr>
        <w:rPr>
          <w:sz w:val="28"/>
          <w:szCs w:val="28"/>
        </w:rPr>
      </w:pPr>
    </w:p>
    <w:p w:rsidR="004A62AB" w:rsidRDefault="001427BC" w:rsidP="004A62AB">
      <w:pPr>
        <w:ind w:firstLine="708"/>
        <w:jc w:val="both"/>
        <w:rPr>
          <w:sz w:val="28"/>
          <w:szCs w:val="28"/>
        </w:rPr>
      </w:pPr>
      <w:r>
        <w:rPr>
          <w:sz w:val="28"/>
          <w:szCs w:val="28"/>
        </w:rPr>
        <w:t>Рейтинг заявки по данному критерию происходит путем сложения рейтингов подкритериев, полученных i-заявкой по каждому подкритерию, умноженных на коэффициент значимости критерия оценки.</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Описание предмета оценки по критерию:</w:t>
      </w:r>
      <w:r>
        <w:rPr>
          <w:sz w:val="28"/>
          <w:szCs w:val="28"/>
        </w:rPr>
        <w:t xml:space="preserve"> оценивается стоимость услуг, являющихся предметом договора, заключаемого по итогам настоящего конкурса, предложенная участником в составе заявки, сформированная с учетом требований настоящей документации.</w:t>
      </w:r>
    </w:p>
    <w:p w:rsidR="004A62AB" w:rsidRDefault="004A62AB" w:rsidP="004A62AB">
      <w:pPr>
        <w:ind w:firstLine="708"/>
        <w:jc w:val="both"/>
        <w:rPr>
          <w:sz w:val="28"/>
          <w:szCs w:val="28"/>
        </w:rPr>
      </w:pPr>
    </w:p>
    <w:p w:rsidR="004A62AB" w:rsidRDefault="001427BC" w:rsidP="004A62AB">
      <w:pPr>
        <w:ind w:firstLine="708"/>
        <w:jc w:val="both"/>
        <w:rPr>
          <w:b/>
          <w:sz w:val="28"/>
          <w:szCs w:val="28"/>
        </w:rPr>
      </w:pPr>
      <w:r>
        <w:rPr>
          <w:b/>
          <w:sz w:val="28"/>
          <w:szCs w:val="28"/>
        </w:rPr>
        <w:t xml:space="preserve">3.1. Подкритерий 1: </w:t>
      </w:r>
      <w:r>
        <w:rPr>
          <w:b/>
          <w:i/>
          <w:sz w:val="28"/>
          <w:szCs w:val="28"/>
        </w:rPr>
        <w:t xml:space="preserve">«Ставка для грузов, принятых Страхователем к перевозке/ экспедированию/ доставке с объявленной стоимостью равной или менее 7 000 000 (семь миллионов, 00/100) рублей» </w:t>
      </w:r>
      <w:r>
        <w:rPr>
          <w:b/>
          <w:bCs/>
          <w:i/>
          <w:iCs/>
          <w:color w:val="000000"/>
          <w:sz w:val="28"/>
          <w:szCs w:val="28"/>
        </w:rPr>
        <w:t>(размер ставки страхового тарифа  указывается в рублях)</w:t>
      </w:r>
      <w:r>
        <w:rPr>
          <w:b/>
          <w:sz w:val="28"/>
          <w:szCs w:val="28"/>
        </w:rPr>
        <w:t>.</w:t>
      </w:r>
    </w:p>
    <w:p w:rsidR="004A62AB" w:rsidRDefault="001427BC" w:rsidP="004A62AB">
      <w:pPr>
        <w:ind w:firstLine="708"/>
        <w:jc w:val="both"/>
        <w:rPr>
          <w:sz w:val="28"/>
          <w:szCs w:val="28"/>
        </w:rPr>
      </w:pPr>
      <w:r>
        <w:rPr>
          <w:sz w:val="28"/>
          <w:szCs w:val="28"/>
        </w:rPr>
        <w:t>Значимость подкритерия оценки заявки (ЗКОП1.1) – 50%</w:t>
      </w:r>
    </w:p>
    <w:p w:rsidR="004A62AB" w:rsidRDefault="001427BC" w:rsidP="004A62AB">
      <w:pPr>
        <w:ind w:firstLine="708"/>
        <w:jc w:val="both"/>
        <w:rPr>
          <w:sz w:val="28"/>
          <w:szCs w:val="28"/>
        </w:rPr>
      </w:pPr>
      <w:r>
        <w:rPr>
          <w:sz w:val="28"/>
          <w:szCs w:val="28"/>
        </w:rPr>
        <w:t>Коэффициент значимости подкритерия оценки заявки (KП1.1) = 0,5</w:t>
      </w:r>
    </w:p>
    <w:p w:rsidR="004A62AB" w:rsidRDefault="004A62AB" w:rsidP="004A62AB">
      <w:pPr>
        <w:ind w:firstLine="708"/>
        <w:jc w:val="both"/>
        <w:rPr>
          <w:b/>
          <w:sz w:val="28"/>
          <w:szCs w:val="28"/>
        </w:rPr>
      </w:pPr>
    </w:p>
    <w:p w:rsidR="004A62AB" w:rsidRDefault="001427BC" w:rsidP="004A62AB">
      <w:pPr>
        <w:ind w:firstLine="708"/>
        <w:jc w:val="both"/>
        <w:rPr>
          <w:sz w:val="28"/>
          <w:szCs w:val="28"/>
        </w:rPr>
      </w:pPr>
      <w:r>
        <w:rPr>
          <w:b/>
          <w:sz w:val="28"/>
          <w:szCs w:val="28"/>
        </w:rPr>
        <w:t>Порядок оценки заявок по критерию:</w:t>
      </w:r>
      <w:r>
        <w:rPr>
          <w:sz w:val="28"/>
          <w:szCs w:val="28"/>
        </w:rPr>
        <w:t xml:space="preserve"> рейтинг, присуждаемый заявке по критерию «Размер ставки страхового тарифа», определяется по формуле:</w:t>
      </w:r>
    </w:p>
    <w:p w:rsidR="004A62AB" w:rsidRDefault="004A62AB" w:rsidP="004A62AB">
      <w:pPr>
        <w:ind w:firstLine="708"/>
        <w:jc w:val="center"/>
        <w:rPr>
          <w:b/>
          <w:sz w:val="28"/>
          <w:szCs w:val="28"/>
        </w:rPr>
      </w:pPr>
    </w:p>
    <w:p w:rsidR="004A62AB" w:rsidRPr="007B7644" w:rsidRDefault="001427BC" w:rsidP="004A62AB">
      <w:pPr>
        <w:jc w:val="center"/>
        <w:rPr>
          <w:sz w:val="28"/>
          <w:szCs w:val="28"/>
        </w:rPr>
      </w:pPr>
      <w:r>
        <w:rPr>
          <w:b/>
          <w:i/>
          <w:sz w:val="28"/>
          <w:szCs w:val="28"/>
          <w:lang w:val="en-US"/>
        </w:rPr>
        <w:t>R</w:t>
      </w:r>
      <w:r>
        <w:rPr>
          <w:b/>
          <w:i/>
          <w:sz w:val="28"/>
          <w:szCs w:val="28"/>
        </w:rPr>
        <w:t>1.1= (</w:t>
      </w:r>
      <w:r>
        <w:rPr>
          <w:b/>
          <w:i/>
          <w:sz w:val="28"/>
          <w:szCs w:val="28"/>
          <w:lang w:val="en-US"/>
        </w:rPr>
        <w:t>Amin</w:t>
      </w:r>
      <w:r>
        <w:rPr>
          <w:b/>
          <w:i/>
          <w:sz w:val="28"/>
          <w:szCs w:val="28"/>
        </w:rPr>
        <w:t>/</w:t>
      </w:r>
      <w:r>
        <w:rPr>
          <w:b/>
          <w:i/>
          <w:sz w:val="28"/>
          <w:szCs w:val="28"/>
          <w:lang w:val="en-US"/>
        </w:rPr>
        <w:t>Ai</w:t>
      </w:r>
      <w:r>
        <w:rPr>
          <w:b/>
          <w:i/>
          <w:sz w:val="28"/>
          <w:szCs w:val="28"/>
        </w:rPr>
        <w:t>×100)×</w:t>
      </w:r>
      <w:r>
        <w:rPr>
          <w:b/>
          <w:i/>
          <w:sz w:val="28"/>
          <w:szCs w:val="28"/>
          <w:lang w:val="en-US"/>
        </w:rPr>
        <w:t>K</w:t>
      </w:r>
      <w:r>
        <w:rPr>
          <w:b/>
          <w:i/>
          <w:sz w:val="28"/>
          <w:szCs w:val="28"/>
        </w:rPr>
        <w:t>1.1</w:t>
      </w:r>
      <w:r>
        <w:rPr>
          <w:sz w:val="28"/>
          <w:szCs w:val="28"/>
        </w:rPr>
        <w:t>,</w:t>
      </w:r>
    </w:p>
    <w:p w:rsidR="004A62AB" w:rsidRPr="00E95B02" w:rsidRDefault="001427BC" w:rsidP="004A62AB">
      <w:pPr>
        <w:ind w:firstLine="708"/>
        <w:rPr>
          <w:sz w:val="28"/>
          <w:szCs w:val="28"/>
        </w:rPr>
      </w:pPr>
      <w:r>
        <w:rPr>
          <w:sz w:val="28"/>
          <w:szCs w:val="28"/>
        </w:rPr>
        <w:t>где:</w:t>
      </w:r>
    </w:p>
    <w:p w:rsidR="004A62AB" w:rsidRPr="007B7644" w:rsidRDefault="004A62AB" w:rsidP="004A62AB">
      <w:pPr>
        <w:rPr>
          <w:sz w:val="28"/>
          <w:szCs w:val="28"/>
        </w:rPr>
      </w:pPr>
    </w:p>
    <w:p w:rsidR="004A62AB" w:rsidRDefault="001427BC" w:rsidP="004A62AB">
      <w:pPr>
        <w:ind w:firstLine="708"/>
        <w:jc w:val="both"/>
        <w:rPr>
          <w:sz w:val="28"/>
          <w:szCs w:val="28"/>
        </w:rPr>
      </w:pPr>
      <w:r>
        <w:rPr>
          <w:i/>
          <w:sz w:val="28"/>
          <w:szCs w:val="28"/>
        </w:rPr>
        <w:t xml:space="preserve">R1.1 </w:t>
      </w:r>
      <w:r>
        <w:rPr>
          <w:sz w:val="28"/>
          <w:szCs w:val="28"/>
        </w:rPr>
        <w:t>– рейтинг заявки, присуждаемый i-й заявке, по критерию «Размер ставки страхового тарифа»;</w:t>
      </w:r>
    </w:p>
    <w:p w:rsidR="004A62AB" w:rsidRDefault="001427BC" w:rsidP="004A62AB">
      <w:pPr>
        <w:ind w:firstLine="708"/>
        <w:jc w:val="both"/>
        <w:rPr>
          <w:sz w:val="28"/>
          <w:szCs w:val="28"/>
        </w:rPr>
      </w:pPr>
      <w:r>
        <w:rPr>
          <w:i/>
          <w:sz w:val="28"/>
          <w:szCs w:val="28"/>
        </w:rPr>
        <w:t>Amin</w:t>
      </w:r>
      <w:r>
        <w:rPr>
          <w:sz w:val="28"/>
          <w:szCs w:val="28"/>
        </w:rPr>
        <w:t xml:space="preserve"> – минимальная из всех предложенных участниками ставка по договору, указываемая в рублях;</w:t>
      </w:r>
    </w:p>
    <w:p w:rsidR="004A62AB" w:rsidRDefault="001427BC" w:rsidP="004A62AB">
      <w:pPr>
        <w:ind w:firstLine="708"/>
        <w:jc w:val="both"/>
        <w:rPr>
          <w:sz w:val="28"/>
          <w:szCs w:val="28"/>
        </w:rPr>
      </w:pPr>
      <w:r>
        <w:rPr>
          <w:i/>
          <w:sz w:val="28"/>
          <w:szCs w:val="28"/>
        </w:rPr>
        <w:t>Ai</w:t>
      </w:r>
      <w:r>
        <w:rPr>
          <w:sz w:val="28"/>
          <w:szCs w:val="28"/>
        </w:rPr>
        <w:t xml:space="preserve"> – предложение i-го участника о ставке по договору, указываемой в рублях;</w:t>
      </w:r>
    </w:p>
    <w:p w:rsidR="004A62AB" w:rsidRDefault="001427BC" w:rsidP="004A62AB">
      <w:pPr>
        <w:ind w:firstLine="708"/>
        <w:jc w:val="both"/>
        <w:rPr>
          <w:sz w:val="28"/>
          <w:szCs w:val="28"/>
        </w:rPr>
      </w:pPr>
      <w:r>
        <w:rPr>
          <w:i/>
          <w:sz w:val="28"/>
          <w:szCs w:val="28"/>
        </w:rPr>
        <w:t>К1.1</w:t>
      </w:r>
      <w:r>
        <w:rPr>
          <w:sz w:val="28"/>
          <w:szCs w:val="28"/>
        </w:rPr>
        <w:t xml:space="preserve"> – коэффициент значимости критерия оценки заявки (K1.1) = 0,50.</w:t>
      </w:r>
    </w:p>
    <w:p w:rsidR="004A62AB" w:rsidRDefault="001427BC" w:rsidP="004A62AB">
      <w:pPr>
        <w:ind w:firstLine="708"/>
        <w:jc w:val="both"/>
        <w:rPr>
          <w:b/>
          <w:sz w:val="28"/>
          <w:szCs w:val="28"/>
        </w:rPr>
      </w:pPr>
      <w:r>
        <w:rPr>
          <w:b/>
          <w:sz w:val="28"/>
          <w:szCs w:val="28"/>
        </w:rPr>
        <w:t xml:space="preserve">3.2. Подкритерий 2: </w:t>
      </w:r>
      <w:r>
        <w:rPr>
          <w:b/>
          <w:i/>
          <w:sz w:val="28"/>
          <w:szCs w:val="28"/>
        </w:rPr>
        <w:t>«Ставка для грузов, принятых Страхователем к перевозке/ экспедированию/ доставке с объявленной стоимостью более 7 000 000 (семь миллионов, 00/100) рублей» (</w:t>
      </w:r>
      <w:r>
        <w:rPr>
          <w:b/>
          <w:bCs/>
          <w:i/>
          <w:iCs/>
          <w:color w:val="000000"/>
          <w:sz w:val="28"/>
          <w:szCs w:val="28"/>
        </w:rPr>
        <w:t>размер ставки страхового тарифа указывается в процентном соотношении к стоимости груза)</w:t>
      </w:r>
      <w:r>
        <w:rPr>
          <w:b/>
          <w:sz w:val="28"/>
          <w:szCs w:val="28"/>
        </w:rPr>
        <w:t>.</w:t>
      </w:r>
    </w:p>
    <w:p w:rsidR="004A62AB" w:rsidRDefault="001427BC" w:rsidP="004A62AB">
      <w:pPr>
        <w:ind w:firstLine="708"/>
        <w:jc w:val="both"/>
        <w:rPr>
          <w:sz w:val="28"/>
          <w:szCs w:val="28"/>
        </w:rPr>
      </w:pPr>
      <w:r>
        <w:rPr>
          <w:sz w:val="28"/>
          <w:szCs w:val="28"/>
        </w:rPr>
        <w:t>Значимость подкритерия оценки заявки (ЗКОП1.2) – 50%</w:t>
      </w:r>
    </w:p>
    <w:p w:rsidR="004A62AB" w:rsidRDefault="001427BC" w:rsidP="004A62AB">
      <w:pPr>
        <w:ind w:firstLine="708"/>
        <w:jc w:val="both"/>
        <w:rPr>
          <w:sz w:val="28"/>
          <w:szCs w:val="28"/>
        </w:rPr>
      </w:pPr>
      <w:r>
        <w:rPr>
          <w:sz w:val="28"/>
          <w:szCs w:val="28"/>
        </w:rPr>
        <w:t>Коэффициент значимости подкритерия оценки заявки (KП1.2) = 0,5</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 xml:space="preserve">Порядок оценки заявок по критерию: </w:t>
      </w:r>
      <w:r>
        <w:rPr>
          <w:sz w:val="28"/>
          <w:szCs w:val="28"/>
        </w:rPr>
        <w:t>рейтинг, присуждаемый заявке по критерию «Размер ставки страхового тарифа», определяется по формуле:</w:t>
      </w:r>
    </w:p>
    <w:p w:rsidR="004A62AB" w:rsidRDefault="004A62AB" w:rsidP="004A62AB">
      <w:pPr>
        <w:ind w:firstLine="708"/>
        <w:jc w:val="both"/>
        <w:rPr>
          <w:sz w:val="28"/>
          <w:szCs w:val="28"/>
        </w:rPr>
      </w:pPr>
    </w:p>
    <w:p w:rsidR="004A62AB" w:rsidRPr="00A70EFC" w:rsidRDefault="001427BC" w:rsidP="004A62AB">
      <w:pPr>
        <w:ind w:firstLine="708"/>
        <w:jc w:val="center"/>
        <w:rPr>
          <w:sz w:val="28"/>
          <w:szCs w:val="28"/>
        </w:rPr>
      </w:pPr>
      <w:r>
        <w:rPr>
          <w:b/>
          <w:i/>
          <w:sz w:val="28"/>
          <w:szCs w:val="28"/>
          <w:lang w:val="en-US"/>
        </w:rPr>
        <w:t>R</w:t>
      </w:r>
      <w:r>
        <w:rPr>
          <w:b/>
          <w:i/>
          <w:sz w:val="28"/>
          <w:szCs w:val="28"/>
        </w:rPr>
        <w:t>1.2= (</w:t>
      </w:r>
      <w:r>
        <w:rPr>
          <w:b/>
          <w:i/>
          <w:sz w:val="28"/>
          <w:szCs w:val="28"/>
          <w:lang w:val="en-US"/>
        </w:rPr>
        <w:t>Amin</w:t>
      </w:r>
      <w:r>
        <w:rPr>
          <w:b/>
          <w:i/>
          <w:sz w:val="28"/>
          <w:szCs w:val="28"/>
        </w:rPr>
        <w:t>/</w:t>
      </w:r>
      <w:r>
        <w:rPr>
          <w:b/>
          <w:i/>
          <w:sz w:val="28"/>
          <w:szCs w:val="28"/>
          <w:lang w:val="en-US"/>
        </w:rPr>
        <w:t>Ai</w:t>
      </w:r>
      <w:r>
        <w:rPr>
          <w:b/>
          <w:i/>
          <w:sz w:val="28"/>
          <w:szCs w:val="28"/>
        </w:rPr>
        <w:t>×100)×</w:t>
      </w:r>
      <w:r>
        <w:rPr>
          <w:b/>
          <w:i/>
          <w:sz w:val="28"/>
          <w:szCs w:val="28"/>
          <w:lang w:val="en-US"/>
        </w:rPr>
        <w:t>K</w:t>
      </w:r>
      <w:r>
        <w:rPr>
          <w:b/>
          <w:i/>
          <w:sz w:val="28"/>
          <w:szCs w:val="28"/>
        </w:rPr>
        <w:t xml:space="preserve"> 1.2</w:t>
      </w:r>
      <w:r>
        <w:rPr>
          <w:sz w:val="28"/>
          <w:szCs w:val="28"/>
        </w:rPr>
        <w:t>,</w:t>
      </w:r>
    </w:p>
    <w:p w:rsidR="004A62AB" w:rsidRPr="007B7644" w:rsidRDefault="001427BC" w:rsidP="004A62AB">
      <w:pPr>
        <w:ind w:firstLine="708"/>
        <w:jc w:val="both"/>
        <w:rPr>
          <w:sz w:val="28"/>
          <w:szCs w:val="28"/>
        </w:rPr>
      </w:pPr>
      <w:r>
        <w:rPr>
          <w:sz w:val="28"/>
          <w:szCs w:val="28"/>
        </w:rPr>
        <w:t>где:</w:t>
      </w:r>
    </w:p>
    <w:p w:rsidR="004A62AB" w:rsidRPr="00A70EFC" w:rsidRDefault="004A62AB" w:rsidP="004A62AB">
      <w:pPr>
        <w:ind w:firstLine="708"/>
        <w:jc w:val="both"/>
        <w:rPr>
          <w:sz w:val="28"/>
          <w:szCs w:val="28"/>
        </w:rPr>
      </w:pPr>
    </w:p>
    <w:p w:rsidR="004A62AB" w:rsidRDefault="001427BC" w:rsidP="004A62AB">
      <w:pPr>
        <w:ind w:firstLine="708"/>
        <w:jc w:val="both"/>
        <w:rPr>
          <w:sz w:val="28"/>
          <w:szCs w:val="28"/>
        </w:rPr>
      </w:pPr>
      <w:r>
        <w:rPr>
          <w:i/>
          <w:sz w:val="28"/>
          <w:szCs w:val="28"/>
        </w:rPr>
        <w:lastRenderedPageBreak/>
        <w:t>R1.2</w:t>
      </w:r>
      <w:r>
        <w:rPr>
          <w:sz w:val="28"/>
          <w:szCs w:val="28"/>
        </w:rPr>
        <w:t xml:space="preserve"> – рейтинг заявки, присуждаемый i-й заявке, по критерию «Размер ставки страхового тарифа»;</w:t>
      </w:r>
    </w:p>
    <w:p w:rsidR="004A62AB" w:rsidRDefault="001427BC" w:rsidP="004A62AB">
      <w:pPr>
        <w:ind w:firstLine="708"/>
        <w:jc w:val="both"/>
        <w:rPr>
          <w:sz w:val="28"/>
          <w:szCs w:val="28"/>
        </w:rPr>
      </w:pPr>
      <w:r>
        <w:rPr>
          <w:i/>
          <w:sz w:val="28"/>
          <w:szCs w:val="28"/>
        </w:rPr>
        <w:t xml:space="preserve">Amin </w:t>
      </w:r>
      <w:r>
        <w:rPr>
          <w:sz w:val="28"/>
          <w:szCs w:val="28"/>
        </w:rPr>
        <w:t>– минимальная из всех предложенных участниками ставка по договору, указываемая в процентах;</w:t>
      </w:r>
    </w:p>
    <w:p w:rsidR="004A62AB" w:rsidRDefault="001427BC" w:rsidP="004A62AB">
      <w:pPr>
        <w:ind w:firstLine="708"/>
        <w:jc w:val="both"/>
        <w:rPr>
          <w:sz w:val="28"/>
          <w:szCs w:val="28"/>
        </w:rPr>
      </w:pPr>
      <w:r>
        <w:rPr>
          <w:i/>
          <w:sz w:val="28"/>
          <w:szCs w:val="28"/>
        </w:rPr>
        <w:t>Ai</w:t>
      </w:r>
      <w:r>
        <w:rPr>
          <w:sz w:val="28"/>
          <w:szCs w:val="28"/>
        </w:rPr>
        <w:t xml:space="preserve"> – предложение i-го участника о ставке по договору, указываемой в процентах;</w:t>
      </w:r>
    </w:p>
    <w:p w:rsidR="004A62AB" w:rsidRDefault="001427BC" w:rsidP="004A62AB">
      <w:pPr>
        <w:ind w:firstLine="708"/>
        <w:jc w:val="both"/>
        <w:rPr>
          <w:sz w:val="28"/>
          <w:szCs w:val="28"/>
        </w:rPr>
      </w:pPr>
      <w:r>
        <w:rPr>
          <w:i/>
          <w:sz w:val="28"/>
          <w:szCs w:val="28"/>
        </w:rPr>
        <w:t>К1.2</w:t>
      </w:r>
      <w:r>
        <w:rPr>
          <w:sz w:val="28"/>
          <w:szCs w:val="28"/>
        </w:rPr>
        <w:t xml:space="preserve"> – коэффициент значимости критерия оценки заявки (K1.2) = 0,50.</w:t>
      </w:r>
    </w:p>
    <w:p w:rsidR="004A62AB" w:rsidRDefault="004A62AB" w:rsidP="004A62AB">
      <w:pPr>
        <w:ind w:firstLine="708"/>
        <w:jc w:val="both"/>
        <w:rPr>
          <w:sz w:val="28"/>
          <w:szCs w:val="28"/>
        </w:rPr>
      </w:pPr>
    </w:p>
    <w:p w:rsidR="004A62AB" w:rsidRDefault="001427BC" w:rsidP="004A62AB">
      <w:pPr>
        <w:ind w:firstLine="708"/>
        <w:jc w:val="both"/>
        <w:rPr>
          <w:b/>
          <w:sz w:val="28"/>
          <w:szCs w:val="28"/>
        </w:rPr>
      </w:pPr>
      <w:r>
        <w:rPr>
          <w:b/>
          <w:sz w:val="28"/>
          <w:szCs w:val="28"/>
        </w:rPr>
        <w:t>3.3. Рейтинг, присуждаемый заявке по критерию «Размер ставки страхового тарифа» определяется по формуле:</w:t>
      </w:r>
    </w:p>
    <w:p w:rsidR="004A62AB" w:rsidRDefault="004A62AB" w:rsidP="004A62AB">
      <w:pPr>
        <w:ind w:firstLine="708"/>
        <w:jc w:val="both"/>
        <w:rPr>
          <w:sz w:val="28"/>
          <w:szCs w:val="28"/>
        </w:rPr>
      </w:pPr>
    </w:p>
    <w:p w:rsidR="004A62AB" w:rsidRDefault="001427BC" w:rsidP="004A62AB">
      <w:pPr>
        <w:ind w:firstLine="708"/>
        <w:jc w:val="center"/>
        <w:rPr>
          <w:sz w:val="28"/>
          <w:szCs w:val="28"/>
        </w:rPr>
      </w:pPr>
      <w:r>
        <w:rPr>
          <w:b/>
          <w:sz w:val="28"/>
          <w:szCs w:val="28"/>
        </w:rPr>
        <w:t>R1 = (R1.1 + R1.2) х К1</w:t>
      </w:r>
      <w:r>
        <w:rPr>
          <w:sz w:val="28"/>
          <w:szCs w:val="28"/>
        </w:rPr>
        <w:t>,</w:t>
      </w:r>
    </w:p>
    <w:p w:rsidR="004A62AB" w:rsidRDefault="001427BC" w:rsidP="004A62AB">
      <w:pPr>
        <w:ind w:firstLine="708"/>
        <w:jc w:val="both"/>
        <w:rPr>
          <w:sz w:val="28"/>
          <w:szCs w:val="28"/>
        </w:rPr>
      </w:pPr>
      <w:r>
        <w:rPr>
          <w:sz w:val="28"/>
          <w:szCs w:val="28"/>
        </w:rPr>
        <w:t>где:</w:t>
      </w:r>
    </w:p>
    <w:p w:rsidR="004A62AB" w:rsidRDefault="001427BC" w:rsidP="004A62AB">
      <w:pPr>
        <w:ind w:firstLine="708"/>
        <w:jc w:val="both"/>
        <w:rPr>
          <w:sz w:val="28"/>
          <w:szCs w:val="28"/>
        </w:rPr>
      </w:pPr>
      <w:r>
        <w:rPr>
          <w:sz w:val="28"/>
          <w:szCs w:val="28"/>
        </w:rPr>
        <w:t>R1– рейтинг, присуждаемый i-й заявке по критерию «Размер ставки страхового тарифа»;</w:t>
      </w:r>
    </w:p>
    <w:p w:rsidR="004A62AB" w:rsidRDefault="001427BC" w:rsidP="004A62AB">
      <w:pPr>
        <w:ind w:firstLine="708"/>
        <w:jc w:val="both"/>
        <w:rPr>
          <w:sz w:val="28"/>
          <w:szCs w:val="28"/>
        </w:rPr>
      </w:pPr>
      <w:r>
        <w:rPr>
          <w:sz w:val="28"/>
          <w:szCs w:val="28"/>
        </w:rPr>
        <w:t>R1.1, R1.2 – рейтинг, присуждаемый i-й заявке по подкритериям;</w:t>
      </w:r>
    </w:p>
    <w:p w:rsidR="004A62AB" w:rsidRDefault="001427BC" w:rsidP="004A62AB">
      <w:pPr>
        <w:ind w:firstLine="708"/>
        <w:jc w:val="both"/>
        <w:rPr>
          <w:sz w:val="28"/>
          <w:szCs w:val="28"/>
        </w:rPr>
      </w:pPr>
      <w:r>
        <w:rPr>
          <w:sz w:val="28"/>
          <w:szCs w:val="28"/>
        </w:rPr>
        <w:t>К1 – коэффициент значимости критерия оценки заявки (K1) = 0,3.</w:t>
      </w:r>
    </w:p>
    <w:p w:rsidR="004A62AB" w:rsidRDefault="004A62AB" w:rsidP="004A62AB">
      <w:pPr>
        <w:rPr>
          <w:sz w:val="28"/>
          <w:szCs w:val="28"/>
        </w:rPr>
      </w:pPr>
    </w:p>
    <w:p w:rsidR="004A62AB" w:rsidRDefault="001427BC" w:rsidP="004A62AB">
      <w:pPr>
        <w:ind w:firstLine="708"/>
        <w:jc w:val="both"/>
        <w:rPr>
          <w:i/>
          <w:sz w:val="28"/>
          <w:szCs w:val="28"/>
        </w:rPr>
      </w:pPr>
      <w:r>
        <w:rPr>
          <w:i/>
          <w:sz w:val="28"/>
          <w:szCs w:val="28"/>
        </w:rPr>
        <w:t xml:space="preserve">В случае, если несколько юридических лиц (несколько индивидуальных предпринимателей, несколько физических лиц) выступают на стороне одного участника (далее – коллективный участник), то оценка заявки коллективного участника по критерию «Размер ставки страхового тарифа» проводится путем оценки одного единого предложения, поданного от имени коллективного участника. </w:t>
      </w:r>
    </w:p>
    <w:p w:rsidR="004A62AB" w:rsidRDefault="001427BC" w:rsidP="004A62AB">
      <w:pPr>
        <w:ind w:firstLine="708"/>
        <w:jc w:val="both"/>
        <w:rPr>
          <w:i/>
          <w:sz w:val="28"/>
          <w:szCs w:val="28"/>
        </w:rPr>
      </w:pPr>
      <w:r>
        <w:rPr>
          <w:i/>
          <w:sz w:val="28"/>
          <w:szCs w:val="28"/>
        </w:rPr>
        <w:t>Предложение коллективного участника по критерию «Размер ставки страхового тарифа», содержащееся в заявке такого участника, должно быть от имени коллективного участника, т.е. должно быть единым для всех лиц, входящих в состав коллективного участника.</w:t>
      </w:r>
    </w:p>
    <w:p w:rsidR="004A62AB" w:rsidRDefault="004A62AB" w:rsidP="004A62AB">
      <w:pPr>
        <w:rPr>
          <w:sz w:val="28"/>
          <w:szCs w:val="28"/>
        </w:rPr>
      </w:pPr>
    </w:p>
    <w:sdt>
      <w:sdtPr>
        <w:tag w:val="goog_rdk_46"/>
        <w:id w:val="-1862348769"/>
      </w:sdtPr>
      <w:sdtEndPr/>
      <w:sdtContent>
        <w:p w:rsidR="004A62AB" w:rsidRDefault="001427BC" w:rsidP="004A62AB">
          <w:pPr>
            <w:ind w:firstLine="708"/>
            <w:jc w:val="both"/>
            <w:rPr>
              <w:b/>
              <w:sz w:val="28"/>
              <w:szCs w:val="28"/>
            </w:rPr>
          </w:pPr>
          <w:r>
            <w:rPr>
              <w:b/>
              <w:sz w:val="28"/>
              <w:szCs w:val="28"/>
            </w:rPr>
            <w:t>4. Оценка заявок по критерию «Квалификация участника».</w:t>
          </w:r>
        </w:p>
      </w:sdtContent>
    </w:sdt>
    <w:p w:rsidR="004A62AB" w:rsidRDefault="001427BC" w:rsidP="004A62AB">
      <w:pPr>
        <w:ind w:firstLine="708"/>
        <w:jc w:val="both"/>
        <w:rPr>
          <w:sz w:val="28"/>
          <w:szCs w:val="28"/>
        </w:rPr>
      </w:pPr>
      <w:r>
        <w:rPr>
          <w:sz w:val="28"/>
          <w:szCs w:val="28"/>
        </w:rPr>
        <w:t>Значимость критерия оценки заявки (ЗКО) – 64%</w:t>
      </w:r>
    </w:p>
    <w:p w:rsidR="004A62AB" w:rsidRDefault="001427BC" w:rsidP="004A62AB">
      <w:pPr>
        <w:ind w:firstLine="708"/>
        <w:jc w:val="both"/>
        <w:rPr>
          <w:sz w:val="28"/>
          <w:szCs w:val="28"/>
        </w:rPr>
      </w:pPr>
      <w:r>
        <w:rPr>
          <w:sz w:val="28"/>
          <w:szCs w:val="28"/>
        </w:rPr>
        <w:t>Коэффициент значимости критерия оценки заявки (K2) = 0,64.</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sz w:val="28"/>
          <w:szCs w:val="28"/>
        </w:rPr>
        <w:t>Рейтинг заявки по данному критерию происходит путем сложения рейтингов подкритериев, полученных i-заявкой по каждому подкритерию, умноженных на коэффициент значимости критерия оценки.</w:t>
      </w:r>
    </w:p>
    <w:p w:rsidR="004A62AB" w:rsidRDefault="004A62AB" w:rsidP="004A62AB">
      <w:pPr>
        <w:ind w:firstLine="708"/>
        <w:jc w:val="both"/>
        <w:rPr>
          <w:sz w:val="28"/>
          <w:szCs w:val="28"/>
        </w:rPr>
      </w:pPr>
    </w:p>
    <w:sdt>
      <w:sdtPr>
        <w:tag w:val="goog_rdk_47"/>
        <w:id w:val="-1481688022"/>
      </w:sdtPr>
      <w:sdtEndPr/>
      <w:sdtContent>
        <w:p w:rsidR="004A62AB" w:rsidRDefault="001427BC" w:rsidP="004A62AB">
          <w:pPr>
            <w:ind w:firstLine="708"/>
            <w:jc w:val="both"/>
            <w:rPr>
              <w:b/>
              <w:sz w:val="28"/>
              <w:szCs w:val="28"/>
            </w:rPr>
          </w:pPr>
          <w:r>
            <w:rPr>
              <w:b/>
              <w:sz w:val="28"/>
              <w:szCs w:val="28"/>
            </w:rPr>
            <w:t xml:space="preserve">4.1. Подкритерий 1: </w:t>
          </w:r>
          <w:r>
            <w:rPr>
              <w:b/>
              <w:i/>
              <w:sz w:val="28"/>
              <w:szCs w:val="28"/>
            </w:rPr>
            <w:t>«Рейтинг по национальной шкале»</w:t>
          </w:r>
          <w:r>
            <w:rPr>
              <w:b/>
              <w:sz w:val="28"/>
              <w:szCs w:val="28"/>
            </w:rPr>
            <w:t xml:space="preserve">. </w:t>
          </w:r>
        </w:p>
      </w:sdtContent>
    </w:sdt>
    <w:p w:rsidR="004A62AB" w:rsidRDefault="001427BC" w:rsidP="004A62AB">
      <w:pPr>
        <w:ind w:firstLine="708"/>
        <w:jc w:val="both"/>
        <w:rPr>
          <w:sz w:val="28"/>
          <w:szCs w:val="28"/>
        </w:rPr>
      </w:pPr>
      <w:r>
        <w:rPr>
          <w:sz w:val="28"/>
          <w:szCs w:val="28"/>
        </w:rPr>
        <w:t>Значимость подкритерия оценки заявки (ЗКОП1) – 20%</w:t>
      </w:r>
    </w:p>
    <w:p w:rsidR="004A62AB" w:rsidRDefault="001427BC" w:rsidP="004A62AB">
      <w:pPr>
        <w:ind w:firstLine="708"/>
        <w:jc w:val="both"/>
        <w:rPr>
          <w:sz w:val="28"/>
          <w:szCs w:val="28"/>
        </w:rPr>
      </w:pPr>
      <w:r>
        <w:rPr>
          <w:sz w:val="28"/>
          <w:szCs w:val="28"/>
        </w:rPr>
        <w:t>Коэффициент значимости подкритерия оценки заявки (KП1) = 0,2</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Описание предмета оценки:</w:t>
      </w:r>
      <w:r>
        <w:rPr>
          <w:sz w:val="28"/>
          <w:szCs w:val="28"/>
        </w:rPr>
        <w:t xml:space="preserve"> оценивается действующий рейтинг по национальной шкале, присвоенный аккредитованным Банком России кредитным рейтинговым агентством (АКРА (АО), АО «Эксперт РА», ООО «НРА», ООО «НКР»).</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Требования к документам:</w:t>
      </w:r>
      <w:r>
        <w:rPr>
          <w:sz w:val="28"/>
          <w:szCs w:val="28"/>
        </w:rPr>
        <w:t xml:space="preserve"> в целях оценки заявок по подкритерию «Рейтинг по национальной шкале», участником в составе заявки должна быть представлена копия свидетельства, сертификата либо иного документа, выданного аккредитованным Банком России кредитным рейтинговым агентством (АКРА (АО), АО «Эксперт РА», ООО «НРА», ООО «НКР»).</w:t>
      </w:r>
    </w:p>
    <w:p w:rsidR="004A62AB" w:rsidRDefault="001427BC" w:rsidP="004A62AB">
      <w:pPr>
        <w:ind w:firstLine="708"/>
        <w:jc w:val="both"/>
        <w:rPr>
          <w:sz w:val="28"/>
          <w:szCs w:val="28"/>
        </w:rPr>
      </w:pPr>
      <w:r>
        <w:rPr>
          <w:sz w:val="28"/>
          <w:szCs w:val="28"/>
        </w:rPr>
        <w:t>Копии подтверждающих документов, представленных участником в составе заявки, должны быть в виде неповторяющихся, полно читаемых копий всех страниц документа, на которых видны необходимые подписи и печати (при наличии печати).</w:t>
      </w:r>
    </w:p>
    <w:p w:rsidR="004A62AB" w:rsidRDefault="001427BC" w:rsidP="004A62AB">
      <w:pPr>
        <w:ind w:firstLine="708"/>
        <w:jc w:val="both"/>
        <w:rPr>
          <w:sz w:val="28"/>
          <w:szCs w:val="28"/>
        </w:rPr>
      </w:pPr>
      <w:r>
        <w:rPr>
          <w:sz w:val="28"/>
          <w:szCs w:val="28"/>
        </w:rPr>
        <w:t xml:space="preserve">Не представление участником в составе заявки указанных выше сведений и документов, в том числе предоставление других сведений и/или документов, отличных от требуемых в настоящем пункте, будет расцениваться ЗК как не представление требуемых сведений и документов.  </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Порядок оценки заявок:</w:t>
      </w:r>
      <w:r>
        <w:rPr>
          <w:sz w:val="28"/>
          <w:szCs w:val="28"/>
        </w:rPr>
        <w:t xml:space="preserve"> оценка заявок по показателю подкритерия осуществляется по шкале:</w:t>
      </w:r>
    </w:p>
    <w:p w:rsidR="004A62AB" w:rsidRDefault="004A62AB" w:rsidP="004A62AB">
      <w:pPr>
        <w:ind w:firstLine="708"/>
        <w:jc w:val="both"/>
        <w:rPr>
          <w:sz w:val="28"/>
          <w:szCs w:val="28"/>
        </w:rPr>
      </w:pPr>
    </w:p>
    <w:p w:rsidR="004A62AB" w:rsidRDefault="004A62AB" w:rsidP="004A62AB">
      <w:pPr>
        <w:widowControl w:val="0"/>
        <w:ind w:firstLine="709"/>
        <w:jc w:val="both"/>
        <w:rPr>
          <w:sz w:val="28"/>
          <w:szCs w:val="28"/>
        </w:rPr>
      </w:pPr>
    </w:p>
    <w:tbl>
      <w:tblPr>
        <w:tblW w:w="4261" w:type="dxa"/>
        <w:jc w:val="center"/>
        <w:tblLayout w:type="fixed"/>
        <w:tblLook w:val="0400" w:firstRow="0" w:lastRow="0" w:firstColumn="0" w:lastColumn="0" w:noHBand="0" w:noVBand="1"/>
      </w:tblPr>
      <w:tblGrid>
        <w:gridCol w:w="2402"/>
        <w:gridCol w:w="1859"/>
      </w:tblGrid>
      <w:tr w:rsidR="004A62AB" w:rsidTr="004A62AB">
        <w:trPr>
          <w:trHeight w:val="20"/>
          <w:jc w:val="center"/>
        </w:trPr>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i/>
                <w:sz w:val="28"/>
                <w:szCs w:val="28"/>
              </w:rPr>
            </w:pPr>
            <w:r>
              <w:rPr>
                <w:i/>
                <w:sz w:val="28"/>
                <w:szCs w:val="28"/>
              </w:rPr>
              <w:t>Значение рейтинга</w:t>
            </w:r>
          </w:p>
        </w:tc>
        <w:tc>
          <w:tcPr>
            <w:tcW w:w="1859" w:type="dxa"/>
            <w:tcBorders>
              <w:top w:val="single" w:sz="4" w:space="0" w:color="000000"/>
              <w:left w:val="nil"/>
              <w:bottom w:val="single" w:sz="4" w:space="0" w:color="000000"/>
              <w:right w:val="single" w:sz="4" w:space="0" w:color="000000"/>
            </w:tcBorders>
            <w:shd w:val="clear" w:color="auto" w:fill="FFFFFF"/>
            <w:vAlign w:val="center"/>
          </w:tcPr>
          <w:p w:rsidR="004A62AB" w:rsidRDefault="001427BC" w:rsidP="004A62AB">
            <w:pPr>
              <w:jc w:val="center"/>
              <w:rPr>
                <w:i/>
                <w:sz w:val="28"/>
                <w:szCs w:val="28"/>
              </w:rPr>
            </w:pPr>
            <w:r>
              <w:rPr>
                <w:i/>
                <w:sz w:val="28"/>
                <w:szCs w:val="28"/>
              </w:rPr>
              <w:t>Балл (RП1)</w:t>
            </w:r>
          </w:p>
        </w:tc>
      </w:tr>
      <w:tr w:rsidR="004A62AB" w:rsidTr="004A62AB">
        <w:trPr>
          <w:trHeight w:val="20"/>
          <w:jc w:val="center"/>
        </w:trPr>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ruAAA</w:t>
            </w:r>
          </w:p>
        </w:tc>
        <w:tc>
          <w:tcPr>
            <w:tcW w:w="1859" w:type="dxa"/>
            <w:tcBorders>
              <w:top w:val="single" w:sz="4" w:space="0" w:color="000000"/>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20</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ruAA+</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19</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ruAA</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18</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ruAA-</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17</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ruA+</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16</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ruA</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15</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ruA-</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14</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ruBBB+</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13</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ruBBB</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12</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ruBBB-</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11</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ruBB+</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10</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ruBB</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9</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ruBB-</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8</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ruB+</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7</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ruB</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6</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ruB-</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5</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ruCCC</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4</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ruCC</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3</w:t>
            </w:r>
          </w:p>
        </w:tc>
      </w:tr>
      <w:tr w:rsidR="004A62AB" w:rsidTr="004A62AB">
        <w:trPr>
          <w:trHeight w:val="20"/>
          <w:jc w:val="center"/>
        </w:trPr>
        <w:tc>
          <w:tcPr>
            <w:tcW w:w="2402" w:type="dxa"/>
            <w:tcBorders>
              <w:top w:val="nil"/>
              <w:left w:val="single" w:sz="4" w:space="0" w:color="000000"/>
              <w:bottom w:val="single" w:sz="4" w:space="0" w:color="000000"/>
              <w:right w:val="single" w:sz="4" w:space="0" w:color="000000"/>
            </w:tcBorders>
            <w:shd w:val="clear" w:color="auto" w:fill="FFFFFF"/>
            <w:vAlign w:val="center"/>
          </w:tcPr>
          <w:p w:rsidR="004A62AB" w:rsidRDefault="001427BC" w:rsidP="004A62AB">
            <w:pPr>
              <w:jc w:val="center"/>
              <w:rPr>
                <w:sz w:val="28"/>
                <w:szCs w:val="28"/>
              </w:rPr>
            </w:pPr>
            <w:r>
              <w:rPr>
                <w:sz w:val="28"/>
                <w:szCs w:val="28"/>
              </w:rPr>
              <w:t>ruC</w:t>
            </w:r>
          </w:p>
        </w:tc>
        <w:tc>
          <w:tcPr>
            <w:tcW w:w="1859" w:type="dxa"/>
            <w:tcBorders>
              <w:top w:val="nil"/>
              <w:left w:val="nil"/>
              <w:bottom w:val="single" w:sz="4" w:space="0" w:color="000000"/>
              <w:right w:val="single" w:sz="4" w:space="0" w:color="000000"/>
            </w:tcBorders>
            <w:shd w:val="clear" w:color="auto" w:fill="FFFFFF"/>
            <w:vAlign w:val="bottom"/>
          </w:tcPr>
          <w:p w:rsidR="004A62AB" w:rsidRDefault="001427BC" w:rsidP="004A62AB">
            <w:pPr>
              <w:jc w:val="center"/>
              <w:rPr>
                <w:sz w:val="28"/>
                <w:szCs w:val="28"/>
              </w:rPr>
            </w:pPr>
            <w:r>
              <w:rPr>
                <w:sz w:val="28"/>
                <w:szCs w:val="28"/>
              </w:rPr>
              <w:t>2</w:t>
            </w:r>
          </w:p>
        </w:tc>
      </w:tr>
    </w:tbl>
    <w:p w:rsidR="004A62AB" w:rsidRDefault="004A62AB" w:rsidP="004A62AB">
      <w:pPr>
        <w:ind w:firstLine="708"/>
        <w:jc w:val="both"/>
        <w:rPr>
          <w:sz w:val="28"/>
          <w:szCs w:val="28"/>
        </w:rPr>
      </w:pPr>
    </w:p>
    <w:p w:rsidR="004A62AB" w:rsidRDefault="001427BC" w:rsidP="004A62AB">
      <w:pPr>
        <w:ind w:firstLine="708"/>
        <w:jc w:val="both"/>
        <w:rPr>
          <w:sz w:val="28"/>
          <w:szCs w:val="28"/>
        </w:rPr>
      </w:pPr>
      <w:r>
        <w:rPr>
          <w:sz w:val="28"/>
          <w:szCs w:val="28"/>
        </w:rPr>
        <w:t xml:space="preserve">В случае, если несколько юридических лиц (несколько индивидуальных предпринимателей, несколько физических лиц) выступают на стороне одного </w:t>
      </w:r>
      <w:r>
        <w:rPr>
          <w:sz w:val="28"/>
          <w:szCs w:val="28"/>
        </w:rPr>
        <w:lastRenderedPageBreak/>
        <w:t>участника (далее – коллективный участник), то оценке подлежит значение показателя лидера коллективного участника.</w:t>
      </w:r>
    </w:p>
    <w:p w:rsidR="004A62AB" w:rsidRDefault="004A62AB" w:rsidP="004A62AB">
      <w:pPr>
        <w:ind w:firstLine="708"/>
        <w:jc w:val="both"/>
        <w:rPr>
          <w:sz w:val="28"/>
          <w:szCs w:val="28"/>
        </w:rPr>
      </w:pPr>
    </w:p>
    <w:sdt>
      <w:sdtPr>
        <w:tag w:val="goog_rdk_48"/>
        <w:id w:val="1876656053"/>
      </w:sdtPr>
      <w:sdtEndPr/>
      <w:sdtContent>
        <w:p w:rsidR="004A62AB" w:rsidRDefault="001427BC" w:rsidP="004A62AB">
          <w:pPr>
            <w:ind w:firstLine="708"/>
            <w:jc w:val="both"/>
            <w:rPr>
              <w:b/>
              <w:sz w:val="28"/>
              <w:szCs w:val="28"/>
            </w:rPr>
          </w:pPr>
          <w:r>
            <w:rPr>
              <w:b/>
              <w:sz w:val="28"/>
              <w:szCs w:val="28"/>
            </w:rPr>
            <w:t xml:space="preserve">4.2. Подкритерий 2: </w:t>
          </w:r>
          <w:r>
            <w:rPr>
              <w:b/>
              <w:i/>
              <w:sz w:val="28"/>
              <w:szCs w:val="28"/>
            </w:rPr>
            <w:t>«Наличие финансовых ресурсов»</w:t>
          </w:r>
          <w:r>
            <w:rPr>
              <w:b/>
              <w:sz w:val="28"/>
              <w:szCs w:val="28"/>
            </w:rPr>
            <w:t xml:space="preserve">. </w:t>
          </w:r>
        </w:p>
      </w:sdtContent>
    </w:sdt>
    <w:p w:rsidR="004A62AB" w:rsidRDefault="001427BC" w:rsidP="004A62AB">
      <w:pPr>
        <w:ind w:firstLine="708"/>
        <w:jc w:val="both"/>
        <w:rPr>
          <w:sz w:val="28"/>
          <w:szCs w:val="28"/>
        </w:rPr>
      </w:pPr>
      <w:r>
        <w:rPr>
          <w:sz w:val="28"/>
          <w:szCs w:val="28"/>
        </w:rPr>
        <w:t>Значимость подкритерия оценки заявки (ЗКОП2) – 30%</w:t>
      </w:r>
    </w:p>
    <w:p w:rsidR="004A62AB" w:rsidRDefault="001427BC" w:rsidP="004A62AB">
      <w:pPr>
        <w:ind w:firstLine="708"/>
        <w:jc w:val="both"/>
        <w:rPr>
          <w:sz w:val="28"/>
          <w:szCs w:val="28"/>
        </w:rPr>
      </w:pPr>
      <w:r>
        <w:rPr>
          <w:sz w:val="28"/>
          <w:szCs w:val="28"/>
        </w:rPr>
        <w:t>Коэффициент значимости подкритерия оценки заявки (KП2) = 0,3</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Описание предмета оценки:</w:t>
      </w:r>
      <w:r>
        <w:rPr>
          <w:sz w:val="28"/>
          <w:szCs w:val="28"/>
        </w:rPr>
        <w:t xml:space="preserve"> отношение фактического размера маржи платежеспособности к нормативному на 31.12.2019г.</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Требования к документам:</w:t>
      </w:r>
      <w:r>
        <w:rPr>
          <w:sz w:val="28"/>
          <w:szCs w:val="28"/>
        </w:rPr>
        <w:t xml:space="preserve"> в целях оценки заявок по подкритерию «Наличие финансовых ресурсов», участником в составе заявки должна быть представлена форма ОКУД 0420156 «Отчет о платежеспособности» за 2019 год (далее – Форма ОКУД 0420156).</w:t>
      </w:r>
    </w:p>
    <w:p w:rsidR="004A62AB" w:rsidRDefault="001427BC" w:rsidP="004A62AB">
      <w:pPr>
        <w:ind w:firstLine="708"/>
        <w:jc w:val="both"/>
        <w:rPr>
          <w:sz w:val="28"/>
          <w:szCs w:val="28"/>
        </w:rPr>
      </w:pPr>
      <w:r>
        <w:rPr>
          <w:sz w:val="28"/>
          <w:szCs w:val="28"/>
        </w:rPr>
        <w:t>Форма ОКУД 0420156, представленная участником в составе заявки, должна быть в виде неповторяющихся, полно читаемых копий всех страниц данной формы, на которых видны необходимые подписи и печати (при наличии печати).</w:t>
      </w:r>
    </w:p>
    <w:p w:rsidR="004A62AB" w:rsidRDefault="001427BC" w:rsidP="004A62AB">
      <w:pPr>
        <w:ind w:firstLine="708"/>
        <w:jc w:val="both"/>
        <w:rPr>
          <w:sz w:val="28"/>
          <w:szCs w:val="28"/>
        </w:rPr>
      </w:pPr>
      <w:r>
        <w:rPr>
          <w:sz w:val="28"/>
          <w:szCs w:val="28"/>
        </w:rPr>
        <w:t>Оценка осуществляется в соответствии с показателем, рассчитанным по формуле:</w:t>
      </w:r>
    </w:p>
    <w:p w:rsidR="004A62AB" w:rsidRDefault="001E64BF" w:rsidP="004A62AB">
      <w:pPr>
        <w:jc w:val="center"/>
        <w:rPr>
          <w:rFonts w:ascii="Cambria Math" w:eastAsia="Cambria Math" w:hAnsi="Cambria Math" w:cs="Cambria Math"/>
          <w:sz w:val="28"/>
          <w:szCs w:val="28"/>
        </w:rPr>
      </w:pPr>
      <m:oMathPara>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Стр. 001 (на конец отчетного периода)</m:t>
              </m:r>
            </m:num>
            <m:den>
              <m:r>
                <w:rPr>
                  <w:rFonts w:ascii="Cambria Math" w:eastAsia="Cambria Math" w:hAnsi="Cambria Math" w:cs="Cambria Math"/>
                  <w:sz w:val="28"/>
                  <w:szCs w:val="28"/>
                </w:rPr>
                <m:t>Стр. 007 (на конец отчетного периода)</m:t>
              </m:r>
            </m:den>
          </m:f>
          <m:r>
            <w:rPr>
              <w:rFonts w:ascii="Cambria Math" w:eastAsia="Cambria Math" w:hAnsi="Cambria Math" w:cs="Cambria Math"/>
              <w:sz w:val="28"/>
              <w:szCs w:val="28"/>
            </w:rPr>
            <m:t>*100</m:t>
          </m:r>
        </m:oMath>
      </m:oMathPara>
    </w:p>
    <w:p w:rsidR="004A62AB" w:rsidRDefault="004A62AB" w:rsidP="004A62AB">
      <w:pPr>
        <w:jc w:val="both"/>
        <w:rPr>
          <w:sz w:val="28"/>
          <w:szCs w:val="28"/>
        </w:rPr>
      </w:pPr>
    </w:p>
    <w:p w:rsidR="004A62AB" w:rsidRDefault="001427BC" w:rsidP="004A62AB">
      <w:pPr>
        <w:ind w:firstLine="708"/>
        <w:jc w:val="both"/>
        <w:rPr>
          <w:sz w:val="28"/>
          <w:szCs w:val="28"/>
        </w:rPr>
      </w:pPr>
      <w:r>
        <w:rPr>
          <w:sz w:val="28"/>
          <w:szCs w:val="28"/>
        </w:rPr>
        <w:t xml:space="preserve">Не представление участником в составе заявки указанных выше сведений и документов, в том числе предоставление других сведений и/или документов, отличных от требуемых в настоящем пункте, будет расцениваться ЗК как не представление требуемых сведений и документов.  </w:t>
      </w:r>
    </w:p>
    <w:p w:rsidR="004A62AB" w:rsidRDefault="004A62AB" w:rsidP="004A62AB">
      <w:pPr>
        <w:ind w:firstLine="708"/>
        <w:jc w:val="both"/>
        <w:rPr>
          <w:sz w:val="28"/>
          <w:szCs w:val="28"/>
        </w:rPr>
      </w:pPr>
    </w:p>
    <w:p w:rsidR="004A62AB" w:rsidRDefault="001427BC" w:rsidP="004A62AB">
      <w:pPr>
        <w:widowControl w:val="0"/>
        <w:ind w:firstLine="709"/>
        <w:jc w:val="both"/>
        <w:rPr>
          <w:sz w:val="28"/>
          <w:szCs w:val="28"/>
        </w:rPr>
      </w:pPr>
      <w:r>
        <w:rPr>
          <w:b/>
          <w:sz w:val="28"/>
          <w:szCs w:val="28"/>
        </w:rPr>
        <w:t>Порядок оценки заявок:</w:t>
      </w:r>
      <w:r>
        <w:rPr>
          <w:sz w:val="28"/>
          <w:szCs w:val="28"/>
        </w:rPr>
        <w:t xml:space="preserve"> оценка заявок по показателю подкритерия осуществляется по формуле:</w:t>
      </w:r>
    </w:p>
    <w:p w:rsidR="004A62AB" w:rsidRDefault="001427BC" w:rsidP="004A62AB">
      <w:pPr>
        <w:shd w:val="clear" w:color="auto" w:fill="FFFFFF"/>
        <w:ind w:firstLine="720"/>
        <w:rPr>
          <w:sz w:val="28"/>
          <w:szCs w:val="28"/>
        </w:rPr>
      </w:pPr>
      <w:r>
        <w:rPr>
          <w:sz w:val="28"/>
          <w:szCs w:val="28"/>
        </w:rPr>
        <w:t>а) в случае если Amax &lt; Aпред, - по формуле:</w:t>
      </w:r>
    </w:p>
    <w:p w:rsidR="004A62AB" w:rsidRDefault="001E64BF" w:rsidP="004A62AB">
      <w:pPr>
        <w:widowControl w:val="0"/>
        <w:ind w:left="360"/>
        <w:jc w:val="center"/>
        <w:rPr>
          <w:sz w:val="28"/>
          <w:szCs w:val="28"/>
        </w:rPr>
      </w:pP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R</m:t>
            </m:r>
          </m:e>
          <m:sub>
            <m:r>
              <w:rPr>
                <w:rFonts w:ascii="Cambria Math" w:eastAsia="Cambria Math" w:hAnsi="Cambria Math" w:cs="Cambria Math"/>
                <w:sz w:val="28"/>
                <w:szCs w:val="28"/>
              </w:rPr>
              <m:t>П2</m:t>
            </m:r>
          </m:sub>
        </m:sSub>
        <m:r>
          <w:rPr>
            <w:rFonts w:ascii="Cambria Math" w:eastAsia="Cambria Math" w:hAnsi="Cambria Math" w:cs="Cambria Math"/>
            <w:sz w:val="28"/>
            <w:szCs w:val="28"/>
          </w:rPr>
          <m:t xml:space="preserve">= </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Ai</m:t>
                </m:r>
              </m:num>
              <m:den>
                <m:r>
                  <w:rPr>
                    <w:rFonts w:ascii="Cambria Math" w:eastAsia="Cambria Math" w:hAnsi="Cambria Math" w:cs="Cambria Math"/>
                    <w:sz w:val="28"/>
                    <w:szCs w:val="28"/>
                  </w:rPr>
                  <m:t>Amax</m:t>
                </m:r>
              </m:den>
            </m:f>
            <m:r>
              <w:rPr>
                <w:rFonts w:ascii="Cambria Math" w:eastAsia="Cambria Math" w:hAnsi="Cambria Math" w:cs="Cambria Math"/>
                <w:sz w:val="28"/>
                <w:szCs w:val="28"/>
              </w:rPr>
              <m:t>×100</m:t>
            </m:r>
          </m:e>
        </m:d>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K</m:t>
            </m:r>
          </m:e>
          <m:sub>
            <m:r>
              <w:rPr>
                <w:rFonts w:ascii="Cambria Math" w:eastAsia="Cambria Math" w:hAnsi="Cambria Math" w:cs="Cambria Math"/>
                <w:sz w:val="28"/>
                <w:szCs w:val="28"/>
              </w:rPr>
              <m:t>П2</m:t>
            </m:r>
          </m:sub>
        </m:sSub>
      </m:oMath>
      <w:r w:rsidR="001427BC">
        <w:rPr>
          <w:sz w:val="28"/>
          <w:szCs w:val="28"/>
        </w:rPr>
        <w:t>,</w:t>
      </w:r>
    </w:p>
    <w:p w:rsidR="004A62AB" w:rsidRDefault="004A62AB" w:rsidP="004A62AB">
      <w:pPr>
        <w:widowControl w:val="0"/>
        <w:ind w:left="360"/>
        <w:jc w:val="center"/>
        <w:rPr>
          <w:sz w:val="28"/>
          <w:szCs w:val="28"/>
        </w:rPr>
      </w:pPr>
    </w:p>
    <w:sdt>
      <w:sdtPr>
        <w:tag w:val="goog_rdk_49"/>
        <w:id w:val="2043937871"/>
      </w:sdtPr>
      <w:sdtEndPr/>
      <w:sdtContent>
        <w:p w:rsidR="004A62AB" w:rsidRPr="00E16491" w:rsidRDefault="001E64BF" w:rsidP="004A62AB">
          <w:pPr>
            <w:shd w:val="clear" w:color="auto" w:fill="FFFFFF"/>
            <w:ind w:firstLine="720"/>
            <w:rPr>
              <w:sz w:val="28"/>
              <w:szCs w:val="28"/>
            </w:rPr>
          </w:pPr>
          <w:sdt>
            <w:sdtPr>
              <w:tag w:val="goog_rdk_50"/>
              <w:id w:val="1364331505"/>
            </w:sdtPr>
            <w:sdtEndPr/>
            <w:sdtContent>
              <w:r w:rsidR="001427BC" w:rsidRPr="00E16491">
                <w:rPr>
                  <w:rFonts w:eastAsia="Gungsuh"/>
                  <w:sz w:val="28"/>
                  <w:szCs w:val="28"/>
                </w:rPr>
                <w:t>б) в случае если Amax ≥ Aпред, - по формуле:</w:t>
              </w:r>
            </w:sdtContent>
          </w:sdt>
        </w:p>
      </w:sdtContent>
    </w:sdt>
    <w:p w:rsidR="004A62AB" w:rsidRDefault="001E64BF" w:rsidP="004A62AB">
      <w:pPr>
        <w:widowControl w:val="0"/>
        <w:ind w:left="360"/>
        <w:jc w:val="center"/>
        <w:rPr>
          <w:sz w:val="28"/>
          <w:szCs w:val="28"/>
        </w:rPr>
      </w:pP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R</m:t>
            </m:r>
          </m:e>
          <m:sub>
            <m:r>
              <w:rPr>
                <w:rFonts w:ascii="Cambria Math" w:eastAsia="Cambria Math" w:hAnsi="Cambria Math" w:cs="Cambria Math"/>
                <w:sz w:val="28"/>
                <w:szCs w:val="28"/>
              </w:rPr>
              <m:t>П2</m:t>
            </m:r>
          </m:sub>
        </m:sSub>
        <m:r>
          <w:rPr>
            <w:rFonts w:ascii="Cambria Math" w:eastAsia="Cambria Math" w:hAnsi="Cambria Math" w:cs="Cambria Math"/>
            <w:sz w:val="28"/>
            <w:szCs w:val="28"/>
          </w:rPr>
          <m:t xml:space="preserve">= </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Ai</m:t>
                </m:r>
              </m:num>
              <m:den>
                <m:r>
                  <w:rPr>
                    <w:rFonts w:ascii="Cambria Math" w:eastAsia="Cambria Math" w:hAnsi="Cambria Math" w:cs="Cambria Math"/>
                    <w:sz w:val="28"/>
                    <w:szCs w:val="28"/>
                  </w:rPr>
                  <m:t>Aпред</m:t>
                </m:r>
              </m:den>
            </m:f>
            <m:r>
              <w:rPr>
                <w:rFonts w:ascii="Cambria Math" w:eastAsia="Cambria Math" w:hAnsi="Cambria Math" w:cs="Cambria Math"/>
                <w:sz w:val="28"/>
                <w:szCs w:val="28"/>
              </w:rPr>
              <m:t>×100</m:t>
            </m:r>
          </m:e>
        </m:d>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K</m:t>
            </m:r>
          </m:e>
          <m:sub>
            <m:r>
              <w:rPr>
                <w:rFonts w:ascii="Cambria Math" w:eastAsia="Cambria Math" w:hAnsi="Cambria Math" w:cs="Cambria Math"/>
                <w:sz w:val="28"/>
                <w:szCs w:val="28"/>
              </w:rPr>
              <m:t>П2</m:t>
            </m:r>
          </m:sub>
        </m:sSub>
      </m:oMath>
      <w:r w:rsidR="001427BC">
        <w:rPr>
          <w:sz w:val="28"/>
          <w:szCs w:val="28"/>
        </w:rPr>
        <w:t>,</w:t>
      </w:r>
    </w:p>
    <w:p w:rsidR="004A62AB" w:rsidRDefault="001427BC" w:rsidP="004A62AB">
      <w:pPr>
        <w:ind w:firstLine="709"/>
        <w:jc w:val="both"/>
        <w:rPr>
          <w:sz w:val="28"/>
          <w:szCs w:val="28"/>
        </w:rPr>
      </w:pPr>
      <w:r>
        <w:rPr>
          <w:sz w:val="28"/>
          <w:szCs w:val="28"/>
        </w:rPr>
        <w:t xml:space="preserve">при этом, </w:t>
      </w: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R</m:t>
            </m:r>
          </m:e>
          <m:sub>
            <m:r>
              <w:rPr>
                <w:rFonts w:ascii="Cambria Math" w:eastAsia="Cambria Math" w:hAnsi="Cambria Math" w:cs="Cambria Math"/>
                <w:sz w:val="28"/>
                <w:szCs w:val="28"/>
              </w:rPr>
              <m:t>П2max</m:t>
            </m:r>
          </m:sub>
        </m:sSub>
        <m:r>
          <w:rPr>
            <w:rFonts w:ascii="Cambria Math" w:eastAsia="Cambria Math" w:hAnsi="Cambria Math" w:cs="Cambria Math"/>
            <w:sz w:val="28"/>
            <w:szCs w:val="28"/>
          </w:rPr>
          <m:t>= 100×</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K</m:t>
            </m:r>
          </m:e>
          <m:sub>
            <m:r>
              <w:rPr>
                <w:rFonts w:ascii="Cambria Math" w:eastAsia="Cambria Math" w:hAnsi="Cambria Math" w:cs="Cambria Math"/>
                <w:sz w:val="28"/>
                <w:szCs w:val="28"/>
              </w:rPr>
              <m:t>П2</m:t>
            </m:r>
          </m:sub>
        </m:sSub>
      </m:oMath>
    </w:p>
    <w:p w:rsidR="004A62AB" w:rsidRDefault="004A62AB" w:rsidP="004A62AB">
      <w:pPr>
        <w:ind w:firstLine="709"/>
        <w:jc w:val="both"/>
        <w:rPr>
          <w:sz w:val="28"/>
          <w:szCs w:val="28"/>
        </w:rPr>
      </w:pPr>
    </w:p>
    <w:p w:rsidR="004A62AB" w:rsidRDefault="001427BC" w:rsidP="004A62AB">
      <w:pPr>
        <w:ind w:firstLine="709"/>
        <w:jc w:val="both"/>
        <w:rPr>
          <w:sz w:val="28"/>
          <w:szCs w:val="28"/>
        </w:rPr>
      </w:pPr>
      <w:r>
        <w:rPr>
          <w:sz w:val="28"/>
          <w:szCs w:val="28"/>
        </w:rPr>
        <w:t>где:</w:t>
      </w:r>
    </w:p>
    <w:p w:rsidR="004A62AB" w:rsidRDefault="001427BC" w:rsidP="004A62AB">
      <w:pPr>
        <w:widowControl w:val="0"/>
        <w:ind w:firstLine="709"/>
        <w:jc w:val="both"/>
        <w:rPr>
          <w:sz w:val="28"/>
          <w:szCs w:val="28"/>
        </w:rPr>
      </w:pPr>
      <w:r>
        <w:rPr>
          <w:i/>
          <w:sz w:val="28"/>
          <w:szCs w:val="28"/>
        </w:rPr>
        <w:t>RП2</w:t>
      </w:r>
      <w:r>
        <w:rPr>
          <w:sz w:val="28"/>
          <w:szCs w:val="28"/>
        </w:rPr>
        <w:t xml:space="preserve"> – рейтинг заявки, присуждаемый i-й заявке по подкритерию 2;</w:t>
      </w:r>
    </w:p>
    <w:p w:rsidR="004A62AB" w:rsidRDefault="001427BC" w:rsidP="004A62AB">
      <w:pPr>
        <w:ind w:firstLine="709"/>
        <w:jc w:val="both"/>
        <w:rPr>
          <w:sz w:val="28"/>
          <w:szCs w:val="28"/>
        </w:rPr>
      </w:pPr>
      <w:r>
        <w:rPr>
          <w:i/>
          <w:sz w:val="28"/>
          <w:szCs w:val="28"/>
        </w:rPr>
        <w:t>Amax</w:t>
      </w:r>
      <w:r>
        <w:rPr>
          <w:sz w:val="28"/>
          <w:szCs w:val="28"/>
        </w:rPr>
        <w:t xml:space="preserve"> – максимальное (лучшее) значение указанное в заявках участников;</w:t>
      </w:r>
    </w:p>
    <w:p w:rsidR="004A62AB" w:rsidRDefault="001427BC" w:rsidP="004A62AB">
      <w:pPr>
        <w:ind w:firstLine="709"/>
        <w:jc w:val="both"/>
        <w:rPr>
          <w:sz w:val="28"/>
          <w:szCs w:val="28"/>
        </w:rPr>
      </w:pPr>
      <w:r>
        <w:rPr>
          <w:i/>
          <w:sz w:val="28"/>
          <w:szCs w:val="28"/>
        </w:rPr>
        <w:t>Ai</w:t>
      </w:r>
      <w:r>
        <w:rPr>
          <w:sz w:val="28"/>
          <w:szCs w:val="28"/>
        </w:rPr>
        <w:t xml:space="preserve"> – предложение участника открытого конкурса, заявка которого оценивается;</w:t>
      </w:r>
    </w:p>
    <w:p w:rsidR="004A62AB" w:rsidRDefault="001427BC" w:rsidP="004A62AB">
      <w:pPr>
        <w:ind w:firstLine="709"/>
        <w:jc w:val="both"/>
        <w:rPr>
          <w:sz w:val="28"/>
          <w:szCs w:val="28"/>
        </w:rPr>
      </w:pPr>
      <w:r>
        <w:rPr>
          <w:i/>
          <w:sz w:val="28"/>
          <w:szCs w:val="28"/>
        </w:rPr>
        <w:lastRenderedPageBreak/>
        <w:t>Апред</w:t>
      </w:r>
      <w:r>
        <w:rPr>
          <w:sz w:val="28"/>
          <w:szCs w:val="28"/>
        </w:rPr>
        <w:t xml:space="preserve"> – предельно необходимое заказчику значение характеристик, устанавливается равным 150%;</w:t>
      </w:r>
    </w:p>
    <w:p w:rsidR="004A62AB" w:rsidRDefault="001427BC" w:rsidP="004A62AB">
      <w:pPr>
        <w:ind w:firstLine="709"/>
        <w:jc w:val="both"/>
        <w:rPr>
          <w:sz w:val="28"/>
          <w:szCs w:val="28"/>
        </w:rPr>
      </w:pPr>
      <w:r>
        <w:rPr>
          <w:i/>
          <w:sz w:val="28"/>
          <w:szCs w:val="28"/>
        </w:rPr>
        <w:t xml:space="preserve">RП2max </w:t>
      </w:r>
      <w:r>
        <w:rPr>
          <w:sz w:val="28"/>
          <w:szCs w:val="28"/>
        </w:rPr>
        <w:t>– количество баллов по подкритерию, присуждаемых участникам, предложение которых превышает предельно необходимое максимальное значение, установленное заказчиком;</w:t>
      </w:r>
    </w:p>
    <w:p w:rsidR="004A62AB" w:rsidRDefault="001427BC" w:rsidP="004A62AB">
      <w:pPr>
        <w:ind w:firstLine="709"/>
        <w:jc w:val="both"/>
        <w:rPr>
          <w:sz w:val="28"/>
          <w:szCs w:val="28"/>
        </w:rPr>
      </w:pPr>
      <w:r>
        <w:rPr>
          <w:i/>
          <w:sz w:val="28"/>
          <w:szCs w:val="28"/>
        </w:rPr>
        <w:t xml:space="preserve">КП2 </w:t>
      </w:r>
      <w:r>
        <w:rPr>
          <w:sz w:val="28"/>
          <w:szCs w:val="28"/>
        </w:rPr>
        <w:t>– коэффициент значимости подкритерия оценки заявки (KП2).</w:t>
      </w:r>
    </w:p>
    <w:p w:rsidR="004A62AB" w:rsidRDefault="004A62AB" w:rsidP="004A62AB">
      <w:pPr>
        <w:ind w:firstLine="709"/>
        <w:jc w:val="both"/>
        <w:rPr>
          <w:sz w:val="28"/>
          <w:szCs w:val="28"/>
        </w:rPr>
      </w:pPr>
    </w:p>
    <w:p w:rsidR="004A62AB" w:rsidRDefault="001427BC" w:rsidP="004A62AB">
      <w:pPr>
        <w:ind w:firstLine="709"/>
        <w:jc w:val="both"/>
        <w:rPr>
          <w:i/>
          <w:sz w:val="28"/>
          <w:szCs w:val="28"/>
        </w:rPr>
      </w:pPr>
      <w:r>
        <w:rPr>
          <w:i/>
          <w:sz w:val="28"/>
          <w:szCs w:val="28"/>
        </w:rPr>
        <w:t>В случае, если несколько юридических лиц (несколько индивидуальных предпринимателей, несколько физических лиц) выступают на стороне одного участника (далее – коллективный участник), то оценке подлежит значение показателя лидера коллективного участника.</w:t>
      </w:r>
    </w:p>
    <w:p w:rsidR="004A62AB" w:rsidRDefault="004A62AB" w:rsidP="004A62AB">
      <w:pPr>
        <w:ind w:firstLine="709"/>
        <w:jc w:val="both"/>
        <w:rPr>
          <w:sz w:val="28"/>
          <w:szCs w:val="28"/>
        </w:rPr>
      </w:pPr>
    </w:p>
    <w:sdt>
      <w:sdtPr>
        <w:tag w:val="goog_rdk_51"/>
        <w:id w:val="1727030229"/>
      </w:sdtPr>
      <w:sdtEndPr/>
      <w:sdtContent>
        <w:p w:rsidR="004A62AB" w:rsidRDefault="001427BC" w:rsidP="004A62AB">
          <w:pPr>
            <w:widowControl w:val="0"/>
            <w:ind w:firstLine="709"/>
            <w:jc w:val="both"/>
            <w:rPr>
              <w:b/>
              <w:sz w:val="28"/>
              <w:szCs w:val="28"/>
            </w:rPr>
          </w:pPr>
          <w:r>
            <w:rPr>
              <w:b/>
              <w:sz w:val="28"/>
              <w:szCs w:val="28"/>
            </w:rPr>
            <w:t xml:space="preserve">4.3. Подкритерий 3: </w:t>
          </w:r>
          <w:r>
            <w:rPr>
              <w:b/>
              <w:i/>
              <w:sz w:val="28"/>
              <w:szCs w:val="28"/>
            </w:rPr>
            <w:t>«Количество аналогичных договоров страхования»</w:t>
          </w:r>
          <w:r>
            <w:rPr>
              <w:b/>
              <w:sz w:val="28"/>
              <w:szCs w:val="28"/>
            </w:rPr>
            <w:t xml:space="preserve">. </w:t>
          </w:r>
        </w:p>
      </w:sdtContent>
    </w:sdt>
    <w:p w:rsidR="004A62AB" w:rsidRDefault="001427BC" w:rsidP="004A62AB">
      <w:pPr>
        <w:ind w:left="360" w:firstLine="349"/>
        <w:rPr>
          <w:sz w:val="28"/>
          <w:szCs w:val="28"/>
        </w:rPr>
      </w:pPr>
      <w:r>
        <w:rPr>
          <w:sz w:val="28"/>
          <w:szCs w:val="28"/>
        </w:rPr>
        <w:t>Значимость подкритерия оценки заявки (ЗКОП3) – 30 %</w:t>
      </w:r>
    </w:p>
    <w:p w:rsidR="004A62AB" w:rsidRDefault="001427BC" w:rsidP="004A62AB">
      <w:pPr>
        <w:widowControl w:val="0"/>
        <w:ind w:firstLine="709"/>
        <w:jc w:val="both"/>
        <w:rPr>
          <w:sz w:val="28"/>
          <w:szCs w:val="28"/>
        </w:rPr>
      </w:pPr>
      <w:r>
        <w:rPr>
          <w:sz w:val="28"/>
          <w:szCs w:val="28"/>
        </w:rPr>
        <w:t>Коэффициент значимости подкритерия оценки заявки (KП3) = 0,30.</w:t>
      </w:r>
    </w:p>
    <w:p w:rsidR="004A62AB" w:rsidRDefault="004A62AB" w:rsidP="004A62AB">
      <w:pPr>
        <w:widowControl w:val="0"/>
        <w:ind w:firstLine="709"/>
        <w:jc w:val="both"/>
        <w:rPr>
          <w:sz w:val="28"/>
          <w:szCs w:val="28"/>
        </w:rPr>
      </w:pPr>
    </w:p>
    <w:p w:rsidR="004A62AB" w:rsidRDefault="001427BC" w:rsidP="004A62AB">
      <w:pPr>
        <w:ind w:firstLine="709"/>
        <w:jc w:val="both"/>
        <w:rPr>
          <w:sz w:val="28"/>
          <w:szCs w:val="28"/>
        </w:rPr>
      </w:pPr>
      <w:r>
        <w:rPr>
          <w:b/>
          <w:sz w:val="28"/>
          <w:szCs w:val="28"/>
        </w:rPr>
        <w:t xml:space="preserve">Описание предмета оценки: </w:t>
      </w:r>
      <w:r>
        <w:rPr>
          <w:sz w:val="28"/>
          <w:szCs w:val="28"/>
        </w:rPr>
        <w:t>оценивается количество заключенных договоров страхования грузов за период январь-декабрь 2019 года.</w:t>
      </w:r>
    </w:p>
    <w:p w:rsidR="004A62AB" w:rsidRDefault="004A62AB" w:rsidP="004A62AB">
      <w:pPr>
        <w:ind w:firstLine="709"/>
        <w:jc w:val="both"/>
        <w:rPr>
          <w:sz w:val="28"/>
          <w:szCs w:val="28"/>
        </w:rPr>
      </w:pPr>
    </w:p>
    <w:p w:rsidR="004A62AB" w:rsidRDefault="001427BC" w:rsidP="004A62AB">
      <w:pPr>
        <w:ind w:firstLine="709"/>
        <w:jc w:val="both"/>
        <w:rPr>
          <w:sz w:val="28"/>
          <w:szCs w:val="28"/>
        </w:rPr>
      </w:pPr>
      <w:r>
        <w:rPr>
          <w:b/>
          <w:sz w:val="28"/>
          <w:szCs w:val="28"/>
        </w:rPr>
        <w:t>Требования к документам:</w:t>
      </w:r>
      <w:r>
        <w:rPr>
          <w:sz w:val="28"/>
          <w:szCs w:val="28"/>
        </w:rPr>
        <w:t xml:space="preserve"> в целях оценки заявок по подкритерию «Количество аналогичных договоров страхования», участником в составе заявки должна быть представлена форма статистической отчетности ОКУД 0420162 «Сведения о деятельности страховщика» за отчетный период </w:t>
      </w:r>
      <w:r>
        <w:rPr>
          <w:b/>
          <w:sz w:val="28"/>
          <w:szCs w:val="28"/>
        </w:rPr>
        <w:t>январь – декабрь 2019 года</w:t>
      </w:r>
      <w:r>
        <w:rPr>
          <w:sz w:val="28"/>
          <w:szCs w:val="28"/>
        </w:rPr>
        <w:t xml:space="preserve"> (далее – Форма ОКУД 0420162).</w:t>
      </w:r>
    </w:p>
    <w:p w:rsidR="004A62AB" w:rsidRDefault="001427BC" w:rsidP="004A62AB">
      <w:pPr>
        <w:ind w:firstLine="709"/>
        <w:jc w:val="both"/>
        <w:rPr>
          <w:sz w:val="28"/>
          <w:szCs w:val="28"/>
        </w:rPr>
      </w:pPr>
      <w:r>
        <w:rPr>
          <w:sz w:val="28"/>
          <w:szCs w:val="28"/>
        </w:rPr>
        <w:t xml:space="preserve">Форма ОКУД 0420162, представленная участником в составе заявки, должна быть в виде неповторяющихся, полно читаемых копий всех страниц данной формы, на которых видны необходимые подписи и печати (при наличии печати). </w:t>
      </w:r>
    </w:p>
    <w:p w:rsidR="004A62AB" w:rsidRDefault="001427BC" w:rsidP="004A62AB">
      <w:pPr>
        <w:ind w:firstLine="709"/>
        <w:jc w:val="both"/>
        <w:rPr>
          <w:sz w:val="28"/>
          <w:szCs w:val="28"/>
        </w:rPr>
      </w:pPr>
      <w:r>
        <w:rPr>
          <w:sz w:val="28"/>
          <w:szCs w:val="28"/>
        </w:rPr>
        <w:t>Оценка осуществляется в соответствии с информацией, содержащейся в форме ОКУД 0420162 за январь-декабрь 2019 года, раздел 1, строка 140, столбец 3)</w:t>
      </w:r>
    </w:p>
    <w:p w:rsidR="004A62AB" w:rsidRDefault="001427BC" w:rsidP="004A62AB">
      <w:pPr>
        <w:ind w:firstLine="709"/>
        <w:jc w:val="both"/>
        <w:rPr>
          <w:sz w:val="28"/>
          <w:szCs w:val="28"/>
        </w:rPr>
      </w:pPr>
      <w:r>
        <w:rPr>
          <w:sz w:val="28"/>
          <w:szCs w:val="28"/>
        </w:rPr>
        <w:t xml:space="preserve">Не представление участником в составе заявки указанных выше сведений и документов, в том числе предоставление других сведений и/или документов, отличных от требуемых в настоящем пункте, будет расцениваться ЗК как не представление требуемых сведений и документов.   </w:t>
      </w:r>
    </w:p>
    <w:p w:rsidR="004A62AB" w:rsidRDefault="004A62AB" w:rsidP="004A62AB">
      <w:pPr>
        <w:ind w:firstLine="709"/>
        <w:jc w:val="both"/>
        <w:rPr>
          <w:sz w:val="28"/>
          <w:szCs w:val="28"/>
        </w:rPr>
      </w:pPr>
    </w:p>
    <w:p w:rsidR="004A62AB" w:rsidRDefault="001427BC" w:rsidP="004A62AB">
      <w:pPr>
        <w:widowControl w:val="0"/>
        <w:ind w:firstLine="709"/>
        <w:jc w:val="both"/>
        <w:rPr>
          <w:sz w:val="28"/>
          <w:szCs w:val="28"/>
        </w:rPr>
      </w:pPr>
      <w:r>
        <w:rPr>
          <w:b/>
          <w:sz w:val="28"/>
          <w:szCs w:val="28"/>
        </w:rPr>
        <w:t xml:space="preserve">Порядок оценки заявок: </w:t>
      </w:r>
      <w:r>
        <w:rPr>
          <w:sz w:val="28"/>
          <w:szCs w:val="28"/>
        </w:rPr>
        <w:t>оценка заявок по показателю подкритерия осуществляется по формуле:</w:t>
      </w:r>
    </w:p>
    <w:p w:rsidR="004A62AB" w:rsidRDefault="001427BC" w:rsidP="004A62AB">
      <w:pPr>
        <w:shd w:val="clear" w:color="auto" w:fill="FFFFFF"/>
        <w:ind w:firstLine="720"/>
        <w:rPr>
          <w:sz w:val="28"/>
          <w:szCs w:val="28"/>
        </w:rPr>
      </w:pPr>
      <w:r>
        <w:rPr>
          <w:sz w:val="28"/>
          <w:szCs w:val="28"/>
        </w:rPr>
        <w:t>а) в случае если Amax &lt; Aпред, - по формуле:</w:t>
      </w:r>
    </w:p>
    <w:p w:rsidR="004A62AB" w:rsidRDefault="001E64BF" w:rsidP="004A62AB">
      <w:pPr>
        <w:widowControl w:val="0"/>
        <w:ind w:left="360"/>
        <w:jc w:val="center"/>
        <w:rPr>
          <w:sz w:val="28"/>
          <w:szCs w:val="28"/>
        </w:rPr>
      </w:pP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R</m:t>
            </m:r>
          </m:e>
          <m:sub>
            <m:r>
              <w:rPr>
                <w:rFonts w:ascii="Cambria Math" w:eastAsia="Cambria Math" w:hAnsi="Cambria Math" w:cs="Cambria Math"/>
                <w:sz w:val="28"/>
                <w:szCs w:val="28"/>
              </w:rPr>
              <m:t>П3</m:t>
            </m:r>
          </m:sub>
        </m:sSub>
        <m:r>
          <w:rPr>
            <w:rFonts w:ascii="Cambria Math" w:eastAsia="Cambria Math" w:hAnsi="Cambria Math" w:cs="Cambria Math"/>
            <w:sz w:val="28"/>
            <w:szCs w:val="28"/>
          </w:rPr>
          <m:t xml:space="preserve">= </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Ai</m:t>
                </m:r>
              </m:num>
              <m:den>
                <m:r>
                  <w:rPr>
                    <w:rFonts w:ascii="Cambria Math" w:eastAsia="Cambria Math" w:hAnsi="Cambria Math" w:cs="Cambria Math"/>
                    <w:sz w:val="28"/>
                    <w:szCs w:val="28"/>
                  </w:rPr>
                  <m:t>Amax</m:t>
                </m:r>
              </m:den>
            </m:f>
            <m:r>
              <w:rPr>
                <w:rFonts w:ascii="Cambria Math" w:eastAsia="Cambria Math" w:hAnsi="Cambria Math" w:cs="Cambria Math"/>
                <w:sz w:val="28"/>
                <w:szCs w:val="28"/>
              </w:rPr>
              <m:t>×100</m:t>
            </m:r>
          </m:e>
        </m:d>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K</m:t>
            </m:r>
          </m:e>
          <m:sub>
            <m:r>
              <w:rPr>
                <w:rFonts w:ascii="Cambria Math" w:eastAsia="Cambria Math" w:hAnsi="Cambria Math" w:cs="Cambria Math"/>
                <w:sz w:val="28"/>
                <w:szCs w:val="28"/>
              </w:rPr>
              <m:t>П3</m:t>
            </m:r>
          </m:sub>
        </m:sSub>
      </m:oMath>
      <w:r w:rsidR="001427BC">
        <w:rPr>
          <w:sz w:val="28"/>
          <w:szCs w:val="28"/>
        </w:rPr>
        <w:t>,</w:t>
      </w:r>
    </w:p>
    <w:p w:rsidR="004A62AB" w:rsidRDefault="004A62AB" w:rsidP="004A62AB">
      <w:pPr>
        <w:widowControl w:val="0"/>
        <w:ind w:left="360"/>
        <w:jc w:val="center"/>
        <w:rPr>
          <w:sz w:val="28"/>
          <w:szCs w:val="28"/>
        </w:rPr>
      </w:pPr>
    </w:p>
    <w:sdt>
      <w:sdtPr>
        <w:tag w:val="goog_rdk_52"/>
        <w:id w:val="-773402372"/>
      </w:sdtPr>
      <w:sdtEndPr/>
      <w:sdtContent>
        <w:p w:rsidR="004A62AB" w:rsidRDefault="001E64BF" w:rsidP="004A62AB">
          <w:pPr>
            <w:shd w:val="clear" w:color="auto" w:fill="FFFFFF"/>
            <w:ind w:firstLine="720"/>
            <w:rPr>
              <w:sz w:val="28"/>
              <w:szCs w:val="28"/>
            </w:rPr>
          </w:pPr>
          <w:sdt>
            <w:sdtPr>
              <w:tag w:val="goog_rdk_53"/>
              <w:id w:val="633143540"/>
            </w:sdtPr>
            <w:sdtEndPr/>
            <w:sdtContent>
              <w:r w:rsidR="001427BC">
                <w:rPr>
                  <w:rFonts w:ascii="Gungsuh" w:eastAsia="Gungsuh" w:hAnsi="Gungsuh" w:cs="Gungsuh"/>
                  <w:sz w:val="28"/>
                  <w:szCs w:val="28"/>
                </w:rPr>
                <w:t>б) в случае если Amax ≥ Aпред, - по формуле:</w:t>
              </w:r>
            </w:sdtContent>
          </w:sdt>
        </w:p>
      </w:sdtContent>
    </w:sdt>
    <w:p w:rsidR="004A62AB" w:rsidRDefault="001E64BF" w:rsidP="004A62AB">
      <w:pPr>
        <w:widowControl w:val="0"/>
        <w:ind w:left="360"/>
        <w:jc w:val="center"/>
        <w:rPr>
          <w:sz w:val="28"/>
          <w:szCs w:val="28"/>
        </w:rPr>
      </w:pP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R</m:t>
            </m:r>
          </m:e>
          <m:sub>
            <m:r>
              <w:rPr>
                <w:rFonts w:ascii="Cambria Math" w:eastAsia="Cambria Math" w:hAnsi="Cambria Math" w:cs="Cambria Math"/>
                <w:sz w:val="28"/>
                <w:szCs w:val="28"/>
              </w:rPr>
              <m:t>П3</m:t>
            </m:r>
          </m:sub>
        </m:sSub>
        <m:r>
          <w:rPr>
            <w:rFonts w:ascii="Cambria Math" w:eastAsia="Cambria Math" w:hAnsi="Cambria Math" w:cs="Cambria Math"/>
            <w:sz w:val="28"/>
            <w:szCs w:val="28"/>
          </w:rPr>
          <m:t xml:space="preserve">= </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Ai</m:t>
                </m:r>
              </m:num>
              <m:den>
                <m:r>
                  <w:rPr>
                    <w:rFonts w:ascii="Cambria Math" w:eastAsia="Cambria Math" w:hAnsi="Cambria Math" w:cs="Cambria Math"/>
                    <w:sz w:val="28"/>
                    <w:szCs w:val="28"/>
                  </w:rPr>
                  <m:t>Aпред</m:t>
                </m:r>
              </m:den>
            </m:f>
            <m:r>
              <w:rPr>
                <w:rFonts w:ascii="Cambria Math" w:eastAsia="Cambria Math" w:hAnsi="Cambria Math" w:cs="Cambria Math"/>
                <w:sz w:val="28"/>
                <w:szCs w:val="28"/>
              </w:rPr>
              <m:t>×100</m:t>
            </m:r>
          </m:e>
        </m:d>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K</m:t>
            </m:r>
          </m:e>
          <m:sub>
            <m:r>
              <w:rPr>
                <w:rFonts w:ascii="Cambria Math" w:eastAsia="Cambria Math" w:hAnsi="Cambria Math" w:cs="Cambria Math"/>
                <w:sz w:val="28"/>
                <w:szCs w:val="28"/>
              </w:rPr>
              <m:t>П3</m:t>
            </m:r>
          </m:sub>
        </m:sSub>
      </m:oMath>
      <w:r w:rsidR="001427BC">
        <w:rPr>
          <w:sz w:val="28"/>
          <w:szCs w:val="28"/>
        </w:rPr>
        <w:t>,</w:t>
      </w:r>
    </w:p>
    <w:p w:rsidR="004A62AB" w:rsidRDefault="001427BC" w:rsidP="004A62AB">
      <w:pPr>
        <w:ind w:firstLine="709"/>
        <w:jc w:val="both"/>
        <w:rPr>
          <w:sz w:val="28"/>
          <w:szCs w:val="28"/>
        </w:rPr>
      </w:pPr>
      <w:r>
        <w:rPr>
          <w:sz w:val="28"/>
          <w:szCs w:val="28"/>
        </w:rPr>
        <w:t xml:space="preserve">при этом, </w:t>
      </w: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R</m:t>
            </m:r>
          </m:e>
          <m:sub>
            <m:r>
              <w:rPr>
                <w:rFonts w:ascii="Cambria Math" w:eastAsia="Cambria Math" w:hAnsi="Cambria Math" w:cs="Cambria Math"/>
                <w:sz w:val="28"/>
                <w:szCs w:val="28"/>
              </w:rPr>
              <m:t>П3max</m:t>
            </m:r>
          </m:sub>
        </m:sSub>
        <m:r>
          <w:rPr>
            <w:rFonts w:ascii="Cambria Math" w:eastAsia="Cambria Math" w:hAnsi="Cambria Math" w:cs="Cambria Math"/>
            <w:sz w:val="28"/>
            <w:szCs w:val="28"/>
          </w:rPr>
          <m:t>= 100×</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K</m:t>
            </m:r>
          </m:e>
          <m:sub>
            <m:r>
              <w:rPr>
                <w:rFonts w:ascii="Cambria Math" w:eastAsia="Cambria Math" w:hAnsi="Cambria Math" w:cs="Cambria Math"/>
                <w:sz w:val="28"/>
                <w:szCs w:val="28"/>
              </w:rPr>
              <m:t>П3</m:t>
            </m:r>
          </m:sub>
        </m:sSub>
      </m:oMath>
    </w:p>
    <w:p w:rsidR="004A62AB" w:rsidRDefault="004A62AB" w:rsidP="004A62AB">
      <w:pPr>
        <w:ind w:firstLine="709"/>
        <w:jc w:val="both"/>
        <w:rPr>
          <w:sz w:val="28"/>
          <w:szCs w:val="28"/>
        </w:rPr>
      </w:pPr>
    </w:p>
    <w:p w:rsidR="004A62AB" w:rsidRDefault="001427BC" w:rsidP="004A62AB">
      <w:pPr>
        <w:ind w:firstLine="709"/>
        <w:jc w:val="both"/>
        <w:rPr>
          <w:sz w:val="28"/>
          <w:szCs w:val="28"/>
        </w:rPr>
      </w:pPr>
      <w:r>
        <w:rPr>
          <w:sz w:val="28"/>
          <w:szCs w:val="28"/>
        </w:rPr>
        <w:t>где:</w:t>
      </w:r>
    </w:p>
    <w:p w:rsidR="004A62AB" w:rsidRDefault="001427BC" w:rsidP="004A62AB">
      <w:pPr>
        <w:widowControl w:val="0"/>
        <w:ind w:firstLine="709"/>
        <w:jc w:val="both"/>
        <w:rPr>
          <w:sz w:val="28"/>
          <w:szCs w:val="28"/>
        </w:rPr>
      </w:pPr>
      <w:r>
        <w:rPr>
          <w:i/>
          <w:sz w:val="28"/>
          <w:szCs w:val="28"/>
        </w:rPr>
        <w:t xml:space="preserve">RП3 </w:t>
      </w:r>
      <w:r>
        <w:rPr>
          <w:sz w:val="28"/>
          <w:szCs w:val="28"/>
        </w:rPr>
        <w:t>– рейтинг заявки, присуждаемый i-й заявке по подкритерию 3;</w:t>
      </w:r>
    </w:p>
    <w:p w:rsidR="004A62AB" w:rsidRDefault="001427BC" w:rsidP="004A62AB">
      <w:pPr>
        <w:ind w:firstLine="709"/>
        <w:jc w:val="both"/>
        <w:rPr>
          <w:sz w:val="28"/>
          <w:szCs w:val="28"/>
        </w:rPr>
      </w:pPr>
      <w:r>
        <w:rPr>
          <w:i/>
          <w:sz w:val="28"/>
          <w:szCs w:val="28"/>
        </w:rPr>
        <w:t>Amax</w:t>
      </w:r>
      <w:r>
        <w:rPr>
          <w:sz w:val="28"/>
          <w:szCs w:val="28"/>
        </w:rPr>
        <w:t xml:space="preserve"> – максимальное (лучшее) предложение, указанное в заявках участников;</w:t>
      </w:r>
    </w:p>
    <w:p w:rsidR="004A62AB" w:rsidRDefault="001427BC" w:rsidP="004A62AB">
      <w:pPr>
        <w:ind w:firstLine="709"/>
        <w:jc w:val="both"/>
        <w:rPr>
          <w:sz w:val="28"/>
          <w:szCs w:val="28"/>
        </w:rPr>
      </w:pPr>
      <w:r>
        <w:rPr>
          <w:i/>
          <w:sz w:val="28"/>
          <w:szCs w:val="28"/>
        </w:rPr>
        <w:t>Ai</w:t>
      </w:r>
      <w:r>
        <w:rPr>
          <w:sz w:val="28"/>
          <w:szCs w:val="28"/>
        </w:rPr>
        <w:t xml:space="preserve"> – предложение участника открытого конкурса, заявка которого оценивается;</w:t>
      </w:r>
    </w:p>
    <w:p w:rsidR="004A62AB" w:rsidRDefault="001427BC" w:rsidP="004A62AB">
      <w:pPr>
        <w:ind w:firstLine="709"/>
        <w:jc w:val="both"/>
        <w:rPr>
          <w:sz w:val="28"/>
          <w:szCs w:val="28"/>
        </w:rPr>
      </w:pPr>
      <w:r>
        <w:rPr>
          <w:i/>
          <w:sz w:val="28"/>
          <w:szCs w:val="28"/>
        </w:rPr>
        <w:t>Апред</w:t>
      </w:r>
      <w:r>
        <w:rPr>
          <w:sz w:val="28"/>
          <w:szCs w:val="28"/>
        </w:rPr>
        <w:t xml:space="preserve"> – предельно необходимое заказчику значение характеристик, устанавливается равным 500 000 (пятьсот тысяч) единиц;</w:t>
      </w:r>
    </w:p>
    <w:p w:rsidR="004A62AB" w:rsidRDefault="001427BC" w:rsidP="004A62AB">
      <w:pPr>
        <w:ind w:firstLine="709"/>
        <w:jc w:val="both"/>
        <w:rPr>
          <w:sz w:val="28"/>
          <w:szCs w:val="28"/>
        </w:rPr>
      </w:pPr>
      <w:r>
        <w:rPr>
          <w:i/>
          <w:sz w:val="28"/>
          <w:szCs w:val="28"/>
        </w:rPr>
        <w:t>RП3max</w:t>
      </w:r>
      <w:r>
        <w:rPr>
          <w:sz w:val="28"/>
          <w:szCs w:val="28"/>
        </w:rPr>
        <w:t xml:space="preserve"> – количество баллов по подкритерию, присуждаемых участникам, предложение которых превышает предельно необходимое максимальное значение, установленное заказчиком;</w:t>
      </w:r>
    </w:p>
    <w:p w:rsidR="004A62AB" w:rsidRDefault="001427BC" w:rsidP="004A62AB">
      <w:pPr>
        <w:ind w:firstLine="709"/>
        <w:jc w:val="both"/>
        <w:rPr>
          <w:sz w:val="28"/>
          <w:szCs w:val="28"/>
        </w:rPr>
      </w:pPr>
      <w:r>
        <w:rPr>
          <w:i/>
          <w:sz w:val="28"/>
          <w:szCs w:val="28"/>
        </w:rPr>
        <w:t xml:space="preserve">КП3 </w:t>
      </w:r>
      <w:r>
        <w:rPr>
          <w:sz w:val="28"/>
          <w:szCs w:val="28"/>
        </w:rPr>
        <w:t>– коэффициент значимости подкритерия оценки заявки (KП3).</w:t>
      </w:r>
    </w:p>
    <w:p w:rsidR="004A62AB" w:rsidRDefault="004A62AB" w:rsidP="004A62AB">
      <w:pPr>
        <w:ind w:firstLine="709"/>
        <w:jc w:val="both"/>
        <w:rPr>
          <w:sz w:val="28"/>
          <w:szCs w:val="28"/>
        </w:rPr>
      </w:pPr>
    </w:p>
    <w:p w:rsidR="004A62AB" w:rsidRDefault="001427BC" w:rsidP="004A62AB">
      <w:pPr>
        <w:ind w:firstLine="709"/>
        <w:jc w:val="both"/>
        <w:rPr>
          <w:b/>
          <w:i/>
          <w:sz w:val="28"/>
          <w:szCs w:val="28"/>
        </w:rPr>
      </w:pPr>
      <w:r>
        <w:rPr>
          <w:i/>
          <w:sz w:val="28"/>
          <w:szCs w:val="28"/>
        </w:rPr>
        <w:t>В случае, если несколько юридических лиц (несколько индивидуальных предпринимателей, несколько физических лиц) выступают на стороне одного участника (далее – коллективный участник), то оценке подлежит значение показателя лидера коллективного участника.</w:t>
      </w:r>
    </w:p>
    <w:p w:rsidR="004A62AB" w:rsidRDefault="004A62AB" w:rsidP="004A62AB">
      <w:pPr>
        <w:ind w:firstLine="708"/>
        <w:jc w:val="both"/>
        <w:rPr>
          <w:sz w:val="28"/>
          <w:szCs w:val="28"/>
        </w:rPr>
      </w:pPr>
    </w:p>
    <w:sdt>
      <w:sdtPr>
        <w:tag w:val="goog_rdk_54"/>
        <w:id w:val="1407178146"/>
      </w:sdtPr>
      <w:sdtEndPr/>
      <w:sdtContent>
        <w:p w:rsidR="004A62AB" w:rsidRDefault="001427BC" w:rsidP="004A62AB">
          <w:pPr>
            <w:ind w:firstLine="708"/>
            <w:jc w:val="both"/>
            <w:rPr>
              <w:b/>
              <w:sz w:val="28"/>
              <w:szCs w:val="28"/>
            </w:rPr>
          </w:pPr>
          <w:r>
            <w:rPr>
              <w:b/>
              <w:sz w:val="28"/>
              <w:szCs w:val="28"/>
            </w:rPr>
            <w:t xml:space="preserve">4.4. Подкритерий 4: </w:t>
          </w:r>
          <w:r>
            <w:rPr>
              <w:b/>
              <w:i/>
              <w:sz w:val="28"/>
              <w:szCs w:val="28"/>
            </w:rPr>
            <w:t>«Прирост сборов по страхованию грузов за 2017 - 2019 годы»</w:t>
          </w:r>
          <w:r>
            <w:rPr>
              <w:b/>
              <w:sz w:val="28"/>
              <w:szCs w:val="28"/>
            </w:rPr>
            <w:t>.</w:t>
          </w:r>
        </w:p>
      </w:sdtContent>
    </w:sdt>
    <w:p w:rsidR="004A62AB" w:rsidRDefault="001427BC" w:rsidP="004A62AB">
      <w:pPr>
        <w:ind w:firstLine="708"/>
        <w:jc w:val="both"/>
        <w:rPr>
          <w:sz w:val="28"/>
          <w:szCs w:val="28"/>
        </w:rPr>
      </w:pPr>
      <w:r>
        <w:rPr>
          <w:sz w:val="28"/>
          <w:szCs w:val="28"/>
        </w:rPr>
        <w:t>Значимость подкритерия оценки заявки (ЗКОП4) – 20%</w:t>
      </w:r>
    </w:p>
    <w:p w:rsidR="004A62AB" w:rsidRDefault="001427BC" w:rsidP="004A62AB">
      <w:pPr>
        <w:ind w:firstLine="708"/>
        <w:jc w:val="both"/>
        <w:rPr>
          <w:sz w:val="28"/>
          <w:szCs w:val="28"/>
        </w:rPr>
      </w:pPr>
      <w:r>
        <w:rPr>
          <w:sz w:val="28"/>
          <w:szCs w:val="28"/>
        </w:rPr>
        <w:t>Коэффициент значимости подкритерия оценки заявки (KП4) = 0,2</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Описание предмета оценки:</w:t>
      </w:r>
      <w:r>
        <w:rPr>
          <w:sz w:val="28"/>
          <w:szCs w:val="28"/>
        </w:rPr>
        <w:t xml:space="preserve"> оценивается прирост сборов по страхованию грузов за 2017 - 2019 годы как отношение разности объема премий по страхованию грузов за период январь-декабрь 2019 г и объема премий по страхованию грузов за период январь-декабрь 2017 года к объему премий по страхованию грузов за период январь-декабрь 2017 года.</w:t>
      </w:r>
    </w:p>
    <w:p w:rsidR="004A62AB" w:rsidRDefault="004A62AB" w:rsidP="004A62AB">
      <w:pPr>
        <w:ind w:firstLine="708"/>
        <w:jc w:val="both"/>
        <w:rPr>
          <w:sz w:val="28"/>
          <w:szCs w:val="28"/>
        </w:rPr>
      </w:pPr>
    </w:p>
    <w:p w:rsidR="004A62AB" w:rsidRDefault="001427BC" w:rsidP="004A62AB">
      <w:pPr>
        <w:ind w:firstLine="708"/>
        <w:jc w:val="both"/>
        <w:rPr>
          <w:b/>
          <w:sz w:val="28"/>
          <w:szCs w:val="28"/>
        </w:rPr>
      </w:pPr>
      <w:r>
        <w:rPr>
          <w:b/>
          <w:sz w:val="28"/>
          <w:szCs w:val="28"/>
        </w:rPr>
        <w:t>Требования к документам:</w:t>
      </w:r>
      <w:r>
        <w:rPr>
          <w:sz w:val="28"/>
          <w:szCs w:val="28"/>
        </w:rPr>
        <w:t xml:space="preserve"> в целях оценки заявок по подкритерию «Прирост сборов по страхованию грузов за 2017 - 2019 годы», участником в составе заявки должна быть представлена форма статистической отчетности ОКУД 0420162 «Сведения о деятельности страховщика» за отчетный период </w:t>
      </w:r>
      <w:r>
        <w:rPr>
          <w:b/>
          <w:sz w:val="28"/>
          <w:szCs w:val="28"/>
        </w:rPr>
        <w:t>январь – декабрь 2017 года</w:t>
      </w:r>
      <w:r>
        <w:rPr>
          <w:sz w:val="28"/>
          <w:szCs w:val="28"/>
        </w:rPr>
        <w:t xml:space="preserve"> (далее – Форма ОКУД 0420162) и Форма ОКУД 0420162 за отчетный период </w:t>
      </w:r>
      <w:r>
        <w:rPr>
          <w:b/>
          <w:sz w:val="28"/>
          <w:szCs w:val="28"/>
        </w:rPr>
        <w:t>январь – декабрь 2019 года</w:t>
      </w:r>
    </w:p>
    <w:p w:rsidR="004A62AB" w:rsidRDefault="001427BC" w:rsidP="004A62AB">
      <w:pPr>
        <w:ind w:firstLine="708"/>
        <w:jc w:val="both"/>
        <w:rPr>
          <w:sz w:val="28"/>
          <w:szCs w:val="28"/>
        </w:rPr>
      </w:pPr>
      <w:r>
        <w:rPr>
          <w:sz w:val="28"/>
          <w:szCs w:val="28"/>
        </w:rPr>
        <w:t>Форма ОКУД 0420162, представленная участником в составе заявки, должна быть в виде неповторяющихся, полно читаемых копий всех страниц данной формы, на которых видны необходимые подписи и печати (при наличии печати).</w:t>
      </w:r>
    </w:p>
    <w:p w:rsidR="004A62AB" w:rsidRDefault="001427BC" w:rsidP="004A62AB">
      <w:pPr>
        <w:ind w:firstLine="708"/>
        <w:jc w:val="both"/>
        <w:rPr>
          <w:sz w:val="28"/>
          <w:szCs w:val="28"/>
        </w:rPr>
      </w:pPr>
      <w:r>
        <w:rPr>
          <w:sz w:val="28"/>
          <w:szCs w:val="28"/>
        </w:rPr>
        <w:t>Оценка осуществляется в соответствии с показателем, рассчитанным по формуле:</w:t>
      </w:r>
    </w:p>
    <w:p w:rsidR="004A62AB" w:rsidRDefault="001E64BF" w:rsidP="004A62AB">
      <w:pPr>
        <w:jc w:val="center"/>
        <w:rPr>
          <w:sz w:val="28"/>
          <w:szCs w:val="28"/>
        </w:rPr>
      </w:pPr>
      <m:oMathPara>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СП2019-СП 2017</m:t>
              </m:r>
            </m:num>
            <m:den>
              <m:r>
                <w:rPr>
                  <w:rFonts w:ascii="Cambria Math" w:eastAsia="Cambria Math" w:hAnsi="Cambria Math" w:cs="Cambria Math"/>
                  <w:sz w:val="28"/>
                  <w:szCs w:val="28"/>
                </w:rPr>
                <m:t>СП2017</m:t>
              </m:r>
            </m:den>
          </m:f>
        </m:oMath>
      </m:oMathPara>
    </w:p>
    <w:p w:rsidR="004A62AB" w:rsidRDefault="001427BC" w:rsidP="004A62AB">
      <w:pPr>
        <w:ind w:firstLine="708"/>
        <w:jc w:val="both"/>
        <w:rPr>
          <w:sz w:val="28"/>
          <w:szCs w:val="28"/>
        </w:rPr>
      </w:pPr>
      <w:r>
        <w:rPr>
          <w:sz w:val="28"/>
          <w:szCs w:val="28"/>
        </w:rPr>
        <w:t>Где:</w:t>
      </w:r>
    </w:p>
    <w:p w:rsidR="004A62AB" w:rsidRDefault="001427BC" w:rsidP="004A62AB">
      <w:pPr>
        <w:ind w:firstLine="708"/>
        <w:jc w:val="both"/>
        <w:rPr>
          <w:sz w:val="28"/>
          <w:szCs w:val="28"/>
        </w:rPr>
      </w:pPr>
      <w:r>
        <w:rPr>
          <w:sz w:val="28"/>
          <w:szCs w:val="28"/>
        </w:rPr>
        <w:t>СП2019 – страховые премии по договорам страхования грузов за январь-декабрь 2019 года (форма ОКУД 0420162, раздел 1, строка 140, столбец 3)</w:t>
      </w:r>
    </w:p>
    <w:p w:rsidR="004A62AB" w:rsidRDefault="001427BC" w:rsidP="004A62AB">
      <w:pPr>
        <w:ind w:firstLine="708"/>
        <w:jc w:val="both"/>
        <w:rPr>
          <w:sz w:val="28"/>
          <w:szCs w:val="28"/>
        </w:rPr>
      </w:pPr>
      <w:r>
        <w:rPr>
          <w:sz w:val="28"/>
          <w:szCs w:val="28"/>
        </w:rPr>
        <w:t>СП2017 – страховые премии по договорам страхования грузов за январь-декабрь 2017 года (форма ОКУД 0420162, раздел 1, строка 140, столбец 3)</w:t>
      </w:r>
    </w:p>
    <w:p w:rsidR="004A62AB" w:rsidRDefault="001427BC" w:rsidP="004A62AB">
      <w:pPr>
        <w:ind w:firstLine="708"/>
        <w:jc w:val="both"/>
        <w:rPr>
          <w:sz w:val="28"/>
          <w:szCs w:val="28"/>
        </w:rPr>
      </w:pPr>
      <w:r>
        <w:rPr>
          <w:sz w:val="28"/>
          <w:szCs w:val="28"/>
        </w:rPr>
        <w:t>Не представление участником в составе заявки указанных выше сведений и документов, в том числе предоставление других сведений и/или документов, отличных от требуемых в настоящем пункте, будет расцениваться ЗК как отсутствие оснований для присуждения рейтинга заявке в части, не подтвержденной требуемыми сведениями и документами.</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Порядок оценки заявок:</w:t>
      </w:r>
      <w:r>
        <w:rPr>
          <w:sz w:val="28"/>
          <w:szCs w:val="28"/>
        </w:rPr>
        <w:t xml:space="preserve"> оценка заявок по показателю подкритерия осуществляется по формуле:</w:t>
      </w:r>
    </w:p>
    <w:p w:rsidR="004A62AB" w:rsidRDefault="001E64BF" w:rsidP="004A62AB">
      <w:pPr>
        <w:ind w:firstLine="708"/>
        <w:jc w:val="center"/>
        <w:rPr>
          <w:sz w:val="28"/>
          <w:szCs w:val="28"/>
        </w:rPr>
      </w:pP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R</m:t>
            </m:r>
          </m:e>
          <m:sub>
            <m:r>
              <w:rPr>
                <w:rFonts w:ascii="Cambria Math" w:eastAsia="Cambria Math" w:hAnsi="Cambria Math" w:cs="Cambria Math"/>
                <w:sz w:val="28"/>
                <w:szCs w:val="28"/>
              </w:rPr>
              <m:t>П4</m:t>
            </m:r>
          </m:sub>
        </m:sSub>
        <m:r>
          <w:rPr>
            <w:rFonts w:ascii="Cambria Math" w:eastAsia="Cambria Math" w:hAnsi="Cambria Math" w:cs="Cambria Math"/>
            <w:sz w:val="28"/>
            <w:szCs w:val="28"/>
          </w:rPr>
          <m:t xml:space="preserve">= </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w:rPr>
                    <w:rFonts w:ascii="Cambria Math" w:eastAsia="Cambria Math" w:hAnsi="Cambria Math" w:cs="Cambria Math"/>
                    <w:sz w:val="28"/>
                    <w:szCs w:val="28"/>
                  </w:rPr>
                  <m:t>Ai</m:t>
                </m:r>
              </m:num>
              <m:den>
                <m:r>
                  <w:rPr>
                    <w:rFonts w:ascii="Cambria Math" w:eastAsia="Cambria Math" w:hAnsi="Cambria Math" w:cs="Cambria Math"/>
                    <w:sz w:val="28"/>
                    <w:szCs w:val="28"/>
                  </w:rPr>
                  <m:t>Amax</m:t>
                </m:r>
              </m:den>
            </m:f>
            <m:r>
              <w:rPr>
                <w:rFonts w:ascii="Cambria Math" w:eastAsia="Cambria Math" w:hAnsi="Cambria Math" w:cs="Cambria Math"/>
                <w:sz w:val="28"/>
                <w:szCs w:val="28"/>
              </w:rPr>
              <m:t>×100</m:t>
            </m:r>
          </m:e>
        </m:d>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K</m:t>
            </m:r>
          </m:e>
          <m:sub>
            <m:r>
              <w:rPr>
                <w:rFonts w:ascii="Cambria Math" w:eastAsia="Cambria Math" w:hAnsi="Cambria Math" w:cs="Cambria Math"/>
                <w:sz w:val="28"/>
                <w:szCs w:val="28"/>
              </w:rPr>
              <m:t>П4</m:t>
            </m:r>
          </m:sub>
        </m:sSub>
      </m:oMath>
      <w:r w:rsidR="001427BC">
        <w:rPr>
          <w:sz w:val="28"/>
          <w:szCs w:val="28"/>
        </w:rPr>
        <w:t>,</w:t>
      </w:r>
    </w:p>
    <w:p w:rsidR="004A62AB" w:rsidRDefault="001427BC" w:rsidP="004A62AB">
      <w:pPr>
        <w:ind w:firstLine="708"/>
        <w:jc w:val="both"/>
        <w:rPr>
          <w:sz w:val="28"/>
          <w:szCs w:val="28"/>
        </w:rPr>
      </w:pPr>
      <w:r>
        <w:rPr>
          <w:sz w:val="28"/>
          <w:szCs w:val="28"/>
        </w:rPr>
        <w:t>где:</w:t>
      </w:r>
    </w:p>
    <w:p w:rsidR="004A62AB" w:rsidRDefault="001427BC" w:rsidP="004A62AB">
      <w:pPr>
        <w:ind w:firstLine="708"/>
        <w:jc w:val="both"/>
        <w:rPr>
          <w:sz w:val="28"/>
          <w:szCs w:val="28"/>
        </w:rPr>
      </w:pPr>
      <w:r>
        <w:rPr>
          <w:i/>
          <w:sz w:val="28"/>
          <w:szCs w:val="28"/>
        </w:rPr>
        <w:t>RП4</w:t>
      </w:r>
      <w:r>
        <w:rPr>
          <w:sz w:val="28"/>
          <w:szCs w:val="28"/>
        </w:rPr>
        <w:t xml:space="preserve"> – рейтинг заявки, присуждаемый i-й заявке по подкритерию 4;</w:t>
      </w:r>
    </w:p>
    <w:p w:rsidR="004A62AB" w:rsidRDefault="001427BC" w:rsidP="004A62AB">
      <w:pPr>
        <w:ind w:firstLine="708"/>
        <w:jc w:val="both"/>
        <w:rPr>
          <w:sz w:val="28"/>
          <w:szCs w:val="28"/>
        </w:rPr>
      </w:pPr>
      <w:r>
        <w:rPr>
          <w:i/>
          <w:sz w:val="28"/>
          <w:szCs w:val="28"/>
        </w:rPr>
        <w:t>Amax</w:t>
      </w:r>
      <w:r>
        <w:rPr>
          <w:sz w:val="28"/>
          <w:szCs w:val="28"/>
        </w:rPr>
        <w:t xml:space="preserve"> – максимальное (лучшее) предложение, указанное в заявках участников;</w:t>
      </w:r>
    </w:p>
    <w:p w:rsidR="004A62AB" w:rsidRDefault="001427BC" w:rsidP="004A62AB">
      <w:pPr>
        <w:ind w:firstLine="708"/>
        <w:jc w:val="both"/>
        <w:rPr>
          <w:sz w:val="28"/>
          <w:szCs w:val="28"/>
        </w:rPr>
      </w:pPr>
      <w:r>
        <w:rPr>
          <w:i/>
          <w:sz w:val="28"/>
          <w:szCs w:val="28"/>
        </w:rPr>
        <w:t>Ai</w:t>
      </w:r>
      <w:r>
        <w:rPr>
          <w:sz w:val="28"/>
          <w:szCs w:val="28"/>
        </w:rPr>
        <w:t xml:space="preserve"> – предложение участника открытого конкурса, заявка которого оценивается. В случае отрицательного значения предложения участника по критерию, такому участнику присваивается оценка равная 0 (ноль) баллов по показателю подкритерия;</w:t>
      </w:r>
    </w:p>
    <w:p w:rsidR="004A62AB" w:rsidRDefault="001427BC" w:rsidP="004A62AB">
      <w:pPr>
        <w:ind w:firstLine="708"/>
        <w:jc w:val="both"/>
        <w:rPr>
          <w:sz w:val="28"/>
          <w:szCs w:val="28"/>
        </w:rPr>
      </w:pPr>
      <w:r>
        <w:rPr>
          <w:i/>
          <w:sz w:val="28"/>
          <w:szCs w:val="28"/>
        </w:rPr>
        <w:t>КП4</w:t>
      </w:r>
      <w:r>
        <w:rPr>
          <w:sz w:val="28"/>
          <w:szCs w:val="28"/>
        </w:rPr>
        <w:t xml:space="preserve"> – коэффициент значимости подкритерия оценки заявки (KП4).</w:t>
      </w:r>
    </w:p>
    <w:p w:rsidR="004A62AB" w:rsidRDefault="004A62AB" w:rsidP="004A62AB">
      <w:pPr>
        <w:ind w:firstLine="708"/>
        <w:jc w:val="both"/>
        <w:rPr>
          <w:sz w:val="28"/>
          <w:szCs w:val="28"/>
        </w:rPr>
      </w:pPr>
    </w:p>
    <w:p w:rsidR="004A62AB" w:rsidRDefault="001427BC" w:rsidP="004A62AB">
      <w:pPr>
        <w:ind w:firstLine="708"/>
        <w:jc w:val="both"/>
        <w:rPr>
          <w:i/>
          <w:sz w:val="28"/>
          <w:szCs w:val="28"/>
        </w:rPr>
      </w:pPr>
      <w:r>
        <w:rPr>
          <w:i/>
          <w:sz w:val="28"/>
          <w:szCs w:val="28"/>
        </w:rPr>
        <w:t>В случае, если несколько юридических лиц (несколько индивидуальных предпринимателей, несколько физических лиц) выступают на стороне одного участника (далее – коллективный участник), то оценке подлежит значение показателя лидера коллективного участника.</w:t>
      </w:r>
    </w:p>
    <w:p w:rsidR="004A62AB" w:rsidRDefault="004A62AB" w:rsidP="004A62AB">
      <w:pPr>
        <w:ind w:firstLine="708"/>
        <w:jc w:val="both"/>
        <w:rPr>
          <w:sz w:val="28"/>
          <w:szCs w:val="28"/>
        </w:rPr>
      </w:pPr>
    </w:p>
    <w:sdt>
      <w:sdtPr>
        <w:tag w:val="goog_rdk_55"/>
        <w:id w:val="-811869745"/>
      </w:sdtPr>
      <w:sdtEndPr/>
      <w:sdtContent>
        <w:p w:rsidR="004A62AB" w:rsidRDefault="001427BC" w:rsidP="004A62AB">
          <w:pPr>
            <w:ind w:firstLine="708"/>
            <w:jc w:val="both"/>
            <w:rPr>
              <w:b/>
              <w:sz w:val="28"/>
              <w:szCs w:val="28"/>
            </w:rPr>
          </w:pPr>
          <w:r>
            <w:rPr>
              <w:b/>
              <w:sz w:val="28"/>
              <w:szCs w:val="28"/>
            </w:rPr>
            <w:t>4.5. Рейтинг, присуждаемый заявке по критерию «Квалификация участника» определяется по формуле:</w:t>
          </w:r>
        </w:p>
      </w:sdtContent>
    </w:sdt>
    <w:p w:rsidR="004A62AB" w:rsidRDefault="004A62AB" w:rsidP="004A62AB">
      <w:pPr>
        <w:ind w:firstLine="708"/>
        <w:jc w:val="both"/>
        <w:rPr>
          <w:sz w:val="28"/>
          <w:szCs w:val="28"/>
        </w:rPr>
      </w:pPr>
    </w:p>
    <w:p w:rsidR="004A62AB" w:rsidRDefault="001427BC" w:rsidP="004A62AB">
      <w:pPr>
        <w:ind w:firstLine="708"/>
        <w:jc w:val="center"/>
        <w:rPr>
          <w:sz w:val="28"/>
          <w:szCs w:val="28"/>
        </w:rPr>
      </w:pPr>
      <w:r>
        <w:rPr>
          <w:b/>
          <w:sz w:val="28"/>
          <w:szCs w:val="28"/>
        </w:rPr>
        <w:t>R2 = (RП1 + RП2 + RП3+ RП4) х К2</w:t>
      </w:r>
      <w:r>
        <w:rPr>
          <w:sz w:val="28"/>
          <w:szCs w:val="28"/>
        </w:rPr>
        <w:t>,</w:t>
      </w:r>
    </w:p>
    <w:p w:rsidR="004A62AB" w:rsidRDefault="001427BC" w:rsidP="004A62AB">
      <w:pPr>
        <w:ind w:firstLine="708"/>
        <w:jc w:val="both"/>
        <w:rPr>
          <w:sz w:val="28"/>
          <w:szCs w:val="28"/>
        </w:rPr>
      </w:pPr>
      <w:r>
        <w:rPr>
          <w:sz w:val="28"/>
          <w:szCs w:val="28"/>
        </w:rPr>
        <w:t>где:</w:t>
      </w:r>
    </w:p>
    <w:p w:rsidR="004A62AB" w:rsidRDefault="001427BC" w:rsidP="004A62AB">
      <w:pPr>
        <w:ind w:firstLine="708"/>
        <w:jc w:val="both"/>
        <w:rPr>
          <w:sz w:val="28"/>
          <w:szCs w:val="28"/>
        </w:rPr>
      </w:pPr>
      <w:r>
        <w:rPr>
          <w:sz w:val="28"/>
          <w:szCs w:val="28"/>
        </w:rPr>
        <w:t>R2 – рейтинг, присуждаемый i-й заявке по критерию «Квалификация участника»;</w:t>
      </w:r>
    </w:p>
    <w:p w:rsidR="004A62AB" w:rsidRDefault="001427BC" w:rsidP="004A62AB">
      <w:pPr>
        <w:ind w:firstLine="708"/>
        <w:jc w:val="both"/>
        <w:rPr>
          <w:sz w:val="28"/>
          <w:szCs w:val="28"/>
        </w:rPr>
      </w:pPr>
      <w:r>
        <w:rPr>
          <w:sz w:val="28"/>
          <w:szCs w:val="28"/>
        </w:rPr>
        <w:t>RП1 - RП5 – рейтинг, присуждаемый i-й заявке по подкритериям;</w:t>
      </w:r>
    </w:p>
    <w:p w:rsidR="004A62AB" w:rsidRDefault="001427BC" w:rsidP="004A62AB">
      <w:pPr>
        <w:ind w:firstLine="708"/>
        <w:jc w:val="both"/>
        <w:rPr>
          <w:sz w:val="28"/>
          <w:szCs w:val="28"/>
        </w:rPr>
      </w:pPr>
      <w:r>
        <w:rPr>
          <w:sz w:val="28"/>
          <w:szCs w:val="28"/>
        </w:rPr>
        <w:t>К2 – коэффициент значимости критерия оценки заявки (K2) = 0,65.</w:t>
      </w:r>
    </w:p>
    <w:p w:rsidR="004A62AB" w:rsidRDefault="004A62AB" w:rsidP="004A62AB">
      <w:pPr>
        <w:ind w:firstLine="708"/>
        <w:jc w:val="both"/>
        <w:rPr>
          <w:sz w:val="28"/>
          <w:szCs w:val="28"/>
        </w:rPr>
      </w:pPr>
    </w:p>
    <w:sdt>
      <w:sdtPr>
        <w:tag w:val="goog_rdk_56"/>
        <w:id w:val="1234424655"/>
      </w:sdtPr>
      <w:sdtEndPr/>
      <w:sdtContent>
        <w:p w:rsidR="004A62AB" w:rsidRDefault="001427BC" w:rsidP="004A62AB">
          <w:pPr>
            <w:ind w:firstLine="708"/>
            <w:jc w:val="both"/>
            <w:rPr>
              <w:b/>
              <w:sz w:val="28"/>
              <w:szCs w:val="28"/>
            </w:rPr>
          </w:pPr>
          <w:r>
            <w:rPr>
              <w:b/>
              <w:sz w:val="28"/>
              <w:szCs w:val="28"/>
            </w:rPr>
            <w:t>5 . Оценка заявок по критерию «Качество оказания услуг»</w:t>
          </w:r>
        </w:p>
      </w:sdtContent>
    </w:sdt>
    <w:p w:rsidR="004A62AB" w:rsidRDefault="004A62AB" w:rsidP="004A62AB">
      <w:pPr>
        <w:ind w:firstLine="708"/>
        <w:jc w:val="both"/>
        <w:rPr>
          <w:sz w:val="28"/>
          <w:szCs w:val="28"/>
        </w:rPr>
      </w:pPr>
    </w:p>
    <w:p w:rsidR="004A62AB" w:rsidRDefault="001427BC" w:rsidP="004A62AB">
      <w:pPr>
        <w:ind w:firstLine="708"/>
        <w:jc w:val="both"/>
        <w:rPr>
          <w:sz w:val="28"/>
          <w:szCs w:val="28"/>
        </w:rPr>
      </w:pPr>
      <w:r>
        <w:rPr>
          <w:sz w:val="28"/>
          <w:szCs w:val="28"/>
        </w:rPr>
        <w:t>Значимость критерия оценки заявки (ЗКО) – 5%</w:t>
      </w:r>
    </w:p>
    <w:p w:rsidR="004A62AB" w:rsidRDefault="001427BC" w:rsidP="004A62AB">
      <w:pPr>
        <w:ind w:firstLine="708"/>
        <w:jc w:val="both"/>
        <w:rPr>
          <w:sz w:val="28"/>
          <w:szCs w:val="28"/>
        </w:rPr>
      </w:pPr>
      <w:r>
        <w:rPr>
          <w:sz w:val="28"/>
          <w:szCs w:val="28"/>
        </w:rPr>
        <w:lastRenderedPageBreak/>
        <w:t>Коэффициент значимости критерия оценки заявки (K3) = 0,05.</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Описание предмета оценки:</w:t>
      </w:r>
      <w:r>
        <w:rPr>
          <w:sz w:val="28"/>
          <w:szCs w:val="28"/>
        </w:rPr>
        <w:t xml:space="preserve"> оценивается степень автоматизации оказываемых услуг. Наличие личного кабинета юридического лица, обеспечивающего следующие функциональные требования:</w:t>
      </w:r>
    </w:p>
    <w:p w:rsidR="004A62AB" w:rsidRDefault="001427BC" w:rsidP="004A62AB">
      <w:pPr>
        <w:ind w:firstLine="708"/>
        <w:jc w:val="both"/>
        <w:rPr>
          <w:sz w:val="28"/>
          <w:szCs w:val="28"/>
        </w:rPr>
      </w:pPr>
      <w:r>
        <w:rPr>
          <w:sz w:val="28"/>
          <w:szCs w:val="28"/>
        </w:rPr>
        <w:t>●</w:t>
      </w:r>
      <w:r>
        <w:rPr>
          <w:sz w:val="28"/>
          <w:szCs w:val="28"/>
        </w:rPr>
        <w:tab/>
        <w:t>обеспечивать однозначное понимание пользователями смысла элементов управления средствами вывода подсказок или обращения к справке производителя;</w:t>
      </w:r>
    </w:p>
    <w:p w:rsidR="004A62AB" w:rsidRDefault="001427BC" w:rsidP="004A62AB">
      <w:pPr>
        <w:ind w:firstLine="708"/>
        <w:jc w:val="both"/>
        <w:rPr>
          <w:sz w:val="28"/>
          <w:szCs w:val="28"/>
        </w:rPr>
      </w:pPr>
      <w:r>
        <w:rPr>
          <w:sz w:val="28"/>
          <w:szCs w:val="28"/>
        </w:rPr>
        <w:t>●</w:t>
      </w:r>
      <w:r>
        <w:rPr>
          <w:sz w:val="28"/>
          <w:szCs w:val="28"/>
        </w:rPr>
        <w:tab/>
        <w:t>обеспечивать систему навигации, которая позволяет получать доступ ко всем разделам Лендинга;</w:t>
      </w:r>
    </w:p>
    <w:p w:rsidR="004A62AB" w:rsidRDefault="001427BC" w:rsidP="004A62AB">
      <w:pPr>
        <w:ind w:firstLine="708"/>
        <w:jc w:val="both"/>
        <w:rPr>
          <w:sz w:val="28"/>
          <w:szCs w:val="28"/>
        </w:rPr>
      </w:pPr>
      <w:r>
        <w:rPr>
          <w:sz w:val="28"/>
          <w:szCs w:val="28"/>
        </w:rPr>
        <w:t>●</w:t>
      </w:r>
      <w:r>
        <w:rPr>
          <w:sz w:val="28"/>
          <w:szCs w:val="28"/>
        </w:rPr>
        <w:tab/>
        <w:t>обеспечивать идентификацию модулей, в которой находится пользователь, и возможность выхода на главную страницу из раздела Лендинга, а также возможность выхода на страницу более высокого уровня в структуре;</w:t>
      </w:r>
    </w:p>
    <w:p w:rsidR="004A62AB" w:rsidRDefault="001427BC" w:rsidP="004A62AB">
      <w:pPr>
        <w:ind w:firstLine="708"/>
        <w:jc w:val="both"/>
        <w:rPr>
          <w:sz w:val="28"/>
          <w:szCs w:val="28"/>
        </w:rPr>
      </w:pPr>
      <w:r>
        <w:rPr>
          <w:sz w:val="28"/>
          <w:szCs w:val="28"/>
        </w:rPr>
        <w:t>●</w:t>
      </w:r>
      <w:r>
        <w:rPr>
          <w:sz w:val="28"/>
          <w:szCs w:val="28"/>
        </w:rPr>
        <w:tab/>
        <w:t>сохранять идентичность отображения в 32-разрядных версиях браузеров IE, EDGE, Google Chrome, Яндекс.Браузер, Firefox, Opera, Safari для операционных систем Windows XP и выше, MAC OS;</w:t>
      </w:r>
    </w:p>
    <w:p w:rsidR="004A62AB" w:rsidRDefault="001427BC" w:rsidP="004A62AB">
      <w:pPr>
        <w:ind w:firstLine="708"/>
        <w:jc w:val="both"/>
        <w:rPr>
          <w:sz w:val="28"/>
          <w:szCs w:val="28"/>
        </w:rPr>
      </w:pPr>
      <w:r>
        <w:rPr>
          <w:sz w:val="28"/>
          <w:szCs w:val="28"/>
        </w:rPr>
        <w:t>●</w:t>
      </w:r>
      <w:r>
        <w:rPr>
          <w:sz w:val="28"/>
          <w:szCs w:val="28"/>
        </w:rPr>
        <w:tab/>
        <w:t>поддержка мобильных браузеров (Android от 7 версии, IOS от 11 версии);</w:t>
      </w:r>
    </w:p>
    <w:p w:rsidR="004A62AB" w:rsidRDefault="001427BC" w:rsidP="004A62AB">
      <w:pPr>
        <w:ind w:firstLine="708"/>
        <w:jc w:val="both"/>
        <w:rPr>
          <w:sz w:val="28"/>
          <w:szCs w:val="28"/>
        </w:rPr>
      </w:pPr>
      <w:r>
        <w:rPr>
          <w:sz w:val="28"/>
          <w:szCs w:val="28"/>
        </w:rPr>
        <w:t>●</w:t>
      </w:r>
      <w:r>
        <w:rPr>
          <w:sz w:val="28"/>
          <w:szCs w:val="28"/>
        </w:rPr>
        <w:tab/>
        <w:t>поддержка локализации для языков: английский, русский, китайский.</w:t>
      </w:r>
    </w:p>
    <w:p w:rsidR="004A62AB" w:rsidRDefault="001427BC" w:rsidP="004A62AB">
      <w:pPr>
        <w:ind w:firstLine="708"/>
        <w:jc w:val="both"/>
        <w:rPr>
          <w:sz w:val="28"/>
          <w:szCs w:val="28"/>
        </w:rPr>
      </w:pPr>
      <w:r>
        <w:rPr>
          <w:sz w:val="28"/>
          <w:szCs w:val="28"/>
        </w:rPr>
        <w:t>Личный кабинет должен иметь возможности реализации полного процесса по расчету тарифа, согласованию, заключению, исполнению и сопровождению договоров (полисов) страхования грузов. .</w:t>
      </w:r>
    </w:p>
    <w:p w:rsidR="004A62AB" w:rsidRDefault="001427BC" w:rsidP="004A62AB">
      <w:pPr>
        <w:ind w:firstLine="708"/>
        <w:jc w:val="both"/>
        <w:rPr>
          <w:sz w:val="28"/>
          <w:szCs w:val="28"/>
        </w:rPr>
      </w:pPr>
      <w:r>
        <w:rPr>
          <w:sz w:val="28"/>
          <w:szCs w:val="28"/>
        </w:rPr>
        <w:t>Личный кабинет  должен позволять отображать все события, документы и статусы, связанные с бизнес-процессами.</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 xml:space="preserve">Требования к документам: </w:t>
      </w:r>
      <w:r>
        <w:rPr>
          <w:sz w:val="28"/>
          <w:szCs w:val="28"/>
        </w:rPr>
        <w:t>Участник прилагает заверенное печатью описание функционала с приложением скриншотов действующей системы, с приложением ссылки для проверки  технической возможности заявленного функционала.</w:t>
      </w:r>
    </w:p>
    <w:p w:rsidR="004A62AB" w:rsidRDefault="001427BC" w:rsidP="004A62AB">
      <w:pPr>
        <w:ind w:firstLine="708"/>
        <w:jc w:val="both"/>
        <w:rPr>
          <w:sz w:val="28"/>
          <w:szCs w:val="28"/>
        </w:rPr>
      </w:pPr>
      <w:r>
        <w:rPr>
          <w:sz w:val="28"/>
          <w:szCs w:val="28"/>
        </w:rPr>
        <w:t>В случае подачи заявки коллективного участника участник гарантирует предоставление единого (общего) личного кабинета юридического лица. В этом случае оценке подлежит функционал единого (общего) личного кабинета юридического лица.</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 xml:space="preserve">Порядок оценки заявок: </w:t>
      </w:r>
      <w:r>
        <w:rPr>
          <w:sz w:val="28"/>
          <w:szCs w:val="28"/>
        </w:rPr>
        <w:t>оценка заявок по показателю подкритерия осуществляется по степени автоматизации услуг:</w:t>
      </w:r>
    </w:p>
    <w:p w:rsidR="004A62AB" w:rsidRDefault="001427BC" w:rsidP="004A62AB">
      <w:pPr>
        <w:ind w:firstLine="708"/>
        <w:jc w:val="both"/>
        <w:rPr>
          <w:sz w:val="28"/>
          <w:szCs w:val="28"/>
        </w:rPr>
      </w:pPr>
      <w:r>
        <w:rPr>
          <w:sz w:val="28"/>
          <w:szCs w:val="28"/>
        </w:rPr>
        <w:tab/>
        <w:t xml:space="preserve">Наличие личного кабинета, отвечающего требованиям Заказчика – </w:t>
      </w:r>
      <w:r>
        <w:rPr>
          <w:b/>
          <w:sz w:val="28"/>
          <w:szCs w:val="28"/>
          <w:lang w:val="en-US"/>
        </w:rPr>
        <w:t>R</w:t>
      </w:r>
      <w:r>
        <w:rPr>
          <w:b/>
          <w:sz w:val="28"/>
          <w:szCs w:val="28"/>
        </w:rPr>
        <w:t>3</w:t>
      </w:r>
      <w:r>
        <w:rPr>
          <w:sz w:val="28"/>
          <w:szCs w:val="28"/>
        </w:rPr>
        <w:t xml:space="preserve"> = 5 баллов</w:t>
      </w:r>
    </w:p>
    <w:p w:rsidR="004A62AB" w:rsidRDefault="001427BC" w:rsidP="004A62AB">
      <w:pPr>
        <w:ind w:firstLine="708"/>
        <w:jc w:val="both"/>
        <w:rPr>
          <w:sz w:val="28"/>
          <w:szCs w:val="28"/>
        </w:rPr>
      </w:pPr>
      <w:r>
        <w:rPr>
          <w:sz w:val="28"/>
          <w:szCs w:val="28"/>
        </w:rPr>
        <w:tab/>
        <w:t xml:space="preserve">Наличие личного кабинета, не отвечающего требованиям Заказчика </w:t>
      </w:r>
      <w:r>
        <w:rPr>
          <w:b/>
          <w:sz w:val="28"/>
          <w:szCs w:val="28"/>
          <w:lang w:val="en-US"/>
        </w:rPr>
        <w:t>R</w:t>
      </w:r>
      <w:r>
        <w:rPr>
          <w:b/>
          <w:sz w:val="28"/>
          <w:szCs w:val="28"/>
        </w:rPr>
        <w:t>3</w:t>
      </w:r>
      <w:r>
        <w:rPr>
          <w:sz w:val="28"/>
          <w:szCs w:val="28"/>
        </w:rPr>
        <w:t xml:space="preserve"> = 3 балла</w:t>
      </w:r>
    </w:p>
    <w:p w:rsidR="004A62AB" w:rsidRDefault="001427BC" w:rsidP="004A62AB">
      <w:pPr>
        <w:ind w:firstLine="708"/>
        <w:jc w:val="both"/>
        <w:rPr>
          <w:sz w:val="28"/>
          <w:szCs w:val="28"/>
        </w:rPr>
      </w:pPr>
      <w:r>
        <w:rPr>
          <w:sz w:val="28"/>
          <w:szCs w:val="28"/>
        </w:rPr>
        <w:tab/>
        <w:t xml:space="preserve">Отсутствие личного кабинета </w:t>
      </w:r>
      <w:r>
        <w:rPr>
          <w:b/>
          <w:sz w:val="28"/>
          <w:szCs w:val="28"/>
          <w:lang w:val="en-US"/>
        </w:rPr>
        <w:t>R</w:t>
      </w:r>
      <w:r>
        <w:rPr>
          <w:b/>
          <w:sz w:val="28"/>
          <w:szCs w:val="28"/>
        </w:rPr>
        <w:t>3</w:t>
      </w:r>
      <w:r>
        <w:rPr>
          <w:sz w:val="28"/>
          <w:szCs w:val="28"/>
        </w:rPr>
        <w:t xml:space="preserve"> = 0 баллов,</w:t>
      </w:r>
    </w:p>
    <w:p w:rsidR="004A62AB" w:rsidRDefault="001427BC" w:rsidP="004A62AB">
      <w:pPr>
        <w:ind w:firstLine="708"/>
        <w:jc w:val="both"/>
        <w:rPr>
          <w:sz w:val="28"/>
          <w:szCs w:val="28"/>
        </w:rPr>
      </w:pPr>
      <w:r>
        <w:rPr>
          <w:sz w:val="28"/>
          <w:szCs w:val="28"/>
        </w:rPr>
        <w:t xml:space="preserve">где </w:t>
      </w:r>
      <w:r>
        <w:rPr>
          <w:b/>
          <w:sz w:val="28"/>
          <w:szCs w:val="28"/>
          <w:lang w:val="en-US"/>
        </w:rPr>
        <w:t>R</w:t>
      </w:r>
      <w:r>
        <w:rPr>
          <w:b/>
          <w:sz w:val="28"/>
          <w:szCs w:val="28"/>
        </w:rPr>
        <w:t>3</w:t>
      </w:r>
      <w:r>
        <w:rPr>
          <w:sz w:val="28"/>
          <w:szCs w:val="28"/>
        </w:rPr>
        <w:t xml:space="preserve"> - рейтинг, присуждаемый i-й заявке по критерию «Качество оказания услуг».</w:t>
      </w:r>
    </w:p>
    <w:p w:rsidR="004A62AB" w:rsidRDefault="004A62AB" w:rsidP="004A62AB">
      <w:pPr>
        <w:ind w:firstLine="708"/>
        <w:jc w:val="both"/>
        <w:rPr>
          <w:sz w:val="28"/>
          <w:szCs w:val="28"/>
        </w:rPr>
      </w:pPr>
    </w:p>
    <w:p w:rsidR="004A62AB" w:rsidRDefault="001427BC" w:rsidP="004A62AB">
      <w:pPr>
        <w:ind w:firstLine="708"/>
        <w:jc w:val="both"/>
        <w:rPr>
          <w:b/>
          <w:sz w:val="28"/>
          <w:szCs w:val="28"/>
        </w:rPr>
      </w:pPr>
      <w:r>
        <w:rPr>
          <w:b/>
          <w:sz w:val="28"/>
          <w:szCs w:val="28"/>
        </w:rPr>
        <w:lastRenderedPageBreak/>
        <w:t xml:space="preserve">6. Оценка заявок по критерию «Наличие согласия участника осуществлять ЭДО на условиях, изложенных в приложении № 5 к проекту договора настоящей документацией о закупке». </w:t>
      </w:r>
    </w:p>
    <w:p w:rsidR="004A62AB" w:rsidRDefault="001427BC" w:rsidP="004A62AB">
      <w:pPr>
        <w:ind w:firstLine="708"/>
        <w:jc w:val="both"/>
        <w:rPr>
          <w:sz w:val="28"/>
          <w:szCs w:val="28"/>
        </w:rPr>
      </w:pPr>
      <w:r>
        <w:rPr>
          <w:sz w:val="28"/>
          <w:szCs w:val="28"/>
        </w:rPr>
        <w:t>Значимость критерия оценки заявки (ЗКО) – 1%</w:t>
      </w:r>
    </w:p>
    <w:p w:rsidR="004A62AB" w:rsidRDefault="001427BC" w:rsidP="004A62AB">
      <w:pPr>
        <w:ind w:firstLine="708"/>
        <w:jc w:val="both"/>
        <w:rPr>
          <w:sz w:val="28"/>
          <w:szCs w:val="28"/>
        </w:rPr>
      </w:pPr>
      <w:r>
        <w:rPr>
          <w:sz w:val="28"/>
          <w:szCs w:val="28"/>
        </w:rPr>
        <w:t>Коэффициент значимости критерия оценки заявки (K3) = 0,01.</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sz w:val="28"/>
          <w:szCs w:val="28"/>
        </w:rPr>
        <w:t xml:space="preserve">В случае если в финансово-коммерческом предложении участника выражено согласие на ЭДО, </w:t>
      </w:r>
      <w:r>
        <w:rPr>
          <w:b/>
          <w:sz w:val="28"/>
          <w:szCs w:val="28"/>
          <w:lang w:val="en-US"/>
        </w:rPr>
        <w:t>R</w:t>
      </w:r>
      <w:r>
        <w:rPr>
          <w:b/>
          <w:sz w:val="28"/>
          <w:szCs w:val="28"/>
        </w:rPr>
        <w:t>4 =</w:t>
      </w:r>
      <w:r>
        <w:rPr>
          <w:sz w:val="28"/>
          <w:szCs w:val="28"/>
        </w:rPr>
        <w:t xml:space="preserve"> 1 балл, в случае несогласия </w:t>
      </w:r>
      <w:r>
        <w:rPr>
          <w:b/>
          <w:sz w:val="28"/>
          <w:szCs w:val="28"/>
          <w:lang w:val="en-US"/>
        </w:rPr>
        <w:t>R</w:t>
      </w:r>
      <w:r>
        <w:rPr>
          <w:b/>
          <w:sz w:val="28"/>
          <w:szCs w:val="28"/>
        </w:rPr>
        <w:t>4 =</w:t>
      </w:r>
      <w:r>
        <w:rPr>
          <w:sz w:val="28"/>
          <w:szCs w:val="28"/>
        </w:rPr>
        <w:t xml:space="preserve"> 0 баллов,</w:t>
      </w:r>
    </w:p>
    <w:p w:rsidR="004A62AB" w:rsidRDefault="001427BC" w:rsidP="004A62AB">
      <w:pPr>
        <w:ind w:firstLine="708"/>
        <w:jc w:val="both"/>
        <w:rPr>
          <w:sz w:val="28"/>
          <w:szCs w:val="28"/>
        </w:rPr>
      </w:pPr>
      <w:r>
        <w:rPr>
          <w:sz w:val="28"/>
          <w:szCs w:val="28"/>
        </w:rPr>
        <w:t xml:space="preserve">где </w:t>
      </w:r>
      <w:r>
        <w:rPr>
          <w:b/>
          <w:sz w:val="28"/>
          <w:szCs w:val="28"/>
          <w:lang w:val="en-US"/>
        </w:rPr>
        <w:t>R</w:t>
      </w:r>
      <w:r>
        <w:rPr>
          <w:b/>
          <w:sz w:val="28"/>
          <w:szCs w:val="28"/>
        </w:rPr>
        <w:t xml:space="preserve">4 - </w:t>
      </w:r>
      <w:r>
        <w:rPr>
          <w:sz w:val="28"/>
          <w:szCs w:val="28"/>
        </w:rPr>
        <w:t>рейтинг, присуждаемый i-й заявке по критерию «Наличие согласия участника осуществлять ЭДО на условиях, изложенных в приложении № 5 к проекту договора настоящей документацией о закупке».</w:t>
      </w:r>
    </w:p>
    <w:p w:rsidR="004A62AB" w:rsidRDefault="004A62AB" w:rsidP="004A62AB">
      <w:pPr>
        <w:ind w:firstLine="708"/>
        <w:jc w:val="both"/>
        <w:rPr>
          <w:sz w:val="28"/>
          <w:szCs w:val="28"/>
        </w:rPr>
      </w:pPr>
    </w:p>
    <w:p w:rsidR="004A62AB" w:rsidRPr="003A4CAB" w:rsidRDefault="001427BC" w:rsidP="001427BC">
      <w:pPr>
        <w:pStyle w:val="aff7"/>
        <w:numPr>
          <w:ilvl w:val="0"/>
          <w:numId w:val="39"/>
        </w:numPr>
        <w:jc w:val="both"/>
        <w:rPr>
          <w:b/>
          <w:sz w:val="28"/>
          <w:szCs w:val="28"/>
        </w:rPr>
      </w:pPr>
      <w:r>
        <w:rPr>
          <w:b/>
          <w:sz w:val="28"/>
          <w:szCs w:val="28"/>
        </w:rPr>
        <w:t>Итоговый рейтинг, присуждаемый заявке участника конкурса в электронной форме, по всем установленным критериям оценки определяется по формуле:</w:t>
      </w:r>
    </w:p>
    <w:p w:rsidR="004A62AB" w:rsidRDefault="004A62AB" w:rsidP="004A62AB">
      <w:pPr>
        <w:ind w:firstLine="708"/>
        <w:jc w:val="both"/>
        <w:rPr>
          <w:b/>
          <w:sz w:val="28"/>
          <w:szCs w:val="28"/>
        </w:rPr>
      </w:pPr>
    </w:p>
    <w:p w:rsidR="004A62AB" w:rsidRDefault="001427BC" w:rsidP="004A62AB">
      <w:pPr>
        <w:ind w:firstLine="708"/>
        <w:jc w:val="center"/>
        <w:rPr>
          <w:sz w:val="28"/>
          <w:szCs w:val="28"/>
        </w:rPr>
      </w:pPr>
      <w:r>
        <w:rPr>
          <w:b/>
          <w:sz w:val="28"/>
          <w:szCs w:val="28"/>
        </w:rPr>
        <w:t>Rz = R1 + R2 + R3</w:t>
      </w:r>
      <w:r>
        <w:rPr>
          <w:sz w:val="28"/>
          <w:szCs w:val="28"/>
        </w:rPr>
        <w:t xml:space="preserve"> + </w:t>
      </w:r>
      <w:r>
        <w:rPr>
          <w:b/>
          <w:sz w:val="28"/>
          <w:szCs w:val="28"/>
          <w:lang w:val="en-US"/>
        </w:rPr>
        <w:t>R</w:t>
      </w:r>
      <w:r>
        <w:rPr>
          <w:b/>
          <w:sz w:val="28"/>
          <w:szCs w:val="28"/>
        </w:rPr>
        <w:t>4</w:t>
      </w:r>
      <w:r>
        <w:rPr>
          <w:sz w:val="28"/>
          <w:szCs w:val="28"/>
        </w:rPr>
        <w:t>,</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sz w:val="28"/>
          <w:szCs w:val="28"/>
        </w:rPr>
        <w:t>где:</w:t>
      </w:r>
    </w:p>
    <w:p w:rsidR="004A62AB" w:rsidRDefault="001427BC" w:rsidP="004A62AB">
      <w:pPr>
        <w:ind w:firstLine="708"/>
        <w:jc w:val="both"/>
        <w:rPr>
          <w:sz w:val="28"/>
          <w:szCs w:val="28"/>
        </w:rPr>
      </w:pPr>
      <w:r>
        <w:rPr>
          <w:sz w:val="28"/>
          <w:szCs w:val="28"/>
        </w:rPr>
        <w:t>Rz – общий рейтинг, присуждаемый i-й заявке по всем критериям оценки, указанным в документации;</w:t>
      </w:r>
    </w:p>
    <w:p w:rsidR="004A62AB" w:rsidRDefault="001427BC" w:rsidP="004A62AB">
      <w:pPr>
        <w:ind w:firstLine="708"/>
        <w:jc w:val="both"/>
        <w:rPr>
          <w:sz w:val="28"/>
          <w:szCs w:val="28"/>
        </w:rPr>
      </w:pPr>
      <w:r>
        <w:rPr>
          <w:sz w:val="28"/>
          <w:szCs w:val="28"/>
        </w:rPr>
        <w:t>R1 – рейтинг, присуждаемый i-й заявке по критерию «Ставка по договору»;</w:t>
      </w:r>
    </w:p>
    <w:p w:rsidR="004A62AB" w:rsidRDefault="001427BC" w:rsidP="004A62AB">
      <w:pPr>
        <w:ind w:firstLine="708"/>
        <w:jc w:val="both"/>
        <w:rPr>
          <w:sz w:val="28"/>
          <w:szCs w:val="28"/>
        </w:rPr>
      </w:pPr>
      <w:r>
        <w:rPr>
          <w:sz w:val="28"/>
          <w:szCs w:val="28"/>
        </w:rPr>
        <w:t>R2 – рейтинг, присуждаемый i-й заявке по критерию «Квалификация участника»;</w:t>
      </w:r>
    </w:p>
    <w:p w:rsidR="004A62AB" w:rsidRDefault="001427BC" w:rsidP="004A62AB">
      <w:pPr>
        <w:ind w:firstLine="708"/>
        <w:jc w:val="both"/>
        <w:rPr>
          <w:sz w:val="28"/>
          <w:szCs w:val="28"/>
        </w:rPr>
      </w:pPr>
      <w:r>
        <w:rPr>
          <w:sz w:val="28"/>
          <w:szCs w:val="28"/>
        </w:rPr>
        <w:t>R3 – рейтинг, присуждаемый i-й заявке по критерию «Качество оказания услуг»;</w:t>
      </w:r>
    </w:p>
    <w:p w:rsidR="004A62AB" w:rsidRPr="00A61F1C" w:rsidRDefault="001427BC" w:rsidP="004A62AB">
      <w:pPr>
        <w:ind w:firstLine="708"/>
        <w:jc w:val="both"/>
        <w:rPr>
          <w:sz w:val="28"/>
          <w:szCs w:val="28"/>
        </w:rPr>
      </w:pPr>
      <w:r>
        <w:rPr>
          <w:sz w:val="28"/>
          <w:szCs w:val="28"/>
          <w:lang w:val="en-US"/>
        </w:rPr>
        <w:t>R</w:t>
      </w:r>
      <w:r>
        <w:rPr>
          <w:sz w:val="28"/>
          <w:szCs w:val="28"/>
        </w:rPr>
        <w:t xml:space="preserve">4 </w:t>
      </w:r>
      <w:r>
        <w:rPr>
          <w:b/>
          <w:sz w:val="28"/>
          <w:szCs w:val="28"/>
        </w:rPr>
        <w:t xml:space="preserve">- </w:t>
      </w:r>
      <w:r>
        <w:rPr>
          <w:sz w:val="28"/>
          <w:szCs w:val="28"/>
        </w:rPr>
        <w:t>рейтинг, присуждаемый i-й заявке по критерию «Наличие согласия участника осуществлять ЭДО на условиях, изложенных в приложении № 5 к проекту договора настоящей документацией о закупке»</w:t>
      </w:r>
    </w:p>
    <w:p w:rsidR="004A62AB" w:rsidRDefault="004A62AB" w:rsidP="004A62AB">
      <w:pPr>
        <w:ind w:firstLine="708"/>
        <w:jc w:val="both"/>
        <w:rPr>
          <w:sz w:val="28"/>
          <w:szCs w:val="28"/>
        </w:rPr>
      </w:pPr>
    </w:p>
    <w:p w:rsidR="004A62AB" w:rsidRDefault="001427BC" w:rsidP="004A62AB">
      <w:pPr>
        <w:ind w:firstLine="708"/>
        <w:jc w:val="both"/>
        <w:rPr>
          <w:sz w:val="28"/>
          <w:szCs w:val="28"/>
        </w:rPr>
      </w:pPr>
      <w:r>
        <w:rPr>
          <w:b/>
          <w:sz w:val="28"/>
          <w:szCs w:val="28"/>
        </w:rPr>
        <w:t>8</w:t>
      </w:r>
      <w:r>
        <w:rPr>
          <w:sz w:val="28"/>
          <w:szCs w:val="28"/>
        </w:rPr>
        <w:t>. Победителем конкурса в электронной форме признается участник конкурса в электронной форме, заявка на участие в закупке которого в соответствии с критериями, определенными в настоящей документации о конкурсе в электронной форме, наиболее полно соответствует требованиям документации о закупке и содержит лучшие условия поставки товаров, выполнения работ, оказания услуг, являющиеся предметом закупки.</w:t>
      </w:r>
    </w:p>
    <w:p w:rsidR="004A62AB" w:rsidRDefault="004A62AB" w:rsidP="004A62AB">
      <w:pPr>
        <w:rPr>
          <w:sz w:val="28"/>
          <w:szCs w:val="28"/>
        </w:rPr>
      </w:pPr>
    </w:p>
    <w:p w:rsidR="004A62AB" w:rsidRDefault="004A62AB"/>
    <w:sectPr w:rsidR="004A62A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2AB" w:rsidRDefault="004A62AB">
      <w:r>
        <w:separator/>
      </w:r>
    </w:p>
  </w:endnote>
  <w:endnote w:type="continuationSeparator" w:id="0">
    <w:p w:rsidR="004A62AB" w:rsidRDefault="004A62AB">
      <w:r>
        <w:continuationSeparator/>
      </w:r>
    </w:p>
  </w:endnote>
  <w:endnote w:type="continuationNotice" w:id="1">
    <w:p w:rsidR="004A62AB" w:rsidRDefault="004A6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charset w:val="00"/>
    <w:family w:val="auto"/>
    <w:pitch w:val="default"/>
  </w:font>
  <w:font w:name="Roboto">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Gungsuh">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AB" w:rsidRDefault="004A62A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A62AB" w:rsidRDefault="004A62A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AB" w:rsidRDefault="004A62A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A62AB" w:rsidRDefault="004A62A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AB" w:rsidRDefault="004A62AB">
    <w:pPr>
      <w:pStyle w:val="afd"/>
      <w:jc w:val="center"/>
    </w:pPr>
  </w:p>
  <w:p w:rsidR="004A62AB" w:rsidRDefault="004A62AB"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AB" w:rsidRDefault="004A62AB">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AB" w:rsidRDefault="004A62AB">
    <w:pPr>
      <w:pBdr>
        <w:top w:val="nil"/>
        <w:left w:val="nil"/>
        <w:bottom w:val="nil"/>
        <w:right w:val="nil"/>
        <w:between w:val="nil"/>
      </w:pBdr>
      <w:ind w:firstLine="720"/>
      <w:jc w:val="right"/>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2AB" w:rsidRDefault="004A62AB">
      <w:r>
        <w:separator/>
      </w:r>
    </w:p>
  </w:footnote>
  <w:footnote w:type="continuationSeparator" w:id="0">
    <w:p w:rsidR="004A62AB" w:rsidRDefault="004A62AB">
      <w:r>
        <w:continuationSeparator/>
      </w:r>
    </w:p>
  </w:footnote>
  <w:footnote w:type="continuationNotice" w:id="1">
    <w:p w:rsidR="004A62AB" w:rsidRDefault="004A62AB"/>
  </w:footnote>
  <w:footnote w:id="2">
    <w:p w:rsidR="004A62AB" w:rsidRDefault="004A62A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AB" w:rsidRDefault="004A62AB">
    <w:pPr>
      <w:pStyle w:val="afb"/>
      <w:jc w:val="center"/>
    </w:pPr>
    <w:r>
      <w:fldChar w:fldCharType="begin"/>
    </w:r>
    <w:r>
      <w:instrText xml:space="preserve"> PAGE   \* MERGEFORMAT </w:instrText>
    </w:r>
    <w:r>
      <w:fldChar w:fldCharType="separate"/>
    </w:r>
    <w:r w:rsidR="001E64BF">
      <w:rPr>
        <w:noProof/>
      </w:rPr>
      <w:t>39</w:t>
    </w:r>
    <w:r>
      <w:rPr>
        <w:noProof/>
      </w:rPr>
      <w:fldChar w:fldCharType="end"/>
    </w:r>
  </w:p>
  <w:p w:rsidR="004A62AB" w:rsidRDefault="004A62A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AB" w:rsidRDefault="004A62AB">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AB" w:rsidRDefault="004A62AB" w:rsidP="00510148">
    <w:pPr>
      <w:pStyle w:val="afb"/>
      <w:jc w:val="center"/>
    </w:pPr>
    <w:r>
      <w:fldChar w:fldCharType="begin"/>
    </w:r>
    <w:r>
      <w:instrText xml:space="preserve"> PAGE   \* MERGEFORMAT </w:instrText>
    </w:r>
    <w:r>
      <w:fldChar w:fldCharType="separate"/>
    </w:r>
    <w:r w:rsidR="001E64BF">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AB" w:rsidRDefault="004A62AB">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AB" w:rsidRDefault="004A62AB">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E64BF">
      <w:rPr>
        <w:noProof/>
        <w:color w:val="000000"/>
      </w:rPr>
      <w:t>53</w:t>
    </w:r>
    <w:r>
      <w:rPr>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407F29"/>
    <w:multiLevelType w:val="multilevel"/>
    <w:tmpl w:val="4224E898"/>
    <w:lvl w:ilvl="0">
      <w:start w:val="1"/>
      <w:numFmt w:val="decimal"/>
      <w:lvlText w:val="%1."/>
      <w:lvlJc w:val="left"/>
      <w:pPr>
        <w:ind w:left="3338" w:hanging="360"/>
      </w:pPr>
      <w:rPr>
        <w:rFonts w:ascii="Arial" w:eastAsia="Arial" w:hAnsi="Arial" w:cs="Arial"/>
        <w:b w:val="0"/>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3" w15:restartNumberingAfterBreak="0">
    <w:nsid w:val="08C10858"/>
    <w:multiLevelType w:val="multilevel"/>
    <w:tmpl w:val="8116BE1A"/>
    <w:lvl w:ilvl="0">
      <w:start w:val="1"/>
      <w:numFmt w:val="decimal"/>
      <w:lvlText w:val="%1."/>
      <w:lvlJc w:val="left"/>
      <w:pPr>
        <w:ind w:left="1440" w:hanging="360"/>
      </w:pPr>
      <w:rPr>
        <w:strike w:val="0"/>
        <w:u w:val="none"/>
      </w:rPr>
    </w:lvl>
    <w:lvl w:ilvl="1">
      <w:start w:val="1"/>
      <w:numFmt w:val="lowerLetter"/>
      <w:lvlText w:val="%2."/>
      <w:lvlJc w:val="left"/>
      <w:pPr>
        <w:ind w:left="2160" w:hanging="360"/>
      </w:pPr>
      <w:rPr>
        <w:strike w:val="0"/>
        <w:u w:val="none"/>
      </w:rPr>
    </w:lvl>
    <w:lvl w:ilvl="2">
      <w:start w:val="1"/>
      <w:numFmt w:val="lowerRoman"/>
      <w:lvlText w:val="%3."/>
      <w:lvlJc w:val="right"/>
      <w:pPr>
        <w:ind w:left="2880" w:hanging="360"/>
      </w:pPr>
      <w:rPr>
        <w:strike w:val="0"/>
        <w:u w:val="none"/>
      </w:rPr>
    </w:lvl>
    <w:lvl w:ilvl="3">
      <w:start w:val="1"/>
      <w:numFmt w:val="decimal"/>
      <w:lvlText w:val="%4."/>
      <w:lvlJc w:val="left"/>
      <w:pPr>
        <w:ind w:left="3600" w:hanging="360"/>
      </w:pPr>
      <w:rPr>
        <w:strike w:val="0"/>
        <w:u w:val="none"/>
      </w:rPr>
    </w:lvl>
    <w:lvl w:ilvl="4">
      <w:start w:val="1"/>
      <w:numFmt w:val="lowerLetter"/>
      <w:lvlText w:val="%5."/>
      <w:lvlJc w:val="left"/>
      <w:pPr>
        <w:ind w:left="4320" w:hanging="360"/>
      </w:pPr>
      <w:rPr>
        <w:strike w:val="0"/>
        <w:u w:val="none"/>
      </w:rPr>
    </w:lvl>
    <w:lvl w:ilvl="5">
      <w:start w:val="1"/>
      <w:numFmt w:val="lowerRoman"/>
      <w:lvlText w:val="%6."/>
      <w:lvlJc w:val="right"/>
      <w:pPr>
        <w:ind w:left="5040" w:hanging="360"/>
      </w:pPr>
      <w:rPr>
        <w:strike w:val="0"/>
        <w:u w:val="none"/>
      </w:rPr>
    </w:lvl>
    <w:lvl w:ilvl="6">
      <w:start w:val="1"/>
      <w:numFmt w:val="decimal"/>
      <w:lvlText w:val="%7."/>
      <w:lvlJc w:val="left"/>
      <w:pPr>
        <w:ind w:left="5760" w:hanging="360"/>
      </w:pPr>
      <w:rPr>
        <w:strike w:val="0"/>
        <w:u w:val="none"/>
      </w:rPr>
    </w:lvl>
    <w:lvl w:ilvl="7">
      <w:start w:val="1"/>
      <w:numFmt w:val="lowerLetter"/>
      <w:lvlText w:val="%8."/>
      <w:lvlJc w:val="left"/>
      <w:pPr>
        <w:ind w:left="6480" w:hanging="360"/>
      </w:pPr>
      <w:rPr>
        <w:strike w:val="0"/>
        <w:u w:val="none"/>
      </w:rPr>
    </w:lvl>
    <w:lvl w:ilvl="8">
      <w:start w:val="1"/>
      <w:numFmt w:val="lowerRoman"/>
      <w:lvlText w:val="%9."/>
      <w:lvlJc w:val="right"/>
      <w:pPr>
        <w:ind w:left="7200" w:hanging="360"/>
      </w:pPr>
      <w:rPr>
        <w:strike w:val="0"/>
        <w:u w:val="none"/>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7DA4518"/>
    <w:multiLevelType w:val="multilevel"/>
    <w:tmpl w:val="F656FA3E"/>
    <w:lvl w:ilvl="0">
      <w:start w:val="4"/>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A7B71DA"/>
    <w:multiLevelType w:val="multilevel"/>
    <w:tmpl w:val="338C08B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0" w15:restartNumberingAfterBreak="0">
    <w:nsid w:val="30085CA6"/>
    <w:multiLevelType w:val="multilevel"/>
    <w:tmpl w:val="4B345FFE"/>
    <w:lvl w:ilvl="0">
      <w:start w:val="8"/>
      <w:numFmt w:val="decimal"/>
      <w:lvlText w:val="%1."/>
      <w:lvlJc w:val="left"/>
      <w:pPr>
        <w:ind w:left="360" w:hanging="360"/>
      </w:pPr>
      <w:rPr>
        <w:b/>
        <w:vertAlign w:val="baseline"/>
      </w:rPr>
    </w:lvl>
    <w:lvl w:ilvl="1">
      <w:start w:val="1"/>
      <w:numFmt w:val="decimal"/>
      <w:lvlText w:val="%1.%2."/>
      <w:lvlJc w:val="left"/>
      <w:pPr>
        <w:ind w:left="1080" w:hanging="360"/>
      </w:pPr>
      <w:rPr>
        <w:b/>
        <w:vertAlign w:val="baseline"/>
      </w:rPr>
    </w:lvl>
    <w:lvl w:ilvl="2">
      <w:start w:val="1"/>
      <w:numFmt w:val="decimal"/>
      <w:lvlText w:val="%1.%2.%3."/>
      <w:lvlJc w:val="left"/>
      <w:pPr>
        <w:ind w:left="2160" w:hanging="720"/>
      </w:pPr>
      <w:rPr>
        <w:b/>
        <w:vertAlign w:val="baseline"/>
      </w:rPr>
    </w:lvl>
    <w:lvl w:ilvl="3">
      <w:start w:val="1"/>
      <w:numFmt w:val="decimal"/>
      <w:lvlText w:val="%1.%2.%3.%4."/>
      <w:lvlJc w:val="left"/>
      <w:pPr>
        <w:ind w:left="2880" w:hanging="720"/>
      </w:pPr>
      <w:rPr>
        <w:b/>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4680" w:hanging="1080"/>
      </w:pPr>
      <w:rPr>
        <w:b/>
        <w:vertAlign w:val="baseline"/>
      </w:rPr>
    </w:lvl>
    <w:lvl w:ilvl="6">
      <w:start w:val="1"/>
      <w:numFmt w:val="decimal"/>
      <w:lvlText w:val="%1.%2.%3.%4.%5.%6.%7."/>
      <w:lvlJc w:val="left"/>
      <w:pPr>
        <w:ind w:left="5400" w:hanging="1080"/>
      </w:pPr>
      <w:rPr>
        <w:b/>
        <w:vertAlign w:val="baseline"/>
      </w:rPr>
    </w:lvl>
    <w:lvl w:ilvl="7">
      <w:start w:val="1"/>
      <w:numFmt w:val="decimal"/>
      <w:lvlText w:val="%1.%2.%3.%4.%5.%6.%7.%8."/>
      <w:lvlJc w:val="left"/>
      <w:pPr>
        <w:ind w:left="6480" w:hanging="1440"/>
      </w:pPr>
      <w:rPr>
        <w:b/>
        <w:vertAlign w:val="baseline"/>
      </w:rPr>
    </w:lvl>
    <w:lvl w:ilvl="8">
      <w:start w:val="1"/>
      <w:numFmt w:val="decimal"/>
      <w:lvlText w:val="%1.%2.%3.%4.%5.%6.%7.%8.%9."/>
      <w:lvlJc w:val="left"/>
      <w:pPr>
        <w:ind w:left="7200" w:hanging="1440"/>
      </w:pPr>
      <w:rPr>
        <w:b/>
        <w:vertAlign w:val="baseline"/>
      </w:r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842019B"/>
    <w:multiLevelType w:val="hybridMultilevel"/>
    <w:tmpl w:val="180E1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2715B4"/>
    <w:multiLevelType w:val="multilevel"/>
    <w:tmpl w:val="853CB90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4A115A0"/>
    <w:multiLevelType w:val="multilevel"/>
    <w:tmpl w:val="9054542C"/>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38" w15:restartNumberingAfterBreak="0">
    <w:nsid w:val="457B4FC5"/>
    <w:multiLevelType w:val="multilevel"/>
    <w:tmpl w:val="D826E9EA"/>
    <w:lvl w:ilvl="0">
      <w:start w:val="1"/>
      <w:numFmt w:val="bullet"/>
      <w:lvlText w:val="-"/>
      <w:lvlJc w:val="left"/>
      <w:pPr>
        <w:ind w:left="1287" w:hanging="360"/>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9"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E32718"/>
    <w:multiLevelType w:val="multilevel"/>
    <w:tmpl w:val="0958B1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4CBA3DAD"/>
    <w:multiLevelType w:val="multilevel"/>
    <w:tmpl w:val="A48AEC18"/>
    <w:lvl w:ilvl="0">
      <w:start w:val="2"/>
      <w:numFmt w:val="decimal"/>
      <w:lvlText w:val="%1."/>
      <w:lvlJc w:val="left"/>
      <w:pPr>
        <w:ind w:left="360" w:hanging="360"/>
      </w:pPr>
      <w:rPr>
        <w:rFonts w:ascii="Times New Roman" w:hAnsi="Times New Roman" w:cs="Times New Roman" w:hint="default"/>
        <w:b w:val="0"/>
        <w:vertAlign w:val="baseline"/>
      </w:rPr>
    </w:lvl>
    <w:lvl w:ilvl="1">
      <w:start w:val="1"/>
      <w:numFmt w:val="decimal"/>
      <w:lvlText w:val="%1.%2."/>
      <w:lvlJc w:val="left"/>
      <w:pPr>
        <w:ind w:left="360" w:hanging="360"/>
      </w:pPr>
      <w:rPr>
        <w:rFonts w:ascii="Times New Roman" w:hAnsi="Times New Roman" w:cs="Times New Roman" w:hint="default"/>
        <w:b w:val="0"/>
        <w:sz w:val="24"/>
        <w:szCs w:val="24"/>
        <w:vertAlign w:val="baseline"/>
      </w:rPr>
    </w:lvl>
    <w:lvl w:ilvl="2">
      <w:start w:val="1"/>
      <w:numFmt w:val="decimal"/>
      <w:lvlText w:val="%1.%2.%3."/>
      <w:lvlJc w:val="left"/>
      <w:pPr>
        <w:ind w:left="1003" w:hanging="720"/>
      </w:pPr>
      <w:rPr>
        <w:rFonts w:ascii="Times New Roman" w:hAnsi="Times New Roman" w:cs="Times New Roman" w:hint="default"/>
        <w:b w:val="0"/>
        <w:sz w:val="24"/>
        <w:szCs w:val="24"/>
        <w:vertAlign w:val="baseline"/>
      </w:rPr>
    </w:lvl>
    <w:lvl w:ilvl="3">
      <w:start w:val="1"/>
      <w:numFmt w:val="decimal"/>
      <w:lvlText w:val="%1.%2.%3.%4."/>
      <w:lvlJc w:val="left"/>
      <w:pPr>
        <w:ind w:left="1288" w:hanging="719"/>
      </w:pPr>
      <w:rPr>
        <w:rFonts w:ascii="Times New Roman" w:hAnsi="Times New Roman" w:cs="Times New Roman" w:hint="default"/>
        <w:sz w:val="24"/>
        <w:szCs w:val="24"/>
        <w:vertAlign w:val="baseline"/>
      </w:rPr>
    </w:lvl>
    <w:lvl w:ilvl="4">
      <w:start w:val="1"/>
      <w:numFmt w:val="decimal"/>
      <w:lvlText w:val="%1.%2.%3.%4.%5."/>
      <w:lvlJc w:val="left"/>
      <w:pPr>
        <w:ind w:left="720" w:hanging="720"/>
      </w:pPr>
      <w:rPr>
        <w:sz w:val="24"/>
        <w:szCs w:val="24"/>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2D44D99"/>
    <w:multiLevelType w:val="multilevel"/>
    <w:tmpl w:val="7AFA3022"/>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7" w15:restartNumberingAfterBreak="0">
    <w:nsid w:val="570D5866"/>
    <w:multiLevelType w:val="multilevel"/>
    <w:tmpl w:val="09C665CA"/>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15:restartNumberingAfterBreak="0">
    <w:nsid w:val="6260488D"/>
    <w:multiLevelType w:val="multilevel"/>
    <w:tmpl w:val="F800B618"/>
    <w:lvl w:ilvl="0">
      <w:start w:val="1"/>
      <w:numFmt w:val="decimal"/>
      <w:lvlText w:val="%1."/>
      <w:lvlJc w:val="left"/>
      <w:pPr>
        <w:ind w:left="928" w:hanging="360"/>
      </w:pPr>
      <w:rPr>
        <w:b/>
        <w:vertAlign w:val="baseline"/>
      </w:rPr>
    </w:lvl>
    <w:lvl w:ilvl="1">
      <w:start w:val="3"/>
      <w:numFmt w:val="decimal"/>
      <w:lvlText w:val="%1.%2."/>
      <w:lvlJc w:val="left"/>
      <w:pPr>
        <w:ind w:left="1453" w:hanging="524"/>
      </w:pPr>
      <w:rPr>
        <w:b/>
        <w:vertAlign w:val="baseline"/>
      </w:rPr>
    </w:lvl>
    <w:lvl w:ilvl="2">
      <w:start w:val="1"/>
      <w:numFmt w:val="decimal"/>
      <w:lvlText w:val="1.4.%3."/>
      <w:lvlJc w:val="left"/>
      <w:pPr>
        <w:ind w:left="2008" w:hanging="720"/>
      </w:pPr>
      <w:rPr>
        <w:sz w:val="18"/>
        <w:szCs w:val="18"/>
        <w:vertAlign w:val="baseline"/>
      </w:rPr>
    </w:lvl>
    <w:lvl w:ilvl="3">
      <w:start w:val="1"/>
      <w:numFmt w:val="decimal"/>
      <w:lvlText w:val="%1.%2.%3.%4."/>
      <w:lvlJc w:val="left"/>
      <w:pPr>
        <w:ind w:left="2368" w:hanging="720"/>
      </w:pPr>
      <w:rPr>
        <w:b/>
        <w:vertAlign w:val="baseline"/>
      </w:rPr>
    </w:lvl>
    <w:lvl w:ilvl="4">
      <w:start w:val="1"/>
      <w:numFmt w:val="decimal"/>
      <w:lvlText w:val="%1.%2.%3.%4.%5."/>
      <w:lvlJc w:val="left"/>
      <w:pPr>
        <w:ind w:left="2728" w:hanging="720"/>
      </w:pPr>
      <w:rPr>
        <w:vertAlign w:val="baseline"/>
      </w:rPr>
    </w:lvl>
    <w:lvl w:ilvl="5">
      <w:start w:val="1"/>
      <w:numFmt w:val="decimal"/>
      <w:lvlText w:val="%1.%2.%3.%4.%5.%6."/>
      <w:lvlJc w:val="left"/>
      <w:pPr>
        <w:ind w:left="3448" w:hanging="1080"/>
      </w:pPr>
      <w:rPr>
        <w:vertAlign w:val="baseline"/>
      </w:rPr>
    </w:lvl>
    <w:lvl w:ilvl="6">
      <w:start w:val="1"/>
      <w:numFmt w:val="decimal"/>
      <w:lvlText w:val="%1.%2.%3.%4.%5.%6.%7."/>
      <w:lvlJc w:val="left"/>
      <w:pPr>
        <w:ind w:left="3808" w:hanging="1080"/>
      </w:pPr>
      <w:rPr>
        <w:vertAlign w:val="baseline"/>
      </w:rPr>
    </w:lvl>
    <w:lvl w:ilvl="7">
      <w:start w:val="1"/>
      <w:numFmt w:val="decimal"/>
      <w:lvlText w:val="%1.%2.%3.%4.%5.%6.%7.%8."/>
      <w:lvlJc w:val="left"/>
      <w:pPr>
        <w:ind w:left="4168" w:hanging="1080"/>
      </w:pPr>
      <w:rPr>
        <w:vertAlign w:val="baseline"/>
      </w:rPr>
    </w:lvl>
    <w:lvl w:ilvl="8">
      <w:start w:val="1"/>
      <w:numFmt w:val="decimal"/>
      <w:lvlText w:val="%1.%2.%3.%4.%5.%6.%7.%8.%9."/>
      <w:lvlJc w:val="left"/>
      <w:pPr>
        <w:ind w:left="4888" w:hanging="1440"/>
      </w:pPr>
      <w:rPr>
        <w:vertAlign w:val="baseline"/>
      </w:rPr>
    </w:lvl>
  </w:abstractNum>
  <w:abstractNum w:abstractNumId="52" w15:restartNumberingAfterBreak="0">
    <w:nsid w:val="654A0BF8"/>
    <w:multiLevelType w:val="multilevel"/>
    <w:tmpl w:val="990271B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95E00BD"/>
    <w:multiLevelType w:val="multilevel"/>
    <w:tmpl w:val="16D670F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5743F24"/>
    <w:multiLevelType w:val="multilevel"/>
    <w:tmpl w:val="1512B6F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345"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9" w15:restartNumberingAfterBreak="0">
    <w:nsid w:val="791D22C6"/>
    <w:multiLevelType w:val="multilevel"/>
    <w:tmpl w:val="86445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B5716BB"/>
    <w:multiLevelType w:val="multilevel"/>
    <w:tmpl w:val="6DB05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50"/>
  </w:num>
  <w:num w:numId="9">
    <w:abstractNumId w:val="41"/>
  </w:num>
  <w:num w:numId="10">
    <w:abstractNumId w:val="61"/>
  </w:num>
  <w:num w:numId="11">
    <w:abstractNumId w:val="36"/>
  </w:num>
  <w:num w:numId="12">
    <w:abstractNumId w:val="40"/>
  </w:num>
  <w:num w:numId="13">
    <w:abstractNumId w:val="32"/>
  </w:num>
  <w:num w:numId="14">
    <w:abstractNumId w:val="34"/>
  </w:num>
  <w:num w:numId="15">
    <w:abstractNumId w:val="57"/>
  </w:num>
  <w:num w:numId="16">
    <w:abstractNumId w:val="27"/>
  </w:num>
  <w:num w:numId="17">
    <w:abstractNumId w:val="53"/>
  </w:num>
  <w:num w:numId="18">
    <w:abstractNumId w:val="48"/>
  </w:num>
  <w:num w:numId="19">
    <w:abstractNumId w:val="49"/>
  </w:num>
  <w:num w:numId="20">
    <w:abstractNumId w:val="26"/>
  </w:num>
  <w:num w:numId="21">
    <w:abstractNumId w:val="31"/>
  </w:num>
  <w:num w:numId="22">
    <w:abstractNumId w:val="44"/>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52"/>
  </w:num>
  <w:num w:numId="26">
    <w:abstractNumId w:val="54"/>
  </w:num>
  <w:num w:numId="27">
    <w:abstractNumId w:val="58"/>
  </w:num>
  <w:num w:numId="28">
    <w:abstractNumId w:val="29"/>
  </w:num>
  <w:num w:numId="29">
    <w:abstractNumId w:val="23"/>
  </w:num>
  <w:num w:numId="30">
    <w:abstractNumId w:val="42"/>
  </w:num>
  <w:num w:numId="31">
    <w:abstractNumId w:val="22"/>
  </w:num>
  <w:num w:numId="32">
    <w:abstractNumId w:val="47"/>
  </w:num>
  <w:num w:numId="33">
    <w:abstractNumId w:val="37"/>
  </w:num>
  <w:num w:numId="34">
    <w:abstractNumId w:val="35"/>
  </w:num>
  <w:num w:numId="35">
    <w:abstractNumId w:val="59"/>
  </w:num>
  <w:num w:numId="36">
    <w:abstractNumId w:val="60"/>
  </w:num>
  <w:num w:numId="37">
    <w:abstractNumId w:val="25"/>
  </w:num>
  <w:num w:numId="38">
    <w:abstractNumId w:val="46"/>
  </w:num>
  <w:num w:numId="39">
    <w:abstractNumId w:val="43"/>
  </w:num>
  <w:num w:numId="40">
    <w:abstractNumId w:val="51"/>
  </w:num>
  <w:num w:numId="41">
    <w:abstractNumId w:val="38"/>
  </w:num>
  <w:num w:numId="42">
    <w:abstractNumId w:val="30"/>
  </w:num>
  <w:num w:numId="43">
    <w:abstractNumId w:val="33"/>
  </w:num>
  <w:num w:numId="44">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1EBE"/>
    <w:rsid w:val="00044646"/>
    <w:rsid w:val="00045327"/>
    <w:rsid w:val="000454C8"/>
    <w:rsid w:val="0004653B"/>
    <w:rsid w:val="00046FAA"/>
    <w:rsid w:val="00047535"/>
    <w:rsid w:val="00050819"/>
    <w:rsid w:val="00051353"/>
    <w:rsid w:val="000519F8"/>
    <w:rsid w:val="000530BC"/>
    <w:rsid w:val="0005366B"/>
    <w:rsid w:val="00054101"/>
    <w:rsid w:val="000557B3"/>
    <w:rsid w:val="00055EF6"/>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1A7A"/>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17A77"/>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27BC"/>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4112"/>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4BF"/>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214"/>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2AB"/>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46809"/>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1DA"/>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8B6"/>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2663"/>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0C1"/>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4C27"/>
    <w:rsid w:val="009060CB"/>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465AE"/>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8C1"/>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3907"/>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245"/>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6B0A"/>
    <w:rsid w:val="00D57C3F"/>
    <w:rsid w:val="00D57F19"/>
    <w:rsid w:val="00D6145F"/>
    <w:rsid w:val="00D6155E"/>
    <w:rsid w:val="00D6187B"/>
    <w:rsid w:val="00D625B0"/>
    <w:rsid w:val="00D63FA8"/>
    <w:rsid w:val="00D640D0"/>
    <w:rsid w:val="00D649AC"/>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D79"/>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D7BF1"/>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6491"/>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18DC"/>
    <w:rsid w:val="00EA36BD"/>
    <w:rsid w:val="00EA385F"/>
    <w:rsid w:val="00EA3AD5"/>
    <w:rsid w:val="00EA674E"/>
    <w:rsid w:val="00EB17DD"/>
    <w:rsid w:val="00EB1B7D"/>
    <w:rsid w:val="00EB1F70"/>
    <w:rsid w:val="00EB23BD"/>
    <w:rsid w:val="00EB37F5"/>
    <w:rsid w:val="00EB3C6C"/>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69D"/>
    <w:rsid w:val="00FA67EB"/>
    <w:rsid w:val="00FA6A0D"/>
    <w:rsid w:val="00FB06DC"/>
    <w:rsid w:val="00FB0758"/>
    <w:rsid w:val="00FB14E4"/>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8C95859-06DF-47FD-9F56-9FA9F6F3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pPr>
      <w:keepNext/>
      <w:keepLines/>
      <w:suppressAutoHyphens w:val="0"/>
      <w:spacing w:before="240" w:after="60" w:line="268" w:lineRule="auto"/>
      <w:ind w:left="1133" w:hanging="141"/>
      <w:jc w:val="both"/>
      <w:outlineLvl w:val="4"/>
    </w:pPr>
    <w:rPr>
      <w:rFonts w:ascii="Roboto" w:eastAsia="Roboto" w:hAnsi="Roboto" w:cs="Roboto"/>
      <w:b/>
      <w:i/>
      <w:sz w:val="22"/>
      <w:szCs w:val="22"/>
      <w:lang w:val="ru" w:eastAsia="ru-RU"/>
    </w:rPr>
  </w:style>
  <w:style w:type="paragraph" w:styleId="6">
    <w:name w:val="heading 6"/>
    <w:basedOn w:val="a"/>
    <w:next w:val="a"/>
    <w:link w:val="60"/>
    <w:pPr>
      <w:keepNext/>
      <w:keepLines/>
      <w:suppressAutoHyphens w:val="0"/>
      <w:spacing w:before="240" w:after="80" w:line="273" w:lineRule="auto"/>
      <w:jc w:val="both"/>
      <w:outlineLvl w:val="5"/>
    </w:pPr>
    <w:rPr>
      <w:rFonts w:ascii="Roboto" w:eastAsia="Roboto" w:hAnsi="Roboto" w:cs="Roboto"/>
      <w:i/>
      <w:color w:val="666666"/>
      <w:sz w:val="22"/>
      <w:szCs w:val="22"/>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50">
    <w:name w:val="Заголовок 5 Знак"/>
    <w:basedOn w:val="a0"/>
    <w:link w:val="5"/>
    <w:rPr>
      <w:rFonts w:ascii="Roboto" w:eastAsia="Roboto" w:hAnsi="Roboto" w:cs="Roboto"/>
      <w:b/>
      <w:i/>
      <w:sz w:val="22"/>
      <w:szCs w:val="22"/>
      <w:lang w:val="ru"/>
    </w:rPr>
  </w:style>
  <w:style w:type="character" w:customStyle="1" w:styleId="60">
    <w:name w:val="Заголовок 6 Знак"/>
    <w:basedOn w:val="a0"/>
    <w:link w:val="6"/>
    <w:rPr>
      <w:rFonts w:ascii="Roboto" w:eastAsia="Roboto" w:hAnsi="Roboto" w:cs="Roboto"/>
      <w:i/>
      <w:color w:val="666666"/>
      <w:sz w:val="22"/>
      <w:szCs w:val="22"/>
      <w:lang w:val="ru"/>
    </w:rPr>
  </w:style>
  <w:style w:type="table" w:customStyle="1" w:styleId="TableNormal">
    <w:name w:val="Table Normal"/>
    <w:rPr>
      <w:sz w:val="24"/>
      <w:szCs w:val="24"/>
    </w:rPr>
    <w:tblPr>
      <w:tblCellMar>
        <w:top w:w="0" w:type="dxa"/>
        <w:left w:w="0" w:type="dxa"/>
        <w:bottom w:w="0" w:type="dxa"/>
        <w:right w:w="0" w:type="dxa"/>
      </w:tblCellMar>
    </w:tblPr>
  </w:style>
  <w:style w:type="character" w:customStyle="1" w:styleId="aff2">
    <w:name w:val="Название Знак"/>
    <w:basedOn w:val="a0"/>
    <w:link w:val="aff0"/>
    <w:rPr>
      <w:rFonts w:ascii="Arial" w:hAnsi="Arial" w:cs="Arial"/>
      <w:b/>
      <w:bCs/>
      <w:kern w:val="1"/>
      <w:sz w:val="32"/>
      <w:szCs w:val="32"/>
      <w:lang w:eastAsia="ar-SA"/>
    </w:rPr>
  </w:style>
  <w:style w:type="paragraph" w:customStyle="1" w:styleId="1fd">
    <w:name w:val="Заголовок1"/>
    <w:basedOn w:val="a"/>
    <w:next w:val="af9"/>
    <w:pPr>
      <w:keepNext/>
      <w:spacing w:before="240" w:after="120"/>
    </w:pPr>
    <w:rPr>
      <w:rFonts w:ascii="Arial" w:eastAsia="SimSun" w:hAnsi="Arial" w:cs="Mangal"/>
      <w:sz w:val="28"/>
      <w:szCs w:val="28"/>
    </w:rPr>
  </w:style>
  <w:style w:type="character" w:customStyle="1" w:styleId="1c">
    <w:name w:val="Основной текст с отступом Знак1"/>
    <w:basedOn w:val="a0"/>
    <w:link w:val="afc"/>
    <w:uiPriority w:val="99"/>
    <w:rPr>
      <w:sz w:val="28"/>
      <w:lang w:eastAsia="ar-SA"/>
    </w:rPr>
  </w:style>
  <w:style w:type="character" w:customStyle="1" w:styleId="1f">
    <w:name w:val="Текст сноски Знак1"/>
    <w:basedOn w:val="a0"/>
    <w:link w:val="afe"/>
    <w:rPr>
      <w:lang w:eastAsia="ar-SA"/>
    </w:rPr>
  </w:style>
  <w:style w:type="character" w:customStyle="1" w:styleId="1f1">
    <w:name w:val="Подзаголовок Знак1"/>
    <w:basedOn w:val="a0"/>
    <w:link w:val="aff1"/>
    <w:rPr>
      <w:b/>
      <w:bCs/>
      <w:sz w:val="24"/>
      <w:szCs w:val="24"/>
      <w:lang w:eastAsia="ar-SA"/>
    </w:rPr>
  </w:style>
  <w:style w:type="character" w:customStyle="1" w:styleId="1f3">
    <w:name w:val="Тема примечания Знак1"/>
    <w:basedOn w:val="1fc"/>
    <w:link w:val="aff5"/>
    <w:rPr>
      <w:b/>
      <w:bCs/>
      <w:lang w:eastAsia="ar-SA"/>
    </w:rPr>
  </w:style>
  <w:style w:type="character" w:customStyle="1" w:styleId="1f4">
    <w:name w:val="Текст выноски Знак1"/>
    <w:basedOn w:val="a0"/>
    <w:link w:val="aff6"/>
    <w:uiPriority w:val="99"/>
    <w:rPr>
      <w:rFonts w:ascii="Tahoma" w:hAnsi="Tahoma"/>
      <w:sz w:val="16"/>
      <w:szCs w:val="16"/>
      <w:lang w:eastAsia="ar-SA"/>
    </w:rPr>
  </w:style>
  <w:style w:type="character" w:customStyle="1" w:styleId="1fb">
    <w:name w:val="Текст концевой сноски Знак1"/>
    <w:basedOn w:val="a0"/>
    <w:link w:val="affc"/>
    <w:rPr>
      <w:lang w:eastAsia="ar-SA"/>
    </w:rPr>
  </w:style>
  <w:style w:type="paragraph" w:styleId="1fe">
    <w:name w:val="toc 1"/>
    <w:basedOn w:val="a"/>
    <w:next w:val="a"/>
    <w:autoRedefine/>
    <w:uiPriority w:val="39"/>
    <w:unhideWhenUsed/>
    <w:pPr>
      <w:suppressAutoHyphens w:val="0"/>
      <w:spacing w:after="100" w:line="273" w:lineRule="auto"/>
      <w:jc w:val="both"/>
    </w:pPr>
    <w:rPr>
      <w:rFonts w:ascii="Roboto" w:eastAsia="Roboto" w:hAnsi="Roboto" w:cs="Roboto"/>
      <w:sz w:val="22"/>
      <w:szCs w:val="22"/>
      <w:lang w:val="ru" w:eastAsia="ru-RU"/>
    </w:rPr>
  </w:style>
  <w:style w:type="paragraph" w:styleId="27">
    <w:name w:val="toc 2"/>
    <w:basedOn w:val="a"/>
    <w:next w:val="a"/>
    <w:autoRedefine/>
    <w:uiPriority w:val="39"/>
    <w:unhideWhenUsed/>
    <w:pPr>
      <w:suppressAutoHyphens w:val="0"/>
      <w:spacing w:after="100" w:line="273" w:lineRule="auto"/>
      <w:ind w:left="220"/>
      <w:jc w:val="both"/>
    </w:pPr>
    <w:rPr>
      <w:rFonts w:ascii="Roboto" w:eastAsia="Roboto" w:hAnsi="Roboto" w:cs="Roboto"/>
      <w:sz w:val="22"/>
      <w:szCs w:val="22"/>
      <w:lang w:val="ru" w:eastAsia="ru-RU"/>
    </w:rPr>
  </w:style>
  <w:style w:type="paragraph" w:styleId="38">
    <w:name w:val="toc 3"/>
    <w:basedOn w:val="a"/>
    <w:next w:val="a"/>
    <w:autoRedefine/>
    <w:uiPriority w:val="39"/>
    <w:unhideWhenUsed/>
    <w:pPr>
      <w:suppressAutoHyphens w:val="0"/>
      <w:spacing w:after="100" w:line="273" w:lineRule="auto"/>
      <w:ind w:left="440"/>
      <w:jc w:val="both"/>
    </w:pPr>
    <w:rPr>
      <w:rFonts w:ascii="Roboto" w:eastAsia="Roboto" w:hAnsi="Roboto" w:cs="Roboto"/>
      <w:sz w:val="22"/>
      <w:szCs w:val="22"/>
      <w:lang w:val="ru" w:eastAsia="ru-RU"/>
    </w:rPr>
  </w:style>
  <w:style w:type="paragraph" w:styleId="43">
    <w:name w:val="toc 4"/>
    <w:basedOn w:val="a"/>
    <w:next w:val="a"/>
    <w:autoRedefine/>
    <w:uiPriority w:val="39"/>
    <w:unhideWhenUsed/>
    <w:pPr>
      <w:suppressAutoHyphens w:val="0"/>
      <w:spacing w:after="100" w:line="273" w:lineRule="auto"/>
      <w:ind w:left="660"/>
      <w:jc w:val="both"/>
    </w:pPr>
    <w:rPr>
      <w:rFonts w:ascii="Roboto" w:eastAsia="Roboto" w:hAnsi="Roboto" w:cs="Roboto"/>
      <w:sz w:val="22"/>
      <w:szCs w:val="22"/>
      <w:lang w:val="ru" w:eastAsia="ru-RU"/>
    </w:rPr>
  </w:style>
  <w:style w:type="paragraph" w:styleId="52">
    <w:name w:val="toc 5"/>
    <w:basedOn w:val="a"/>
    <w:next w:val="a"/>
    <w:autoRedefine/>
    <w:uiPriority w:val="39"/>
    <w:unhideWhenUsed/>
    <w:pPr>
      <w:suppressAutoHyphens w:val="0"/>
      <w:spacing w:after="100" w:line="273" w:lineRule="auto"/>
      <w:ind w:left="880"/>
      <w:jc w:val="both"/>
    </w:pPr>
    <w:rPr>
      <w:rFonts w:ascii="Roboto" w:eastAsia="Roboto" w:hAnsi="Roboto" w:cs="Roboto"/>
      <w:sz w:val="22"/>
      <w:szCs w:val="22"/>
      <w:lang w:val="ru" w:eastAsia="ru-RU"/>
    </w:rPr>
  </w:style>
  <w:style w:type="paragraph" w:customStyle="1" w:styleId="afff5">
    <w:name w:val="Подпункт статьи"/>
    <w:basedOn w:val="a"/>
    <w:pPr>
      <w:suppressAutoHyphens w:val="0"/>
      <w:jc w:val="both"/>
    </w:pPr>
    <w:rPr>
      <w:sz w:val="20"/>
      <w:szCs w:val="20"/>
      <w:lang w:eastAsia="ru-RU"/>
    </w:rPr>
  </w:style>
  <w:style w:type="paragraph" w:customStyle="1" w:styleId="28">
    <w:name w:val="Уровень 2. Нумерованный список"/>
    <w:basedOn w:val="af9"/>
    <w:link w:val="29"/>
    <w:uiPriority w:val="99"/>
    <w:pPr>
      <w:tabs>
        <w:tab w:val="num" w:pos="567"/>
      </w:tabs>
      <w:suppressAutoHyphens w:val="0"/>
      <w:spacing w:after="120"/>
      <w:ind w:firstLine="0"/>
    </w:pPr>
    <w:rPr>
      <w:rFonts w:eastAsia="Times New Roman"/>
      <w:sz w:val="24"/>
      <w:szCs w:val="20"/>
      <w:lang w:val="x-none" w:eastAsia="en-US"/>
    </w:rPr>
  </w:style>
  <w:style w:type="character" w:customStyle="1" w:styleId="29">
    <w:name w:val="Уровень 2. Нумерованный список Знак"/>
    <w:link w:val="28"/>
    <w:uiPriority w:val="99"/>
    <w:locked/>
    <w:rPr>
      <w:sz w:val="24"/>
      <w:lang w:val="x-none" w:eastAsia="en-US"/>
    </w:rPr>
  </w:style>
  <w:style w:type="character" w:styleId="afff6">
    <w:name w:val="Emphasis"/>
    <w:uiPriority w:val="20"/>
    <w:qFormat/>
    <w:rPr>
      <w:i/>
      <w:iCs/>
    </w:rPr>
  </w:style>
  <w:style w:type="paragraph" w:customStyle="1" w:styleId="39">
    <w:name w:val="Уровень 3. Нумерованный список"/>
    <w:basedOn w:val="28"/>
    <w:uiPriority w:val="99"/>
    <w:pPr>
      <w:numPr>
        <w:ilvl w:val="2"/>
      </w:numPr>
      <w:tabs>
        <w:tab w:val="num" w:pos="360"/>
        <w:tab w:val="num" w:pos="567"/>
        <w:tab w:val="num" w:pos="643"/>
        <w:tab w:val="num" w:pos="720"/>
      </w:tabs>
      <w:ind w:left="360" w:firstLine="284"/>
    </w:pPr>
    <w:rPr>
      <w:szCs w:val="24"/>
    </w:rPr>
  </w:style>
  <w:style w:type="paragraph" w:customStyle="1" w:styleId="-">
    <w:name w:val="ТЗ-обычный"/>
    <w:basedOn w:val="a"/>
    <w:link w:val="-0"/>
    <w:qFormat/>
    <w:pPr>
      <w:suppressAutoHyphens w:val="0"/>
      <w:ind w:firstLine="709"/>
      <w:jc w:val="both"/>
    </w:pPr>
    <w:rPr>
      <w:szCs w:val="28"/>
    </w:rPr>
  </w:style>
  <w:style w:type="character" w:customStyle="1" w:styleId="-0">
    <w:name w:val="ТЗ-обычный Знак"/>
    <w:link w:val="-"/>
    <w:rPr>
      <w:sz w:val="24"/>
      <w:szCs w:val="28"/>
      <w:lang w:eastAsia="ar-SA"/>
    </w:rPr>
  </w:style>
  <w:style w:type="paragraph" w:customStyle="1" w:styleId="afff7">
    <w:name w:val="ТЗ. Таблица"/>
    <w:basedOn w:val="a"/>
    <w:link w:val="afff8"/>
    <w:qFormat/>
    <w:pPr>
      <w:suppressAutoHyphens w:val="0"/>
      <w:spacing w:before="40" w:after="40"/>
    </w:pPr>
    <w:rPr>
      <w:szCs w:val="28"/>
    </w:rPr>
  </w:style>
  <w:style w:type="character" w:customStyle="1" w:styleId="afff8">
    <w:name w:val="ТЗ. Таблица Знак"/>
    <w:basedOn w:val="a0"/>
    <w:link w:val="afff7"/>
    <w:rPr>
      <w:sz w:val="24"/>
      <w:szCs w:val="28"/>
      <w:lang w:eastAsia="ar-SA"/>
    </w:rPr>
  </w:style>
  <w:style w:type="character" w:customStyle="1" w:styleId="apple-tab-span">
    <w:name w:val="apple-tab-span"/>
    <w:basedOn w:val="a0"/>
  </w:style>
  <w:style w:type="paragraph" w:styleId="afff9">
    <w:name w:val="Revision"/>
    <w:hidden/>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64822302">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yperlink" Target="mailto:info@otc.ru" TargetMode="External"/><Relationship Id="rId39"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yperlink" Target="mailto:AksiutinaKM@trcont.ru"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argo.rzd.ru/etsng/public/ru?STRUCTURE_ID=5103" TargetMode="External"/><Relationship Id="rId25" Type="http://schemas.openxmlformats.org/officeDocument/2006/relationships/hyperlink" Target="http://otc.ru/" TargetMode="External"/><Relationship Id="rId33" Type="http://schemas.openxmlformats.org/officeDocument/2006/relationships/footer" Target="footer2.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adrianovae@trcont.ru" TargetMode="External"/><Relationship Id="rId29" Type="http://schemas.openxmlformats.org/officeDocument/2006/relationships/hyperlink" Target="http://fssprus.ru/iss/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KuritsynAE@trcont.ru" TargetMode="External"/><Relationship Id="rId27" Type="http://schemas.openxmlformats.org/officeDocument/2006/relationships/hyperlink" Target="https://service.nalog.ru/zd.do" TargetMode="External"/><Relationship Id="rId30" Type="http://schemas.openxmlformats.org/officeDocument/2006/relationships/hyperlink" Target="http://www.fedresurs.ru/companies/IsSearching"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636DC6C-649A-4D50-AC98-E3331C669379}">
  <ds:schemaRefs>
    <ds:schemaRef ds:uri="http://schemas.openxmlformats.org/officeDocument/2006/bibliography"/>
  </ds:schemaRefs>
</ds:datastoreItem>
</file>

<file path=customXml/itemProps4.xml><?xml version="1.0" encoding="utf-8"?>
<ds:datastoreItem xmlns:ds="http://schemas.openxmlformats.org/officeDocument/2006/customXml" ds:itemID="{E10C13D7-6C1C-44A7-B9EB-356C167B9C31}">
  <ds:schemaRefs>
    <ds:schemaRef ds:uri="http://schemas.openxmlformats.org/officeDocument/2006/bibliography"/>
  </ds:schemaRefs>
</ds:datastoreItem>
</file>

<file path=customXml/itemProps5.xml><?xml version="1.0" encoding="utf-8"?>
<ds:datastoreItem xmlns:ds="http://schemas.openxmlformats.org/officeDocument/2006/customXml" ds:itemID="{C5200A91-EFEB-449A-A77B-B5E9878E9592}">
  <ds:schemaRefs>
    <ds:schemaRef ds:uri="http://schemas.openxmlformats.org/officeDocument/2006/bibliography"/>
  </ds:schemaRefs>
</ds:datastoreItem>
</file>

<file path=customXml/itemProps6.xml><?xml version="1.0" encoding="utf-8"?>
<ds:datastoreItem xmlns:ds="http://schemas.openxmlformats.org/officeDocument/2006/customXml" ds:itemID="{E46590A8-2912-4F5D-82ED-FA4BF61C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109</Pages>
  <Words>35248</Words>
  <Characters>200920</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235697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4</cp:revision>
  <cp:lastPrinted>2014-09-23T06:50:00Z</cp:lastPrinted>
  <dcterms:created xsi:type="dcterms:W3CDTF">2020-12-25T17:59:00Z</dcterms:created>
  <dcterms:modified xsi:type="dcterms:W3CDTF">2020-12-25T18:08:00Z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