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C6015B" w:rsidRDefault="00C6015B" w:rsidP="000D08D6">
      <w:pPr>
        <w:tabs>
          <w:tab w:val="clear" w:pos="709"/>
        </w:tabs>
        <w:ind w:left="4536" w:firstLine="0"/>
        <w:rPr>
          <w:b/>
        </w:rPr>
      </w:pPr>
      <w:r>
        <w:rPr>
          <w:b/>
        </w:rPr>
        <w:t>Заместитель председателя</w:t>
      </w:r>
      <w:r w:rsidR="000D08D6" w:rsidRPr="000D08D6">
        <w:rPr>
          <w:b/>
        </w:rPr>
        <w:t xml:space="preserve"> </w:t>
      </w:r>
    </w:p>
    <w:p w:rsidR="000D08D6" w:rsidRPr="000D08D6" w:rsidRDefault="000D08D6" w:rsidP="000D08D6">
      <w:pPr>
        <w:tabs>
          <w:tab w:val="clear" w:pos="709"/>
        </w:tabs>
        <w:ind w:left="4536" w:firstLine="0"/>
        <w:rPr>
          <w:b/>
        </w:rPr>
      </w:pPr>
      <w:r w:rsidRPr="000D08D6">
        <w:rPr>
          <w:b/>
        </w:rPr>
        <w:t xml:space="preserve">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6015B">
        <w:rPr>
          <w:b/>
        </w:rPr>
        <w:t>Ю.Г. Михайлов</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6163E6">
        <w:rPr>
          <w:b/>
        </w:rPr>
        <w:t>04</w:t>
      </w:r>
      <w:r w:rsidR="004948D5" w:rsidRPr="004948D5">
        <w:rPr>
          <w:b/>
        </w:rPr>
        <w:t>»</w:t>
      </w:r>
      <w:r w:rsidR="00FE063A">
        <w:rPr>
          <w:b/>
        </w:rPr>
        <w:t xml:space="preserve"> </w:t>
      </w:r>
      <w:r w:rsidR="006163E6">
        <w:rPr>
          <w:b/>
        </w:rPr>
        <w:t>июл</w:t>
      </w:r>
      <w:r w:rsidR="00075400">
        <w:rPr>
          <w:b/>
        </w:rPr>
        <w:t>я</w:t>
      </w:r>
      <w:r w:rsidR="005D257E">
        <w:rPr>
          <w:b/>
        </w:rPr>
        <w:t xml:space="preserve"> </w:t>
      </w:r>
      <w:r w:rsidR="00075400">
        <w:rPr>
          <w:b/>
        </w:rPr>
        <w:t>2022</w:t>
      </w:r>
      <w:r w:rsidR="004948D5" w:rsidRPr="004948D5">
        <w:rPr>
          <w:b/>
        </w:rPr>
        <w:t xml:space="preserve"> г. </w:t>
      </w:r>
    </w:p>
    <w:p w:rsidR="004948D5" w:rsidRDefault="004948D5" w:rsidP="004948D5"/>
    <w:p w:rsidR="00EE228A" w:rsidRDefault="00EE228A" w:rsidP="00BF6CC4">
      <w:pPr>
        <w:ind w:firstLine="0"/>
        <w:jc w:val="center"/>
        <w:rPr>
          <w:b/>
          <w:color w:val="FF0000"/>
          <w:szCs w:val="28"/>
        </w:rPr>
      </w:pPr>
    </w:p>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591FD3" w:rsidRDefault="006651BA" w:rsidP="00642D60">
      <w:pPr>
        <w:pStyle w:val="11"/>
        <w:ind w:firstLine="709"/>
        <w:jc w:val="center"/>
        <w:rPr>
          <w:b/>
        </w:rPr>
      </w:pPr>
      <w:r w:rsidRPr="001A58AB">
        <w:rPr>
          <w:b/>
          <w:snapToGrid w:val="0"/>
          <w:color w:val="000000" w:themeColor="text1"/>
          <w:szCs w:val="28"/>
        </w:rPr>
        <w:t>Ф</w:t>
      </w:r>
      <w:r w:rsidR="00860811" w:rsidRPr="001A58AB">
        <w:rPr>
          <w:b/>
          <w:snapToGrid w:val="0"/>
          <w:color w:val="000000" w:themeColor="text1"/>
          <w:szCs w:val="28"/>
        </w:rPr>
        <w:t xml:space="preserve">илиал ПАО «ТрансКонтейнер» на </w:t>
      </w:r>
      <w:r w:rsidR="00C40DF6" w:rsidRPr="001A58AB">
        <w:rPr>
          <w:b/>
          <w:snapToGrid w:val="0"/>
          <w:color w:val="000000" w:themeColor="text1"/>
          <w:szCs w:val="28"/>
        </w:rPr>
        <w:t>Октябрьской</w:t>
      </w:r>
      <w:r w:rsidR="00860811" w:rsidRPr="001A58AB">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642D60" w:rsidRPr="001A58AB">
        <w:rPr>
          <w:b/>
        </w:rPr>
        <w:t>№ РО-</w:t>
      </w:r>
      <w:r w:rsidR="0072354F">
        <w:rPr>
          <w:b/>
        </w:rPr>
        <w:t>НКПОКТ-20-0016</w:t>
      </w:r>
      <w:r w:rsidR="00642D60" w:rsidRPr="001A58AB">
        <w:rPr>
          <w:b/>
        </w:rPr>
        <w:t xml:space="preserve"> по предмету </w:t>
      </w:r>
      <w:r w:rsidR="00642D60" w:rsidRPr="00591FD3">
        <w:rPr>
          <w:b/>
        </w:rPr>
        <w:t>закупки «</w:t>
      </w:r>
      <w:r w:rsidR="001A58AB" w:rsidRPr="00591FD3">
        <w:rPr>
          <w:b/>
          <w:snapToGrid w:val="0"/>
        </w:rPr>
        <w:t>Аренда транспортных средств с экипажем по заказам филиала ПАО «ТрансКонтейнер» на Октябрьской железной дороге</w:t>
      </w:r>
      <w:r w:rsidR="00642D60" w:rsidRPr="00591FD3">
        <w:rPr>
          <w:b/>
        </w:rPr>
        <w:t>»</w:t>
      </w:r>
      <w:r w:rsidR="00642D60" w:rsidRPr="001A58AB">
        <w:rPr>
          <w:b/>
        </w:rPr>
        <w:t xml:space="preserve"> </w:t>
      </w:r>
    </w:p>
    <w:p w:rsidR="00642D60" w:rsidRPr="00642D60" w:rsidRDefault="00642D60" w:rsidP="00642D60">
      <w:pPr>
        <w:pStyle w:val="11"/>
        <w:ind w:firstLine="709"/>
        <w:jc w:val="center"/>
        <w:rPr>
          <w:b/>
        </w:rPr>
      </w:pPr>
      <w:r w:rsidRPr="001A58AB">
        <w:rPr>
          <w:b/>
        </w:rPr>
        <w:t>(далее – процедура Размещения оферты).</w:t>
      </w:r>
    </w:p>
    <w:p w:rsidR="00EB2080" w:rsidRPr="00404139" w:rsidRDefault="00EB2080" w:rsidP="00404139">
      <w:pPr>
        <w:pStyle w:val="11"/>
        <w:suppressAutoHyphens/>
        <w:ind w:firstLine="0"/>
        <w:jc w:val="center"/>
        <w:rPr>
          <w:b/>
        </w:rPr>
      </w:pPr>
    </w:p>
    <w:p w:rsidR="00EB2080" w:rsidRDefault="00EB2080" w:rsidP="00C40DF6">
      <w:pPr>
        <w:pStyle w:val="11"/>
        <w:suppressAutoHyphens/>
        <w:ind w:firstLine="0"/>
        <w:jc w:val="center"/>
        <w:rPr>
          <w:b/>
        </w:rPr>
      </w:pPr>
    </w:p>
    <w:p w:rsidR="00075400" w:rsidRDefault="00ED7306" w:rsidP="00C6015B">
      <w:pPr>
        <w:shd w:val="clear" w:color="auto" w:fill="FFFFFF"/>
        <w:jc w:val="both"/>
      </w:pPr>
      <w:r w:rsidRPr="00B824EB">
        <w:rPr>
          <w:b/>
        </w:rPr>
        <w:t>1.</w:t>
      </w:r>
      <w:r>
        <w:t xml:space="preserve"> </w:t>
      </w:r>
      <w:r w:rsidR="00075400">
        <w:t>Таблицу № 1 приложения № 1 «</w:t>
      </w:r>
      <w:r w:rsidR="00075400">
        <w:rPr>
          <w:b/>
          <w:sz w:val="22"/>
          <w:szCs w:val="22"/>
        </w:rPr>
        <w:t>ПРЕДЕЛЬНЫЕ СТАВКИ АРЕНДНОЙ ПЛАТЫ ТРАНСПОРТНОГО СРЕДСТВА С ЭКИПАЖЕМ»</w:t>
      </w:r>
      <w:r w:rsidR="00075400">
        <w:t xml:space="preserve"> к Техническому заданию документации о закупке дополнить новыми маршрутами:</w:t>
      </w:r>
    </w:p>
    <w:tbl>
      <w:tblPr>
        <w:tblW w:w="9747" w:type="dxa"/>
        <w:tblLayout w:type="fixed"/>
        <w:tblLook w:val="04A0"/>
      </w:tblPr>
      <w:tblGrid>
        <w:gridCol w:w="957"/>
        <w:gridCol w:w="4113"/>
        <w:gridCol w:w="1275"/>
        <w:gridCol w:w="1418"/>
        <w:gridCol w:w="1984"/>
      </w:tblGrid>
      <w:tr w:rsidR="00075400" w:rsidRPr="00D45BED" w:rsidTr="00340CE3">
        <w:trPr>
          <w:trHeight w:val="338"/>
        </w:trPr>
        <w:tc>
          <w:tcPr>
            <w:tcW w:w="5070"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075400" w:rsidRPr="00D45BED" w:rsidRDefault="00075400" w:rsidP="00075400">
            <w:pPr>
              <w:ind w:firstLine="0"/>
              <w:jc w:val="center"/>
              <w:rPr>
                <w:b/>
                <w:bCs/>
                <w:color w:val="000000"/>
                <w:sz w:val="20"/>
              </w:rPr>
            </w:pPr>
            <w:r>
              <w:rPr>
                <w:b/>
                <w:bCs/>
                <w:color w:val="000000"/>
                <w:sz w:val="20"/>
              </w:rPr>
              <w:t>Наименование работ и услуг</w:t>
            </w:r>
          </w:p>
        </w:tc>
        <w:tc>
          <w:tcPr>
            <w:tcW w:w="1275" w:type="dxa"/>
            <w:vMerge w:val="restart"/>
            <w:tcBorders>
              <w:top w:val="single" w:sz="4" w:space="0" w:color="000000"/>
              <w:left w:val="single" w:sz="4" w:space="0" w:color="000000"/>
              <w:right w:val="single" w:sz="4" w:space="0" w:color="auto"/>
            </w:tcBorders>
            <w:vAlign w:val="center"/>
          </w:tcPr>
          <w:p w:rsidR="00075400" w:rsidRPr="00D45BED" w:rsidRDefault="00075400" w:rsidP="00075400">
            <w:pPr>
              <w:ind w:firstLine="0"/>
              <w:jc w:val="center"/>
              <w:rPr>
                <w:b/>
                <w:bCs/>
                <w:color w:val="000000"/>
                <w:sz w:val="20"/>
              </w:rPr>
            </w:pPr>
            <w:r>
              <w:rPr>
                <w:b/>
                <w:bCs/>
                <w:color w:val="000000"/>
                <w:sz w:val="20"/>
              </w:rPr>
              <w:t>Ед. измерения</w:t>
            </w:r>
          </w:p>
        </w:tc>
        <w:tc>
          <w:tcPr>
            <w:tcW w:w="1418" w:type="dxa"/>
            <w:vMerge w:val="restart"/>
            <w:tcBorders>
              <w:top w:val="single" w:sz="4" w:space="0" w:color="000000"/>
              <w:left w:val="single" w:sz="4" w:space="0" w:color="auto"/>
              <w:right w:val="single" w:sz="4" w:space="0" w:color="000000"/>
            </w:tcBorders>
            <w:vAlign w:val="center"/>
          </w:tcPr>
          <w:p w:rsidR="00075400" w:rsidRPr="00D45BED" w:rsidRDefault="00075400" w:rsidP="00075400">
            <w:pPr>
              <w:ind w:firstLine="0"/>
              <w:jc w:val="center"/>
              <w:rPr>
                <w:b/>
                <w:bCs/>
                <w:color w:val="000000"/>
                <w:sz w:val="20"/>
              </w:rPr>
            </w:pPr>
            <w:r>
              <w:rPr>
                <w:b/>
                <w:bCs/>
                <w:color w:val="000000"/>
                <w:sz w:val="20"/>
              </w:rPr>
              <w:t>Типоразмер</w:t>
            </w:r>
          </w:p>
        </w:tc>
        <w:tc>
          <w:tcPr>
            <w:tcW w:w="1984" w:type="dxa"/>
            <w:vMerge w:val="restart"/>
            <w:tcBorders>
              <w:top w:val="single" w:sz="4" w:space="0" w:color="000000"/>
              <w:left w:val="single" w:sz="4" w:space="0" w:color="000000"/>
              <w:right w:val="single" w:sz="4" w:space="0" w:color="000000"/>
            </w:tcBorders>
            <w:shd w:val="clear" w:color="auto" w:fill="auto"/>
            <w:vAlign w:val="center"/>
            <w:hideMark/>
          </w:tcPr>
          <w:p w:rsidR="00075400" w:rsidRPr="00D45BED" w:rsidRDefault="00075400" w:rsidP="00075400">
            <w:pPr>
              <w:ind w:firstLine="0"/>
              <w:jc w:val="center"/>
              <w:rPr>
                <w:b/>
                <w:bCs/>
                <w:color w:val="000000"/>
                <w:sz w:val="20"/>
              </w:rPr>
            </w:pPr>
            <w:r>
              <w:rPr>
                <w:b/>
                <w:bCs/>
                <w:color w:val="000000"/>
                <w:sz w:val="20"/>
              </w:rPr>
              <w:t>Ставка без учета НДС 20%</w:t>
            </w:r>
          </w:p>
        </w:tc>
      </w:tr>
      <w:tr w:rsidR="00075400" w:rsidRPr="00D45BED" w:rsidTr="00340CE3">
        <w:trPr>
          <w:trHeight w:val="649"/>
        </w:trPr>
        <w:tc>
          <w:tcPr>
            <w:tcW w:w="5070"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075400" w:rsidRDefault="00075400" w:rsidP="00075400">
            <w:pPr>
              <w:ind w:firstLine="0"/>
              <w:jc w:val="both"/>
              <w:rPr>
                <w:b/>
                <w:bCs/>
                <w:color w:val="000000"/>
                <w:sz w:val="20"/>
              </w:rPr>
            </w:pPr>
            <w:r>
              <w:rPr>
                <w:b/>
                <w:bCs/>
                <w:color w:val="000000"/>
                <w:sz w:val="20"/>
              </w:rPr>
              <w:t xml:space="preserve">1. </w:t>
            </w:r>
            <w:r>
              <w:rPr>
                <w:bCs/>
                <w:color w:val="000000"/>
                <w:sz w:val="20"/>
              </w:rPr>
              <w:t>Арендная плата за предоставление Транспортного средства с экипажем для перевозки груза в контейнерах</w:t>
            </w:r>
          </w:p>
        </w:tc>
        <w:tc>
          <w:tcPr>
            <w:tcW w:w="1275" w:type="dxa"/>
            <w:vMerge/>
            <w:tcBorders>
              <w:left w:val="single" w:sz="4" w:space="0" w:color="000000"/>
              <w:right w:val="single" w:sz="4" w:space="0" w:color="auto"/>
            </w:tcBorders>
          </w:tcPr>
          <w:p w:rsidR="00075400" w:rsidRPr="00D45BED" w:rsidRDefault="00075400" w:rsidP="00075400">
            <w:pPr>
              <w:ind w:firstLine="0"/>
              <w:jc w:val="center"/>
              <w:rPr>
                <w:b/>
                <w:bCs/>
                <w:color w:val="000000"/>
                <w:sz w:val="20"/>
              </w:rPr>
            </w:pPr>
          </w:p>
        </w:tc>
        <w:tc>
          <w:tcPr>
            <w:tcW w:w="1418" w:type="dxa"/>
            <w:vMerge/>
            <w:tcBorders>
              <w:left w:val="single" w:sz="4" w:space="0" w:color="auto"/>
              <w:right w:val="single" w:sz="4" w:space="0" w:color="000000"/>
            </w:tcBorders>
          </w:tcPr>
          <w:p w:rsidR="00075400" w:rsidRPr="00D45BED" w:rsidRDefault="00075400" w:rsidP="00075400">
            <w:pPr>
              <w:ind w:firstLine="0"/>
              <w:jc w:val="center"/>
              <w:rPr>
                <w:b/>
                <w:bCs/>
                <w:color w:val="000000"/>
                <w:sz w:val="20"/>
              </w:rPr>
            </w:pPr>
          </w:p>
        </w:tc>
        <w:tc>
          <w:tcPr>
            <w:tcW w:w="1984" w:type="dxa"/>
            <w:vMerge/>
            <w:tcBorders>
              <w:left w:val="single" w:sz="4" w:space="0" w:color="000000"/>
              <w:right w:val="single" w:sz="4" w:space="0" w:color="000000"/>
            </w:tcBorders>
            <w:shd w:val="clear" w:color="auto" w:fill="auto"/>
            <w:vAlign w:val="center"/>
            <w:hideMark/>
          </w:tcPr>
          <w:p w:rsidR="00075400" w:rsidRPr="00D45BED" w:rsidRDefault="00075400" w:rsidP="00075400">
            <w:pPr>
              <w:ind w:firstLine="0"/>
              <w:jc w:val="center"/>
              <w:rPr>
                <w:b/>
                <w:bCs/>
                <w:color w:val="000000"/>
                <w:sz w:val="20"/>
              </w:rPr>
            </w:pPr>
          </w:p>
        </w:tc>
      </w:tr>
      <w:tr w:rsidR="00075400" w:rsidRPr="00D45BED" w:rsidTr="00340CE3">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075400" w:rsidRPr="005C1FF0" w:rsidRDefault="00075400" w:rsidP="00075400">
            <w:pPr>
              <w:ind w:firstLine="0"/>
              <w:jc w:val="center"/>
              <w:rPr>
                <w:bCs/>
                <w:color w:val="000000"/>
                <w:sz w:val="20"/>
              </w:rPr>
            </w:pPr>
            <w:r>
              <w:rPr>
                <w:bCs/>
                <w:color w:val="000000"/>
                <w:sz w:val="20"/>
              </w:rPr>
              <w:t>Зона</w:t>
            </w:r>
          </w:p>
        </w:tc>
        <w:tc>
          <w:tcPr>
            <w:tcW w:w="4113" w:type="dxa"/>
            <w:tcBorders>
              <w:top w:val="single" w:sz="4" w:space="0" w:color="auto"/>
              <w:left w:val="nil"/>
              <w:bottom w:val="single" w:sz="18" w:space="0" w:color="auto"/>
              <w:right w:val="single" w:sz="4" w:space="0" w:color="000000"/>
            </w:tcBorders>
            <w:shd w:val="clear" w:color="auto" w:fill="auto"/>
            <w:vAlign w:val="center"/>
            <w:hideMark/>
          </w:tcPr>
          <w:p w:rsidR="00075400" w:rsidRPr="005C1FF0" w:rsidRDefault="00075400" w:rsidP="00075400">
            <w:pPr>
              <w:ind w:firstLine="0"/>
              <w:jc w:val="center"/>
              <w:rPr>
                <w:bCs/>
                <w:color w:val="000000"/>
                <w:sz w:val="20"/>
              </w:rPr>
            </w:pPr>
            <w:r>
              <w:rPr>
                <w:bCs/>
                <w:color w:val="000000"/>
                <w:sz w:val="20"/>
              </w:rPr>
              <w:t>Адреса, дополнительные параметры</w:t>
            </w:r>
          </w:p>
        </w:tc>
        <w:tc>
          <w:tcPr>
            <w:tcW w:w="1275" w:type="dxa"/>
            <w:vMerge/>
            <w:tcBorders>
              <w:left w:val="single" w:sz="4" w:space="0" w:color="000000"/>
              <w:bottom w:val="single" w:sz="18" w:space="0" w:color="auto"/>
              <w:right w:val="single" w:sz="4" w:space="0" w:color="auto"/>
            </w:tcBorders>
          </w:tcPr>
          <w:p w:rsidR="00075400" w:rsidRPr="00D45BED" w:rsidRDefault="00075400" w:rsidP="00075400">
            <w:pPr>
              <w:ind w:firstLine="0"/>
              <w:jc w:val="center"/>
              <w:rPr>
                <w:b/>
                <w:bCs/>
                <w:color w:val="000000"/>
                <w:sz w:val="20"/>
              </w:rPr>
            </w:pPr>
          </w:p>
        </w:tc>
        <w:tc>
          <w:tcPr>
            <w:tcW w:w="1418" w:type="dxa"/>
            <w:vMerge/>
            <w:tcBorders>
              <w:left w:val="single" w:sz="4" w:space="0" w:color="auto"/>
              <w:bottom w:val="single" w:sz="18" w:space="0" w:color="auto"/>
              <w:right w:val="single" w:sz="4" w:space="0" w:color="000000"/>
            </w:tcBorders>
          </w:tcPr>
          <w:p w:rsidR="00075400" w:rsidRPr="00D45BED" w:rsidRDefault="00075400" w:rsidP="00075400">
            <w:pPr>
              <w:ind w:firstLine="0"/>
              <w:jc w:val="center"/>
              <w:rPr>
                <w:b/>
                <w:bCs/>
                <w:color w:val="000000"/>
                <w:sz w:val="20"/>
              </w:rPr>
            </w:pPr>
          </w:p>
        </w:tc>
        <w:tc>
          <w:tcPr>
            <w:tcW w:w="1984" w:type="dxa"/>
            <w:vMerge/>
            <w:tcBorders>
              <w:left w:val="single" w:sz="4" w:space="0" w:color="000000"/>
              <w:bottom w:val="single" w:sz="18" w:space="0" w:color="auto"/>
              <w:right w:val="single" w:sz="4" w:space="0" w:color="000000"/>
            </w:tcBorders>
            <w:shd w:val="clear" w:color="auto" w:fill="auto"/>
            <w:vAlign w:val="center"/>
            <w:hideMark/>
          </w:tcPr>
          <w:p w:rsidR="00075400" w:rsidRPr="00D45BED" w:rsidRDefault="00075400" w:rsidP="00075400">
            <w:pPr>
              <w:ind w:firstLine="0"/>
              <w:jc w:val="center"/>
              <w:rPr>
                <w:b/>
                <w:bCs/>
                <w:color w:val="000000"/>
                <w:sz w:val="20"/>
              </w:rPr>
            </w:pPr>
          </w:p>
        </w:tc>
      </w:tr>
      <w:tr w:rsidR="006D60F8" w:rsidRPr="00D45BED" w:rsidTr="00340CE3">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60F8" w:rsidRPr="00D45BED" w:rsidRDefault="006D60F8" w:rsidP="00075400">
            <w:pPr>
              <w:ind w:firstLine="0"/>
              <w:jc w:val="center"/>
              <w:rPr>
                <w:color w:val="000000"/>
                <w:sz w:val="20"/>
              </w:rPr>
            </w:pPr>
            <w:r>
              <w:rPr>
                <w:color w:val="000000"/>
                <w:sz w:val="20"/>
              </w:rPr>
              <w:t>Зона 27</w:t>
            </w:r>
          </w:p>
        </w:tc>
        <w:tc>
          <w:tcPr>
            <w:tcW w:w="41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60F8" w:rsidRPr="00BE62AD" w:rsidRDefault="006D60F8" w:rsidP="00EE3042">
            <w:pPr>
              <w:ind w:firstLine="0"/>
              <w:rPr>
                <w:color w:val="000000"/>
                <w:sz w:val="20"/>
              </w:rPr>
            </w:pPr>
            <w:proofErr w:type="spellStart"/>
            <w:r>
              <w:rPr>
                <w:color w:val="000000"/>
                <w:sz w:val="20"/>
              </w:rPr>
              <w:t>Респ</w:t>
            </w:r>
            <w:proofErr w:type="spellEnd"/>
            <w:r>
              <w:rPr>
                <w:color w:val="000000"/>
                <w:sz w:val="20"/>
              </w:rPr>
              <w:t xml:space="preserve">. Карелия, </w:t>
            </w:r>
            <w:proofErr w:type="gramStart"/>
            <w:r>
              <w:rPr>
                <w:color w:val="000000"/>
                <w:sz w:val="20"/>
              </w:rPr>
              <w:t>г</w:t>
            </w:r>
            <w:proofErr w:type="gramEnd"/>
            <w:r>
              <w:rPr>
                <w:color w:val="000000"/>
                <w:sz w:val="20"/>
              </w:rPr>
              <w:t>. Сортавала</w:t>
            </w:r>
          </w:p>
        </w:tc>
        <w:tc>
          <w:tcPr>
            <w:tcW w:w="1275" w:type="dxa"/>
            <w:vMerge w:val="restart"/>
            <w:tcBorders>
              <w:top w:val="nil"/>
              <w:left w:val="single" w:sz="4" w:space="0" w:color="000000"/>
              <w:right w:val="single" w:sz="4" w:space="0" w:color="auto"/>
            </w:tcBorders>
            <w:vAlign w:val="center"/>
          </w:tcPr>
          <w:p w:rsidR="006D60F8" w:rsidRPr="00D45BED" w:rsidRDefault="006D60F8" w:rsidP="00075400">
            <w:pPr>
              <w:ind w:firstLine="0"/>
              <w:jc w:val="center"/>
              <w:rPr>
                <w:color w:val="000000"/>
                <w:sz w:val="20"/>
              </w:rPr>
            </w:pPr>
            <w:r>
              <w:rPr>
                <w:color w:val="000000"/>
                <w:sz w:val="20"/>
              </w:rPr>
              <w:t>контейнер</w:t>
            </w:r>
          </w:p>
        </w:tc>
        <w:tc>
          <w:tcPr>
            <w:tcW w:w="1418" w:type="dxa"/>
            <w:tcBorders>
              <w:top w:val="nil"/>
              <w:left w:val="single" w:sz="4" w:space="0" w:color="auto"/>
              <w:bottom w:val="single" w:sz="4" w:space="0" w:color="000000"/>
              <w:right w:val="single" w:sz="4" w:space="0" w:color="000000"/>
            </w:tcBorders>
            <w:vAlign w:val="center"/>
          </w:tcPr>
          <w:p w:rsidR="006D60F8" w:rsidRPr="00D45BED" w:rsidRDefault="006D60F8" w:rsidP="00075400">
            <w:pPr>
              <w:ind w:firstLine="0"/>
              <w:jc w:val="center"/>
              <w:rPr>
                <w:color w:val="000000"/>
                <w:sz w:val="20"/>
              </w:rPr>
            </w:pPr>
            <w:r>
              <w:rPr>
                <w:color w:val="000000"/>
                <w:sz w:val="20"/>
              </w:rPr>
              <w:t>20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6D60F8" w:rsidRPr="00BE62AD" w:rsidRDefault="006D60F8" w:rsidP="006D60F8">
            <w:pPr>
              <w:ind w:firstLine="0"/>
              <w:jc w:val="center"/>
              <w:rPr>
                <w:color w:val="000000"/>
                <w:sz w:val="20"/>
              </w:rPr>
            </w:pPr>
            <w:r>
              <w:rPr>
                <w:color w:val="000000"/>
                <w:sz w:val="20"/>
              </w:rPr>
              <w:t>30 916,67 ₽</w:t>
            </w:r>
          </w:p>
        </w:tc>
      </w:tr>
      <w:tr w:rsidR="006D60F8" w:rsidRPr="00D45BED" w:rsidTr="00340CE3">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60F8" w:rsidRPr="00D45BED" w:rsidRDefault="006D60F8" w:rsidP="00075400">
            <w:pPr>
              <w:ind w:firstLine="0"/>
              <w:rPr>
                <w:color w:val="000000"/>
                <w:sz w:val="20"/>
              </w:rPr>
            </w:pPr>
          </w:p>
        </w:tc>
        <w:tc>
          <w:tcPr>
            <w:tcW w:w="4113" w:type="dxa"/>
            <w:vMerge/>
            <w:tcBorders>
              <w:top w:val="nil"/>
              <w:left w:val="single" w:sz="4" w:space="0" w:color="000000"/>
              <w:bottom w:val="single" w:sz="18" w:space="0" w:color="auto"/>
              <w:right w:val="single" w:sz="4" w:space="0" w:color="000000"/>
            </w:tcBorders>
            <w:vAlign w:val="center"/>
            <w:hideMark/>
          </w:tcPr>
          <w:p w:rsidR="006D60F8" w:rsidRPr="00D45BED" w:rsidRDefault="006D60F8" w:rsidP="00EE3042">
            <w:pPr>
              <w:ind w:firstLine="0"/>
              <w:rPr>
                <w:color w:val="000000"/>
                <w:sz w:val="20"/>
              </w:rPr>
            </w:pPr>
          </w:p>
        </w:tc>
        <w:tc>
          <w:tcPr>
            <w:tcW w:w="1275" w:type="dxa"/>
            <w:vMerge/>
            <w:tcBorders>
              <w:left w:val="single" w:sz="4" w:space="0" w:color="000000"/>
              <w:right w:val="single" w:sz="4" w:space="0" w:color="auto"/>
            </w:tcBorders>
          </w:tcPr>
          <w:p w:rsidR="006D60F8" w:rsidRPr="00D45BED" w:rsidRDefault="006D60F8" w:rsidP="00075400">
            <w:pPr>
              <w:ind w:firstLine="0"/>
              <w:jc w:val="center"/>
              <w:rPr>
                <w:color w:val="000000"/>
                <w:sz w:val="20"/>
              </w:rPr>
            </w:pPr>
          </w:p>
        </w:tc>
        <w:tc>
          <w:tcPr>
            <w:tcW w:w="1418" w:type="dxa"/>
            <w:tcBorders>
              <w:top w:val="nil"/>
              <w:left w:val="single" w:sz="4" w:space="0" w:color="auto"/>
              <w:bottom w:val="single" w:sz="18" w:space="0" w:color="auto"/>
              <w:right w:val="single" w:sz="4" w:space="0" w:color="000000"/>
            </w:tcBorders>
            <w:vAlign w:val="center"/>
          </w:tcPr>
          <w:p w:rsidR="006D60F8" w:rsidRPr="00D45BED" w:rsidRDefault="006D60F8" w:rsidP="00075400">
            <w:pPr>
              <w:ind w:firstLine="0"/>
              <w:jc w:val="center"/>
              <w:rPr>
                <w:color w:val="000000"/>
                <w:sz w:val="20"/>
              </w:rPr>
            </w:pPr>
            <w:r>
              <w:rPr>
                <w:color w:val="000000"/>
                <w:sz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6D60F8" w:rsidRPr="00BE62AD" w:rsidRDefault="006D60F8" w:rsidP="006D60F8">
            <w:pPr>
              <w:ind w:firstLine="0"/>
              <w:jc w:val="center"/>
              <w:rPr>
                <w:color w:val="000000"/>
                <w:sz w:val="20"/>
              </w:rPr>
            </w:pPr>
            <w:r>
              <w:rPr>
                <w:color w:val="000000"/>
                <w:sz w:val="20"/>
              </w:rPr>
              <w:t xml:space="preserve">31 833,33₽ </w:t>
            </w:r>
          </w:p>
        </w:tc>
      </w:tr>
      <w:tr w:rsidR="006D60F8" w:rsidRPr="00D45BED" w:rsidTr="00340CE3">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60F8" w:rsidRPr="00D45BED" w:rsidRDefault="006D60F8" w:rsidP="00075400">
            <w:pPr>
              <w:ind w:firstLine="0"/>
              <w:jc w:val="center"/>
              <w:rPr>
                <w:color w:val="000000"/>
                <w:sz w:val="20"/>
              </w:rPr>
            </w:pPr>
            <w:r>
              <w:rPr>
                <w:color w:val="000000"/>
                <w:sz w:val="20"/>
              </w:rPr>
              <w:t>Зона 28</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60F8" w:rsidRPr="00BE62AD" w:rsidRDefault="006D60F8" w:rsidP="00EE3042">
            <w:pPr>
              <w:ind w:firstLine="0"/>
              <w:rPr>
                <w:color w:val="000000"/>
                <w:sz w:val="20"/>
              </w:rPr>
            </w:pPr>
            <w:r>
              <w:rPr>
                <w:color w:val="000000"/>
                <w:sz w:val="20"/>
              </w:rPr>
              <w:t>г. Мурманск</w:t>
            </w:r>
          </w:p>
        </w:tc>
        <w:tc>
          <w:tcPr>
            <w:tcW w:w="1275" w:type="dxa"/>
            <w:vMerge/>
            <w:tcBorders>
              <w:left w:val="single" w:sz="4" w:space="0" w:color="000000"/>
              <w:right w:val="single" w:sz="4" w:space="0" w:color="auto"/>
            </w:tcBorders>
          </w:tcPr>
          <w:p w:rsidR="006D60F8" w:rsidRPr="00D45BED" w:rsidRDefault="006D60F8" w:rsidP="00075400">
            <w:pPr>
              <w:ind w:firstLine="0"/>
              <w:jc w:val="center"/>
              <w:rPr>
                <w:color w:val="000000"/>
                <w:sz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6D60F8" w:rsidRPr="00D45BED" w:rsidRDefault="006D60F8" w:rsidP="00075400">
            <w:pPr>
              <w:ind w:firstLine="0"/>
              <w:jc w:val="center"/>
              <w:rPr>
                <w:color w:val="000000"/>
                <w:sz w:val="20"/>
              </w:rPr>
            </w:pPr>
            <w:r>
              <w:rPr>
                <w:color w:val="000000"/>
                <w:sz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60F8" w:rsidRPr="00BE62AD" w:rsidRDefault="006D60F8" w:rsidP="006D60F8">
            <w:pPr>
              <w:ind w:firstLine="0"/>
              <w:jc w:val="center"/>
              <w:rPr>
                <w:color w:val="000000"/>
                <w:sz w:val="20"/>
              </w:rPr>
            </w:pPr>
            <w:r>
              <w:rPr>
                <w:color w:val="000000"/>
                <w:sz w:val="20"/>
              </w:rPr>
              <w:t xml:space="preserve">135 833,33₽ </w:t>
            </w:r>
          </w:p>
        </w:tc>
      </w:tr>
      <w:tr w:rsidR="006D60F8" w:rsidRPr="00D45BED" w:rsidTr="00F70143">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6D60F8" w:rsidRPr="00D45BED" w:rsidRDefault="006D60F8" w:rsidP="00075400">
            <w:pPr>
              <w:ind w:firstLine="0"/>
              <w:rPr>
                <w:color w:val="000000"/>
                <w:sz w:val="20"/>
              </w:rPr>
            </w:pPr>
          </w:p>
        </w:tc>
        <w:tc>
          <w:tcPr>
            <w:tcW w:w="4113" w:type="dxa"/>
            <w:vMerge/>
            <w:tcBorders>
              <w:top w:val="nil"/>
              <w:left w:val="single" w:sz="4" w:space="0" w:color="000000"/>
              <w:bottom w:val="single" w:sz="18" w:space="0" w:color="auto"/>
              <w:right w:val="single" w:sz="4" w:space="0" w:color="000000"/>
            </w:tcBorders>
            <w:vAlign w:val="center"/>
            <w:hideMark/>
          </w:tcPr>
          <w:p w:rsidR="006D60F8" w:rsidRPr="00D45BED" w:rsidRDefault="006D60F8" w:rsidP="00EE3042">
            <w:pPr>
              <w:ind w:firstLine="0"/>
              <w:rPr>
                <w:color w:val="000000"/>
                <w:sz w:val="20"/>
              </w:rPr>
            </w:pPr>
          </w:p>
        </w:tc>
        <w:tc>
          <w:tcPr>
            <w:tcW w:w="1275" w:type="dxa"/>
            <w:vMerge/>
            <w:tcBorders>
              <w:left w:val="single" w:sz="4" w:space="0" w:color="000000"/>
              <w:right w:val="single" w:sz="4" w:space="0" w:color="auto"/>
            </w:tcBorders>
          </w:tcPr>
          <w:p w:rsidR="006D60F8" w:rsidRPr="00D45BED" w:rsidRDefault="006D60F8" w:rsidP="00075400">
            <w:pPr>
              <w:ind w:firstLine="0"/>
              <w:jc w:val="center"/>
              <w:rPr>
                <w:color w:val="000000"/>
                <w:sz w:val="20"/>
              </w:rPr>
            </w:pPr>
          </w:p>
        </w:tc>
        <w:tc>
          <w:tcPr>
            <w:tcW w:w="1418" w:type="dxa"/>
            <w:tcBorders>
              <w:top w:val="nil"/>
              <w:left w:val="single" w:sz="4" w:space="0" w:color="auto"/>
              <w:bottom w:val="single" w:sz="18" w:space="0" w:color="auto"/>
              <w:right w:val="single" w:sz="4" w:space="0" w:color="000000"/>
            </w:tcBorders>
            <w:vAlign w:val="center"/>
          </w:tcPr>
          <w:p w:rsidR="006D60F8" w:rsidRPr="00D45BED" w:rsidRDefault="006D60F8" w:rsidP="00075400">
            <w:pPr>
              <w:ind w:firstLine="0"/>
              <w:jc w:val="center"/>
              <w:rPr>
                <w:color w:val="000000"/>
                <w:sz w:val="20"/>
              </w:rPr>
            </w:pPr>
            <w:r>
              <w:rPr>
                <w:color w:val="000000"/>
                <w:sz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6D60F8" w:rsidRPr="00BE62AD" w:rsidRDefault="006D60F8" w:rsidP="006D60F8">
            <w:pPr>
              <w:ind w:firstLine="0"/>
              <w:jc w:val="center"/>
              <w:rPr>
                <w:color w:val="000000"/>
                <w:sz w:val="20"/>
              </w:rPr>
            </w:pPr>
            <w:r>
              <w:rPr>
                <w:color w:val="000000"/>
                <w:sz w:val="20"/>
              </w:rPr>
              <w:t xml:space="preserve">136 666,67₽ </w:t>
            </w:r>
          </w:p>
        </w:tc>
      </w:tr>
      <w:tr w:rsidR="002933C6" w:rsidRPr="00D45BED" w:rsidTr="00F70143">
        <w:trPr>
          <w:trHeight w:val="345"/>
        </w:trPr>
        <w:tc>
          <w:tcPr>
            <w:tcW w:w="957" w:type="dxa"/>
            <w:tcBorders>
              <w:top w:val="single" w:sz="18" w:space="0" w:color="auto"/>
              <w:left w:val="single" w:sz="4" w:space="0" w:color="000000"/>
              <w:bottom w:val="single" w:sz="18" w:space="0" w:color="auto"/>
              <w:right w:val="single" w:sz="4" w:space="0" w:color="000000"/>
            </w:tcBorders>
            <w:vAlign w:val="center"/>
            <w:hideMark/>
          </w:tcPr>
          <w:p w:rsidR="002933C6" w:rsidRPr="00D45BED" w:rsidRDefault="002933C6" w:rsidP="00075400">
            <w:pPr>
              <w:ind w:firstLine="0"/>
              <w:rPr>
                <w:color w:val="000000"/>
                <w:sz w:val="20"/>
              </w:rPr>
            </w:pPr>
            <w:r>
              <w:rPr>
                <w:color w:val="000000"/>
                <w:sz w:val="20"/>
              </w:rPr>
              <w:t>Зона 29</w:t>
            </w:r>
          </w:p>
        </w:tc>
        <w:tc>
          <w:tcPr>
            <w:tcW w:w="4113" w:type="dxa"/>
            <w:tcBorders>
              <w:top w:val="single" w:sz="18" w:space="0" w:color="auto"/>
              <w:left w:val="single" w:sz="4" w:space="0" w:color="000000"/>
              <w:bottom w:val="single" w:sz="18" w:space="0" w:color="auto"/>
              <w:right w:val="single" w:sz="4" w:space="0" w:color="000000"/>
            </w:tcBorders>
            <w:vAlign w:val="center"/>
            <w:hideMark/>
          </w:tcPr>
          <w:p w:rsidR="002933C6" w:rsidRPr="00D45BED" w:rsidRDefault="006D60F8" w:rsidP="00EE3042">
            <w:pPr>
              <w:ind w:firstLine="0"/>
              <w:rPr>
                <w:color w:val="000000"/>
                <w:sz w:val="20"/>
              </w:rPr>
            </w:pPr>
            <w:r w:rsidRPr="00447A21">
              <w:rPr>
                <w:color w:val="000000"/>
                <w:sz w:val="20"/>
              </w:rPr>
              <w:t xml:space="preserve">Псковская область, </w:t>
            </w:r>
            <w:proofErr w:type="spellStart"/>
            <w:r w:rsidRPr="00447A21">
              <w:rPr>
                <w:color w:val="000000"/>
                <w:sz w:val="20"/>
              </w:rPr>
              <w:t>Плюсский</w:t>
            </w:r>
            <w:proofErr w:type="spellEnd"/>
            <w:r w:rsidRPr="00447A21">
              <w:rPr>
                <w:color w:val="000000"/>
                <w:sz w:val="20"/>
              </w:rPr>
              <w:t xml:space="preserve"> район, посёлок городского типа </w:t>
            </w:r>
            <w:proofErr w:type="spellStart"/>
            <w:r w:rsidRPr="00447A21">
              <w:rPr>
                <w:color w:val="000000"/>
                <w:sz w:val="20"/>
              </w:rPr>
              <w:t>Заплюсье</w:t>
            </w:r>
            <w:proofErr w:type="spellEnd"/>
          </w:p>
        </w:tc>
        <w:tc>
          <w:tcPr>
            <w:tcW w:w="1275" w:type="dxa"/>
            <w:vMerge/>
            <w:tcBorders>
              <w:left w:val="single" w:sz="4" w:space="0" w:color="000000"/>
              <w:bottom w:val="single" w:sz="18" w:space="0" w:color="auto"/>
              <w:right w:val="single" w:sz="4" w:space="0" w:color="auto"/>
            </w:tcBorders>
          </w:tcPr>
          <w:p w:rsidR="002933C6" w:rsidRPr="00D45BED" w:rsidRDefault="002933C6" w:rsidP="00075400">
            <w:pPr>
              <w:ind w:firstLine="0"/>
              <w:jc w:val="center"/>
              <w:rPr>
                <w:color w:val="000000"/>
                <w:sz w:val="20"/>
              </w:rPr>
            </w:pPr>
          </w:p>
        </w:tc>
        <w:tc>
          <w:tcPr>
            <w:tcW w:w="1418" w:type="dxa"/>
            <w:tcBorders>
              <w:top w:val="single" w:sz="18" w:space="0" w:color="auto"/>
              <w:left w:val="single" w:sz="4" w:space="0" w:color="auto"/>
              <w:bottom w:val="single" w:sz="18" w:space="0" w:color="auto"/>
              <w:right w:val="single" w:sz="4" w:space="0" w:color="000000"/>
            </w:tcBorders>
            <w:vAlign w:val="center"/>
          </w:tcPr>
          <w:p w:rsidR="002933C6" w:rsidRDefault="006D60F8" w:rsidP="00075400">
            <w:pPr>
              <w:ind w:firstLine="0"/>
              <w:jc w:val="center"/>
              <w:rPr>
                <w:color w:val="000000"/>
                <w:sz w:val="20"/>
              </w:rPr>
            </w:pPr>
            <w:r>
              <w:rPr>
                <w:color w:val="000000"/>
                <w:sz w:val="20"/>
              </w:rPr>
              <w:t>40</w:t>
            </w:r>
          </w:p>
        </w:tc>
        <w:tc>
          <w:tcPr>
            <w:tcW w:w="1984" w:type="dxa"/>
            <w:tcBorders>
              <w:top w:val="single" w:sz="18" w:space="0" w:color="auto"/>
              <w:left w:val="single" w:sz="4" w:space="0" w:color="000000"/>
              <w:bottom w:val="single" w:sz="18" w:space="0" w:color="auto"/>
              <w:right w:val="single" w:sz="4" w:space="0" w:color="000000"/>
            </w:tcBorders>
            <w:shd w:val="clear" w:color="auto" w:fill="auto"/>
            <w:noWrap/>
            <w:vAlign w:val="center"/>
            <w:hideMark/>
          </w:tcPr>
          <w:p w:rsidR="002933C6" w:rsidRDefault="006D60F8" w:rsidP="00075400">
            <w:pPr>
              <w:ind w:firstLine="0"/>
              <w:jc w:val="center"/>
              <w:rPr>
                <w:color w:val="000000"/>
                <w:sz w:val="20"/>
              </w:rPr>
            </w:pPr>
            <w:r w:rsidRPr="00D86621">
              <w:rPr>
                <w:color w:val="000000"/>
                <w:sz w:val="20"/>
              </w:rPr>
              <w:t>22 927,78 ₽</w:t>
            </w:r>
          </w:p>
        </w:tc>
      </w:tr>
    </w:tbl>
    <w:p w:rsidR="00075400" w:rsidRDefault="00075400" w:rsidP="00C6015B">
      <w:pPr>
        <w:shd w:val="clear" w:color="auto" w:fill="FFFFFF"/>
        <w:jc w:val="both"/>
      </w:pPr>
    </w:p>
    <w:p w:rsidR="00340CE3" w:rsidRDefault="00340CE3" w:rsidP="00C6015B">
      <w:pPr>
        <w:shd w:val="clear" w:color="auto" w:fill="FFFFFF"/>
        <w:jc w:val="both"/>
      </w:pPr>
      <w:r w:rsidRPr="00340CE3">
        <w:rPr>
          <w:b/>
        </w:rPr>
        <w:t xml:space="preserve">2. </w:t>
      </w:r>
      <w:r w:rsidR="00F6198B">
        <w:t>Таблицу № 1 приложения № 6 «</w:t>
      </w:r>
      <w:r w:rsidR="00F6198B">
        <w:rPr>
          <w:b/>
          <w:sz w:val="22"/>
          <w:szCs w:val="22"/>
        </w:rPr>
        <w:t>ПРЕДЕЛЬНЫЕ СТАВКИ АРЕНДНОЙ ПЛАТЫ ТРАНСПОРТНОГО СРЕДСТВА С ЭКИПАЖЕМ»</w:t>
      </w:r>
      <w:r w:rsidR="00F6198B">
        <w:t xml:space="preserve"> к проекту договора (приложение № 4 к документации о закупке)</w:t>
      </w:r>
      <w:r w:rsidR="006D781C">
        <w:t xml:space="preserve"> изложить в следующей редакции:</w:t>
      </w:r>
    </w:p>
    <w:p w:rsidR="006D781C" w:rsidRDefault="006D781C" w:rsidP="006D781C">
      <w:pPr>
        <w:jc w:val="right"/>
        <w:rPr>
          <w:i/>
        </w:rPr>
      </w:pPr>
      <w:r>
        <w:t>«</w:t>
      </w:r>
      <w:r>
        <w:rPr>
          <w:i/>
        </w:rPr>
        <w:t>ТАБЛИЦА №1</w:t>
      </w:r>
    </w:p>
    <w:tbl>
      <w:tblPr>
        <w:tblW w:w="9464" w:type="dxa"/>
        <w:tblLayout w:type="fixed"/>
        <w:tblLook w:val="04A0"/>
      </w:tblPr>
      <w:tblGrid>
        <w:gridCol w:w="957"/>
        <w:gridCol w:w="2833"/>
        <w:gridCol w:w="1419"/>
        <w:gridCol w:w="1420"/>
        <w:gridCol w:w="1417"/>
        <w:gridCol w:w="1418"/>
      </w:tblGrid>
      <w:tr w:rsidR="006D781C" w:rsidRPr="006D781C" w:rsidTr="006D781C">
        <w:trPr>
          <w:trHeight w:val="338"/>
        </w:trPr>
        <w:tc>
          <w:tcPr>
            <w:tcW w:w="3790"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6D781C" w:rsidRPr="006D781C" w:rsidRDefault="006D781C" w:rsidP="006D781C">
            <w:pPr>
              <w:ind w:firstLine="0"/>
              <w:jc w:val="center"/>
              <w:rPr>
                <w:b/>
                <w:bCs/>
                <w:color w:val="000000"/>
                <w:sz w:val="20"/>
              </w:rPr>
            </w:pPr>
            <w:r w:rsidRPr="006D781C">
              <w:rPr>
                <w:b/>
                <w:bCs/>
                <w:color w:val="000000"/>
                <w:sz w:val="20"/>
              </w:rPr>
              <w:t>Наименование работ и услуг</w:t>
            </w:r>
          </w:p>
        </w:tc>
        <w:tc>
          <w:tcPr>
            <w:tcW w:w="1419" w:type="dxa"/>
            <w:vMerge w:val="restart"/>
            <w:tcBorders>
              <w:top w:val="single" w:sz="4" w:space="0" w:color="000000"/>
              <w:left w:val="single" w:sz="4" w:space="0" w:color="000000"/>
              <w:right w:val="single" w:sz="4" w:space="0" w:color="auto"/>
            </w:tcBorders>
            <w:vAlign w:val="center"/>
          </w:tcPr>
          <w:p w:rsidR="006D781C" w:rsidRPr="006D781C" w:rsidRDefault="006D781C" w:rsidP="006D781C">
            <w:pPr>
              <w:ind w:firstLine="0"/>
              <w:jc w:val="center"/>
              <w:rPr>
                <w:b/>
                <w:bCs/>
                <w:color w:val="000000"/>
                <w:sz w:val="20"/>
              </w:rPr>
            </w:pPr>
            <w:r w:rsidRPr="006D781C">
              <w:rPr>
                <w:b/>
                <w:bCs/>
                <w:color w:val="000000"/>
                <w:sz w:val="20"/>
              </w:rPr>
              <w:t>Ед. измерения</w:t>
            </w:r>
          </w:p>
        </w:tc>
        <w:tc>
          <w:tcPr>
            <w:tcW w:w="1420" w:type="dxa"/>
            <w:vMerge w:val="restart"/>
            <w:tcBorders>
              <w:top w:val="single" w:sz="4" w:space="0" w:color="000000"/>
              <w:left w:val="single" w:sz="4" w:space="0" w:color="auto"/>
              <w:right w:val="single" w:sz="4" w:space="0" w:color="000000"/>
            </w:tcBorders>
            <w:vAlign w:val="center"/>
          </w:tcPr>
          <w:p w:rsidR="006D781C" w:rsidRPr="006D781C" w:rsidRDefault="006D781C" w:rsidP="006D781C">
            <w:pPr>
              <w:ind w:firstLine="0"/>
              <w:jc w:val="center"/>
              <w:rPr>
                <w:b/>
                <w:bCs/>
                <w:color w:val="000000"/>
                <w:sz w:val="20"/>
              </w:rPr>
            </w:pPr>
            <w:r w:rsidRPr="006D781C">
              <w:rPr>
                <w:b/>
                <w:bCs/>
                <w:color w:val="000000"/>
                <w:sz w:val="20"/>
              </w:rPr>
              <w:t>Типоразмер</w:t>
            </w:r>
          </w:p>
        </w:tc>
        <w:tc>
          <w:tcPr>
            <w:tcW w:w="1417" w:type="dxa"/>
            <w:vMerge w:val="restart"/>
            <w:tcBorders>
              <w:top w:val="single" w:sz="4" w:space="0" w:color="000000"/>
              <w:left w:val="single" w:sz="4" w:space="0" w:color="000000"/>
              <w:right w:val="single" w:sz="4" w:space="0" w:color="000000"/>
            </w:tcBorders>
            <w:shd w:val="clear" w:color="auto" w:fill="auto"/>
            <w:vAlign w:val="center"/>
            <w:hideMark/>
          </w:tcPr>
          <w:p w:rsidR="006D781C" w:rsidRPr="006D781C" w:rsidRDefault="006D781C" w:rsidP="006D781C">
            <w:pPr>
              <w:ind w:firstLine="0"/>
              <w:jc w:val="center"/>
              <w:rPr>
                <w:b/>
                <w:bCs/>
                <w:color w:val="000000"/>
                <w:sz w:val="20"/>
              </w:rPr>
            </w:pPr>
            <w:r w:rsidRPr="006D781C">
              <w:rPr>
                <w:b/>
                <w:bCs/>
                <w:color w:val="000000"/>
                <w:sz w:val="20"/>
              </w:rPr>
              <w:t>Ставка без учета НДС 20%</w:t>
            </w:r>
          </w:p>
        </w:tc>
        <w:tc>
          <w:tcPr>
            <w:tcW w:w="1418" w:type="dxa"/>
            <w:vMerge w:val="restart"/>
            <w:tcBorders>
              <w:top w:val="single" w:sz="4" w:space="0" w:color="000000"/>
              <w:left w:val="single" w:sz="4" w:space="0" w:color="000000"/>
              <w:right w:val="single" w:sz="4" w:space="0" w:color="000000"/>
            </w:tcBorders>
            <w:vAlign w:val="center"/>
          </w:tcPr>
          <w:p w:rsidR="006D781C" w:rsidRPr="006D781C" w:rsidRDefault="006D781C" w:rsidP="006D781C">
            <w:pPr>
              <w:ind w:firstLine="0"/>
              <w:jc w:val="center"/>
              <w:rPr>
                <w:b/>
                <w:bCs/>
                <w:color w:val="000000"/>
                <w:sz w:val="20"/>
              </w:rPr>
            </w:pPr>
            <w:r w:rsidRPr="006D781C">
              <w:rPr>
                <w:b/>
                <w:bCs/>
                <w:color w:val="000000"/>
                <w:sz w:val="20"/>
              </w:rPr>
              <w:t>Ставка с учетом НДС 20%</w:t>
            </w:r>
          </w:p>
        </w:tc>
      </w:tr>
      <w:tr w:rsidR="006D781C" w:rsidRPr="006D781C" w:rsidTr="006D781C">
        <w:trPr>
          <w:trHeight w:val="649"/>
        </w:trPr>
        <w:tc>
          <w:tcPr>
            <w:tcW w:w="3790"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6D781C" w:rsidRPr="006D781C" w:rsidRDefault="006D781C" w:rsidP="006D781C">
            <w:pPr>
              <w:ind w:firstLine="0"/>
              <w:jc w:val="both"/>
              <w:rPr>
                <w:b/>
                <w:bCs/>
                <w:color w:val="000000"/>
                <w:sz w:val="20"/>
              </w:rPr>
            </w:pPr>
            <w:r w:rsidRPr="006D781C">
              <w:rPr>
                <w:b/>
                <w:bCs/>
                <w:color w:val="000000"/>
                <w:sz w:val="20"/>
              </w:rPr>
              <w:t xml:space="preserve">1. </w:t>
            </w:r>
            <w:r w:rsidRPr="006D781C">
              <w:rPr>
                <w:bCs/>
                <w:color w:val="000000"/>
                <w:sz w:val="20"/>
              </w:rPr>
              <w:t>Арендная плата за предоставление Транспортного средства с экипажем для перевозки груза в контейнерах</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b/>
                <w:bCs/>
                <w:color w:val="000000"/>
                <w:sz w:val="20"/>
              </w:rPr>
            </w:pPr>
          </w:p>
        </w:tc>
        <w:tc>
          <w:tcPr>
            <w:tcW w:w="1420" w:type="dxa"/>
            <w:vMerge/>
            <w:tcBorders>
              <w:left w:val="single" w:sz="4" w:space="0" w:color="auto"/>
              <w:right w:val="single" w:sz="4" w:space="0" w:color="000000"/>
            </w:tcBorders>
          </w:tcPr>
          <w:p w:rsidR="006D781C" w:rsidRPr="006D781C" w:rsidRDefault="006D781C" w:rsidP="006D781C">
            <w:pPr>
              <w:ind w:firstLine="0"/>
              <w:jc w:val="center"/>
              <w:rPr>
                <w:b/>
                <w:bCs/>
                <w:color w:val="000000"/>
                <w:sz w:val="20"/>
              </w:rPr>
            </w:pPr>
          </w:p>
        </w:tc>
        <w:tc>
          <w:tcPr>
            <w:tcW w:w="1417" w:type="dxa"/>
            <w:vMerge/>
            <w:tcBorders>
              <w:left w:val="single" w:sz="4" w:space="0" w:color="000000"/>
              <w:right w:val="single" w:sz="4" w:space="0" w:color="000000"/>
            </w:tcBorders>
            <w:shd w:val="clear" w:color="auto" w:fill="auto"/>
            <w:vAlign w:val="center"/>
            <w:hideMark/>
          </w:tcPr>
          <w:p w:rsidR="006D781C" w:rsidRPr="006D781C" w:rsidRDefault="006D781C" w:rsidP="006D781C">
            <w:pPr>
              <w:ind w:firstLine="0"/>
              <w:jc w:val="center"/>
              <w:rPr>
                <w:b/>
                <w:bCs/>
                <w:color w:val="000000"/>
                <w:sz w:val="20"/>
              </w:rPr>
            </w:pPr>
          </w:p>
        </w:tc>
        <w:tc>
          <w:tcPr>
            <w:tcW w:w="1418" w:type="dxa"/>
            <w:vMerge/>
            <w:tcBorders>
              <w:left w:val="single" w:sz="4" w:space="0" w:color="000000"/>
              <w:right w:val="single" w:sz="4" w:space="0" w:color="000000"/>
            </w:tcBorders>
          </w:tcPr>
          <w:p w:rsidR="006D781C" w:rsidRPr="006D781C" w:rsidRDefault="006D781C" w:rsidP="006D781C">
            <w:pPr>
              <w:ind w:firstLine="0"/>
              <w:jc w:val="center"/>
              <w:rPr>
                <w:b/>
                <w:bCs/>
                <w:color w:val="000000"/>
                <w:sz w:val="20"/>
              </w:rPr>
            </w:pPr>
          </w:p>
        </w:tc>
      </w:tr>
      <w:tr w:rsidR="006D781C" w:rsidRPr="006D781C" w:rsidTr="006D781C">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6D781C" w:rsidRPr="006D781C" w:rsidRDefault="006D781C" w:rsidP="006D781C">
            <w:pPr>
              <w:ind w:firstLine="0"/>
              <w:jc w:val="center"/>
              <w:rPr>
                <w:bCs/>
                <w:color w:val="000000"/>
                <w:sz w:val="20"/>
              </w:rPr>
            </w:pPr>
            <w:r w:rsidRPr="006D781C">
              <w:rPr>
                <w:bCs/>
                <w:color w:val="000000"/>
                <w:sz w:val="20"/>
              </w:rPr>
              <w:t>Зона</w:t>
            </w:r>
          </w:p>
        </w:tc>
        <w:tc>
          <w:tcPr>
            <w:tcW w:w="2833" w:type="dxa"/>
            <w:tcBorders>
              <w:top w:val="single" w:sz="4" w:space="0" w:color="auto"/>
              <w:left w:val="nil"/>
              <w:bottom w:val="single" w:sz="18" w:space="0" w:color="auto"/>
              <w:right w:val="single" w:sz="4" w:space="0" w:color="000000"/>
            </w:tcBorders>
            <w:shd w:val="clear" w:color="auto" w:fill="auto"/>
            <w:vAlign w:val="center"/>
            <w:hideMark/>
          </w:tcPr>
          <w:p w:rsidR="006D781C" w:rsidRPr="006D781C" w:rsidRDefault="006D781C" w:rsidP="006D781C">
            <w:pPr>
              <w:ind w:firstLine="0"/>
              <w:jc w:val="center"/>
              <w:rPr>
                <w:bCs/>
                <w:color w:val="000000"/>
                <w:sz w:val="20"/>
              </w:rPr>
            </w:pPr>
            <w:r w:rsidRPr="006D781C">
              <w:rPr>
                <w:bCs/>
                <w:color w:val="000000"/>
                <w:sz w:val="20"/>
              </w:rPr>
              <w:t>Адреса, дополнительные параметры</w:t>
            </w:r>
          </w:p>
        </w:tc>
        <w:tc>
          <w:tcPr>
            <w:tcW w:w="1419" w:type="dxa"/>
            <w:vMerge/>
            <w:tcBorders>
              <w:left w:val="single" w:sz="4" w:space="0" w:color="000000"/>
              <w:bottom w:val="single" w:sz="18" w:space="0" w:color="auto"/>
              <w:right w:val="single" w:sz="4" w:space="0" w:color="auto"/>
            </w:tcBorders>
          </w:tcPr>
          <w:p w:rsidR="006D781C" w:rsidRPr="006D781C" w:rsidRDefault="006D781C" w:rsidP="006D781C">
            <w:pPr>
              <w:ind w:firstLine="0"/>
              <w:jc w:val="center"/>
              <w:rPr>
                <w:b/>
                <w:bCs/>
                <w:color w:val="000000"/>
                <w:sz w:val="20"/>
              </w:rPr>
            </w:pPr>
          </w:p>
        </w:tc>
        <w:tc>
          <w:tcPr>
            <w:tcW w:w="1420" w:type="dxa"/>
            <w:vMerge/>
            <w:tcBorders>
              <w:left w:val="single" w:sz="4" w:space="0" w:color="auto"/>
              <w:bottom w:val="single" w:sz="18" w:space="0" w:color="auto"/>
              <w:right w:val="single" w:sz="4" w:space="0" w:color="000000"/>
            </w:tcBorders>
          </w:tcPr>
          <w:p w:rsidR="006D781C" w:rsidRPr="006D781C" w:rsidRDefault="006D781C" w:rsidP="006D781C">
            <w:pPr>
              <w:ind w:firstLine="0"/>
              <w:jc w:val="center"/>
              <w:rPr>
                <w:b/>
                <w:bCs/>
                <w:color w:val="000000"/>
                <w:sz w:val="20"/>
              </w:rPr>
            </w:pPr>
          </w:p>
        </w:tc>
        <w:tc>
          <w:tcPr>
            <w:tcW w:w="1417" w:type="dxa"/>
            <w:vMerge/>
            <w:tcBorders>
              <w:left w:val="single" w:sz="4" w:space="0" w:color="000000"/>
              <w:bottom w:val="single" w:sz="18" w:space="0" w:color="auto"/>
              <w:right w:val="single" w:sz="4" w:space="0" w:color="000000"/>
            </w:tcBorders>
            <w:shd w:val="clear" w:color="auto" w:fill="auto"/>
            <w:vAlign w:val="center"/>
            <w:hideMark/>
          </w:tcPr>
          <w:p w:rsidR="006D781C" w:rsidRPr="006D781C" w:rsidRDefault="006D781C" w:rsidP="006D781C">
            <w:pPr>
              <w:ind w:firstLine="0"/>
              <w:jc w:val="center"/>
              <w:rPr>
                <w:b/>
                <w:bCs/>
                <w:color w:val="000000"/>
                <w:sz w:val="20"/>
              </w:rPr>
            </w:pPr>
          </w:p>
        </w:tc>
        <w:tc>
          <w:tcPr>
            <w:tcW w:w="1418" w:type="dxa"/>
            <w:vMerge/>
            <w:tcBorders>
              <w:left w:val="single" w:sz="4" w:space="0" w:color="000000"/>
              <w:bottom w:val="single" w:sz="18" w:space="0" w:color="auto"/>
              <w:right w:val="single" w:sz="4" w:space="0" w:color="000000"/>
            </w:tcBorders>
          </w:tcPr>
          <w:p w:rsidR="006D781C" w:rsidRPr="006D781C" w:rsidRDefault="006D781C" w:rsidP="006D781C">
            <w:pPr>
              <w:ind w:firstLine="0"/>
              <w:jc w:val="center"/>
              <w:rPr>
                <w:b/>
                <w:bCs/>
                <w:color w:val="000000"/>
                <w:sz w:val="20"/>
              </w:rPr>
            </w:pPr>
          </w:p>
        </w:tc>
      </w:tr>
      <w:tr w:rsidR="006D781C" w:rsidRPr="006D781C" w:rsidTr="006D781C">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lastRenderedPageBreak/>
              <w:t>Зона 1</w:t>
            </w:r>
          </w:p>
        </w:tc>
        <w:tc>
          <w:tcPr>
            <w:tcW w:w="28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proofErr w:type="spellStart"/>
            <w:r w:rsidRPr="006D781C">
              <w:rPr>
                <w:color w:val="000000"/>
                <w:sz w:val="20"/>
              </w:rPr>
              <w:t>Фрунзенский</w:t>
            </w:r>
            <w:proofErr w:type="spellEnd"/>
            <w:r w:rsidRPr="006D781C">
              <w:rPr>
                <w:color w:val="000000"/>
                <w:sz w:val="20"/>
              </w:rPr>
              <w:t xml:space="preserve"> р-н СПб; Московский р-н СПб</w:t>
            </w:r>
          </w:p>
        </w:tc>
        <w:tc>
          <w:tcPr>
            <w:tcW w:w="1419" w:type="dxa"/>
            <w:vMerge w:val="restart"/>
            <w:tcBorders>
              <w:top w:val="nil"/>
              <w:left w:val="single" w:sz="4" w:space="0" w:color="000000"/>
              <w:right w:val="single" w:sz="4" w:space="0" w:color="auto"/>
            </w:tcBorders>
            <w:vAlign w:val="center"/>
          </w:tcPr>
          <w:p w:rsidR="006D781C" w:rsidRPr="006D781C" w:rsidRDefault="006D781C" w:rsidP="006D781C">
            <w:pPr>
              <w:ind w:firstLine="0"/>
              <w:jc w:val="center"/>
              <w:rPr>
                <w:color w:val="000000"/>
                <w:sz w:val="20"/>
              </w:rPr>
            </w:pPr>
            <w:r w:rsidRPr="006D781C">
              <w:rPr>
                <w:color w:val="000000"/>
                <w:sz w:val="20"/>
              </w:rPr>
              <w:t>контейнер</w:t>
            </w:r>
          </w:p>
        </w:tc>
        <w:tc>
          <w:tcPr>
            <w:tcW w:w="1420" w:type="dxa"/>
            <w:tcBorders>
              <w:top w:val="nil"/>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8 745,00 ₽</w:t>
            </w:r>
          </w:p>
        </w:tc>
        <w:tc>
          <w:tcPr>
            <w:tcW w:w="1418" w:type="dxa"/>
            <w:tcBorders>
              <w:top w:val="nil"/>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10 494,00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9 240,00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11 088,00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Пушкинский р-н СПб</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9 540,00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11 448,00 ₽</w:t>
            </w:r>
          </w:p>
        </w:tc>
      </w:tr>
      <w:tr w:rsidR="006D781C" w:rsidRPr="006D781C" w:rsidTr="006D781C">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10 050,00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12 060,00 ₽</w:t>
            </w:r>
          </w:p>
        </w:tc>
      </w:tr>
      <w:tr w:rsidR="006D781C" w:rsidRPr="006D781C" w:rsidTr="006D781C">
        <w:trPr>
          <w:trHeight w:val="51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 xml:space="preserve">Кировский р-н СПб; </w:t>
            </w:r>
            <w:proofErr w:type="spellStart"/>
            <w:r w:rsidRPr="006D781C">
              <w:rPr>
                <w:color w:val="000000"/>
                <w:sz w:val="20"/>
              </w:rPr>
              <w:t>Красносельский</w:t>
            </w:r>
            <w:proofErr w:type="spellEnd"/>
            <w:r w:rsidRPr="006D781C">
              <w:rPr>
                <w:color w:val="000000"/>
                <w:sz w:val="20"/>
              </w:rPr>
              <w:t xml:space="preserve"> р-н СПб; </w:t>
            </w:r>
            <w:r w:rsidRPr="006D781C">
              <w:rPr>
                <w:color w:val="000000"/>
                <w:sz w:val="20"/>
              </w:rPr>
              <w:br/>
              <w:t xml:space="preserve">Красное </w:t>
            </w:r>
            <w:proofErr w:type="spellStart"/>
            <w:r w:rsidRPr="006D781C">
              <w:rPr>
                <w:color w:val="000000"/>
                <w:sz w:val="20"/>
              </w:rPr>
              <w:t>Село</w:t>
            </w:r>
            <w:proofErr w:type="gramStart"/>
            <w:r w:rsidRPr="006D781C">
              <w:rPr>
                <w:color w:val="000000"/>
                <w:sz w:val="20"/>
              </w:rPr>
              <w:t>;Н</w:t>
            </w:r>
            <w:proofErr w:type="gramEnd"/>
            <w:r w:rsidRPr="006D781C">
              <w:rPr>
                <w:color w:val="000000"/>
                <w:sz w:val="20"/>
              </w:rPr>
              <w:t>евский</w:t>
            </w:r>
            <w:proofErr w:type="spellEnd"/>
            <w:r w:rsidRPr="006D781C">
              <w:rPr>
                <w:color w:val="000000"/>
                <w:sz w:val="20"/>
              </w:rPr>
              <w:t xml:space="preserve"> (в т.ч. Рыбацкое) район.</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10 133,00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12 159,60 ₽</w:t>
            </w:r>
          </w:p>
        </w:tc>
      </w:tr>
      <w:tr w:rsidR="006D781C" w:rsidRPr="006D781C" w:rsidTr="006D781C">
        <w:trPr>
          <w:trHeight w:val="510"/>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10 737,00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12 884,40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Красногвардейский р-н СПб</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10 473,00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12 567,60 ₽</w:t>
            </w:r>
          </w:p>
        </w:tc>
      </w:tr>
      <w:tr w:rsidR="006D781C" w:rsidRPr="006D781C" w:rsidTr="006D781C">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11 083,00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13 299,60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Калининский р-н СПб</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11 527,00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13 832,40 ₽</w:t>
            </w:r>
          </w:p>
        </w:tc>
      </w:tr>
      <w:tr w:rsidR="006D781C" w:rsidRPr="006D781C" w:rsidTr="006D781C">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12 140,00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14 568,00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Выборгский р-н СПб; Приморский р-н СПб</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12 833,00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15 399,60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13 343,00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16 011,60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7</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proofErr w:type="spellStart"/>
            <w:r w:rsidRPr="006D781C">
              <w:rPr>
                <w:color w:val="000000"/>
                <w:sz w:val="20"/>
              </w:rPr>
              <w:t>Колпинский</w:t>
            </w:r>
            <w:proofErr w:type="spellEnd"/>
            <w:r w:rsidRPr="006D781C">
              <w:rPr>
                <w:color w:val="000000"/>
                <w:sz w:val="20"/>
              </w:rPr>
              <w:t xml:space="preserve"> р-н ЛО.</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9 733,00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11 679,60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10 033,00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12 039,60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8</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Всеволожский р-н ЛО</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13 778,00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16 533,60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14 388,00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17 265,60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9</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 xml:space="preserve">Ломоносовский р-н ЛО; </w:t>
            </w:r>
            <w:proofErr w:type="spellStart"/>
            <w:r w:rsidRPr="006D781C">
              <w:rPr>
                <w:color w:val="000000"/>
                <w:sz w:val="20"/>
              </w:rPr>
              <w:t>Кронштадтский</w:t>
            </w:r>
            <w:proofErr w:type="spellEnd"/>
            <w:r w:rsidRPr="006D781C">
              <w:rPr>
                <w:color w:val="000000"/>
                <w:sz w:val="20"/>
              </w:rPr>
              <w:t xml:space="preserve"> р-н СПб.</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13 388,00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16 065,60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14 001,00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16 801,20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10</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Курортный р-н ЛО</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14 725,00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17 670,00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15 335,00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18 402,00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11</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Курортный р-н ЛО</w:t>
            </w:r>
            <w:r w:rsidRPr="006D781C">
              <w:rPr>
                <w:color w:val="000000"/>
                <w:sz w:val="20"/>
              </w:rPr>
              <w:br/>
              <w:t xml:space="preserve">п. </w:t>
            </w:r>
            <w:proofErr w:type="spellStart"/>
            <w:r w:rsidRPr="006D781C">
              <w:rPr>
                <w:color w:val="000000"/>
                <w:sz w:val="20"/>
              </w:rPr>
              <w:t>Белоостров</w:t>
            </w:r>
            <w:proofErr w:type="spellEnd"/>
            <w:r w:rsidRPr="006D781C">
              <w:rPr>
                <w:color w:val="000000"/>
                <w:sz w:val="20"/>
              </w:rPr>
              <w:t xml:space="preserve">, Новое </w:t>
            </w:r>
            <w:proofErr w:type="spellStart"/>
            <w:r w:rsidRPr="006D781C">
              <w:rPr>
                <w:color w:val="000000"/>
                <w:sz w:val="20"/>
              </w:rPr>
              <w:t>ш</w:t>
            </w:r>
            <w:proofErr w:type="spellEnd"/>
            <w:r w:rsidRPr="006D781C">
              <w:rPr>
                <w:color w:val="000000"/>
                <w:sz w:val="20"/>
              </w:rPr>
              <w:t>. 53</w:t>
            </w:r>
            <w:proofErr w:type="gramStart"/>
            <w:r w:rsidRPr="006D781C">
              <w:rPr>
                <w:color w:val="000000"/>
                <w:sz w:val="20"/>
              </w:rPr>
              <w:t xml:space="preserve"> В</w:t>
            </w:r>
            <w:proofErr w:type="gramEnd"/>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13 330,00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15 996,00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13 983,00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16 779,60 ₽</w:t>
            </w:r>
          </w:p>
        </w:tc>
      </w:tr>
      <w:tr w:rsidR="006D781C" w:rsidRPr="006D781C" w:rsidTr="006D781C">
        <w:trPr>
          <w:trHeight w:val="42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12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 xml:space="preserve">Гатчинский р-н ЛО; Кировский р-н ЛО; </w:t>
            </w:r>
            <w:proofErr w:type="spellStart"/>
            <w:r w:rsidRPr="006D781C">
              <w:rPr>
                <w:color w:val="000000"/>
                <w:sz w:val="20"/>
              </w:rPr>
              <w:t>Тосненский</w:t>
            </w:r>
            <w:proofErr w:type="spellEnd"/>
            <w:r w:rsidRPr="006D781C">
              <w:rPr>
                <w:color w:val="000000"/>
                <w:sz w:val="20"/>
              </w:rPr>
              <w:t xml:space="preserve"> р-н ЛО; </w:t>
            </w:r>
            <w:r w:rsidRPr="006D781C">
              <w:rPr>
                <w:color w:val="000000"/>
                <w:sz w:val="20"/>
              </w:rPr>
              <w:br/>
            </w:r>
            <w:proofErr w:type="spellStart"/>
            <w:r w:rsidRPr="006D781C">
              <w:rPr>
                <w:color w:val="000000"/>
                <w:sz w:val="20"/>
              </w:rPr>
              <w:t>Петродворцовый</w:t>
            </w:r>
            <w:proofErr w:type="spellEnd"/>
            <w:r w:rsidRPr="006D781C">
              <w:rPr>
                <w:color w:val="000000"/>
                <w:sz w:val="20"/>
              </w:rPr>
              <w:t xml:space="preserve"> р-н СПб</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13 217,00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15 860,40 ₽</w:t>
            </w:r>
          </w:p>
        </w:tc>
      </w:tr>
      <w:tr w:rsidR="006D781C" w:rsidRPr="006D781C" w:rsidTr="006D781C">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14 111,00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16 933,20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13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proofErr w:type="spellStart"/>
            <w:r w:rsidRPr="006D781C">
              <w:rPr>
                <w:color w:val="000000"/>
                <w:sz w:val="20"/>
              </w:rPr>
              <w:t>Волосовский</w:t>
            </w:r>
            <w:proofErr w:type="spellEnd"/>
            <w:r w:rsidRPr="006D781C">
              <w:rPr>
                <w:color w:val="000000"/>
                <w:sz w:val="20"/>
              </w:rPr>
              <w:t xml:space="preserve"> район ЛО;</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16 121,00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19 345,20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16 829,00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20 194,80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14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proofErr w:type="spellStart"/>
            <w:r w:rsidRPr="006D781C">
              <w:rPr>
                <w:color w:val="000000"/>
                <w:sz w:val="20"/>
              </w:rPr>
              <w:t>Волховский</w:t>
            </w:r>
            <w:proofErr w:type="spellEnd"/>
            <w:r w:rsidRPr="006D781C">
              <w:rPr>
                <w:color w:val="000000"/>
                <w:sz w:val="20"/>
              </w:rPr>
              <w:t xml:space="preserve">, </w:t>
            </w:r>
            <w:proofErr w:type="spellStart"/>
            <w:r w:rsidRPr="006D781C">
              <w:rPr>
                <w:color w:val="000000"/>
                <w:sz w:val="20"/>
              </w:rPr>
              <w:t>Киришский</w:t>
            </w:r>
            <w:proofErr w:type="spellEnd"/>
            <w:r w:rsidRPr="006D781C">
              <w:rPr>
                <w:color w:val="000000"/>
                <w:sz w:val="20"/>
              </w:rPr>
              <w:t xml:space="preserve"> районы ЛО</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19 446,00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23 335,20 ₽</w:t>
            </w:r>
          </w:p>
        </w:tc>
      </w:tr>
      <w:tr w:rsidR="006D781C" w:rsidRPr="006D781C" w:rsidTr="006D781C">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20 218,00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24 261,60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15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proofErr w:type="spellStart"/>
            <w:r w:rsidRPr="006D781C">
              <w:rPr>
                <w:color w:val="000000"/>
                <w:sz w:val="20"/>
              </w:rPr>
              <w:t>Волховский</w:t>
            </w:r>
            <w:proofErr w:type="spellEnd"/>
            <w:r w:rsidRPr="006D781C">
              <w:rPr>
                <w:color w:val="000000"/>
                <w:sz w:val="20"/>
              </w:rPr>
              <w:t xml:space="preserve"> р-н</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18 729,00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22 474,80 ₽</w:t>
            </w:r>
          </w:p>
        </w:tc>
      </w:tr>
      <w:tr w:rsidR="006D781C" w:rsidRPr="006D781C" w:rsidTr="006D781C">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19 507,00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23 408,40 ₽</w:t>
            </w:r>
          </w:p>
        </w:tc>
      </w:tr>
      <w:tr w:rsidR="006D781C" w:rsidRPr="006D781C" w:rsidTr="006D781C">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16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 xml:space="preserve">Выборгский, </w:t>
            </w:r>
            <w:proofErr w:type="spellStart"/>
            <w:r w:rsidRPr="006D781C">
              <w:rPr>
                <w:color w:val="000000"/>
                <w:sz w:val="20"/>
              </w:rPr>
              <w:t>Приозерский</w:t>
            </w:r>
            <w:proofErr w:type="spellEnd"/>
            <w:r w:rsidRPr="006D781C">
              <w:rPr>
                <w:color w:val="000000"/>
                <w:sz w:val="20"/>
              </w:rPr>
              <w:t xml:space="preserve">, </w:t>
            </w:r>
            <w:proofErr w:type="spellStart"/>
            <w:r w:rsidRPr="006D781C">
              <w:rPr>
                <w:color w:val="000000"/>
                <w:sz w:val="20"/>
              </w:rPr>
              <w:t>Кингисеппский</w:t>
            </w:r>
            <w:proofErr w:type="spellEnd"/>
            <w:r w:rsidRPr="006D781C">
              <w:rPr>
                <w:color w:val="000000"/>
                <w:sz w:val="20"/>
              </w:rPr>
              <w:t xml:space="preserve">, </w:t>
            </w:r>
            <w:proofErr w:type="spellStart"/>
            <w:r w:rsidRPr="006D781C">
              <w:rPr>
                <w:color w:val="000000"/>
                <w:sz w:val="20"/>
              </w:rPr>
              <w:t>Лужский</w:t>
            </w:r>
            <w:proofErr w:type="spellEnd"/>
            <w:r w:rsidRPr="006D781C">
              <w:rPr>
                <w:color w:val="000000"/>
                <w:sz w:val="20"/>
              </w:rPr>
              <w:t xml:space="preserve"> районы ЛО; Великий Новгород</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21 978,00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26 373,60 ₽</w:t>
            </w:r>
          </w:p>
        </w:tc>
      </w:tr>
      <w:tr w:rsidR="006D781C" w:rsidRPr="006D781C" w:rsidTr="006D781C">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23 256,00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27 907,20 ₽</w:t>
            </w:r>
          </w:p>
        </w:tc>
      </w:tr>
      <w:tr w:rsidR="006D781C" w:rsidRPr="006D781C" w:rsidTr="006D781C">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17</w:t>
            </w:r>
          </w:p>
        </w:tc>
        <w:tc>
          <w:tcPr>
            <w:tcW w:w="2833" w:type="dxa"/>
            <w:vMerge w:val="restart"/>
            <w:tcBorders>
              <w:top w:val="single" w:sz="18" w:space="0" w:color="auto"/>
              <w:left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proofErr w:type="gramStart"/>
            <w:r w:rsidRPr="006D781C">
              <w:rPr>
                <w:color w:val="000000"/>
                <w:sz w:val="20"/>
              </w:rPr>
              <w:t>Новгородская</w:t>
            </w:r>
            <w:proofErr w:type="gramEnd"/>
            <w:r w:rsidRPr="006D781C">
              <w:rPr>
                <w:color w:val="000000"/>
                <w:sz w:val="20"/>
              </w:rPr>
              <w:t xml:space="preserve"> обл., г. Великий Новгород; п. Чудово</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20 378,00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24 453,60 ₽</w:t>
            </w:r>
          </w:p>
        </w:tc>
      </w:tr>
      <w:tr w:rsidR="006D781C" w:rsidRPr="006D781C" w:rsidTr="006D781C">
        <w:trPr>
          <w:trHeight w:val="245"/>
        </w:trPr>
        <w:tc>
          <w:tcPr>
            <w:tcW w:w="957" w:type="dxa"/>
            <w:vMerge/>
            <w:tcBorders>
              <w:left w:val="single" w:sz="4" w:space="0" w:color="000000"/>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left w:val="single" w:sz="4" w:space="0" w:color="000000"/>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21 156,00  ₽</w:t>
            </w:r>
          </w:p>
        </w:tc>
        <w:tc>
          <w:tcPr>
            <w:tcW w:w="1418" w:type="dxa"/>
            <w:tcBorders>
              <w:top w:val="nil"/>
              <w:left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25 387,20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18</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proofErr w:type="spellStart"/>
            <w:r w:rsidRPr="006D781C">
              <w:rPr>
                <w:color w:val="000000"/>
                <w:sz w:val="20"/>
              </w:rPr>
              <w:t>Сланцевский</w:t>
            </w:r>
            <w:proofErr w:type="gramStart"/>
            <w:r w:rsidRPr="006D781C">
              <w:rPr>
                <w:color w:val="000000"/>
                <w:sz w:val="20"/>
              </w:rPr>
              <w:t>,Т</w:t>
            </w:r>
            <w:proofErr w:type="gramEnd"/>
            <w:r w:rsidRPr="006D781C">
              <w:rPr>
                <w:color w:val="000000"/>
                <w:sz w:val="20"/>
              </w:rPr>
              <w:t>ихвинский</w:t>
            </w:r>
            <w:proofErr w:type="spellEnd"/>
            <w:r w:rsidRPr="006D781C">
              <w:rPr>
                <w:color w:val="000000"/>
                <w:sz w:val="20"/>
              </w:rPr>
              <w:t xml:space="preserve"> районы ЛО</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24 650,00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29 580,00 ₽</w:t>
            </w:r>
          </w:p>
        </w:tc>
      </w:tr>
      <w:tr w:rsidR="006D781C" w:rsidRPr="006D781C" w:rsidTr="006D781C">
        <w:trPr>
          <w:trHeight w:val="255"/>
        </w:trPr>
        <w:tc>
          <w:tcPr>
            <w:tcW w:w="957" w:type="dxa"/>
            <w:vMerge/>
            <w:tcBorders>
              <w:top w:val="nil"/>
              <w:left w:val="single" w:sz="4" w:space="0" w:color="000000"/>
              <w:bottom w:val="single" w:sz="4" w:space="0" w:color="000000"/>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4" w:space="0" w:color="000000"/>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26 067,00  ₽</w:t>
            </w:r>
          </w:p>
        </w:tc>
        <w:tc>
          <w:tcPr>
            <w:tcW w:w="1418" w:type="dxa"/>
            <w:tcBorders>
              <w:top w:val="nil"/>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31 280,40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19</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proofErr w:type="spellStart"/>
            <w:r w:rsidRPr="006D781C">
              <w:rPr>
                <w:color w:val="000000"/>
                <w:sz w:val="20"/>
              </w:rPr>
              <w:t>Бокситогорский</w:t>
            </w:r>
            <w:proofErr w:type="spellEnd"/>
            <w:r w:rsidRPr="006D781C">
              <w:rPr>
                <w:color w:val="000000"/>
                <w:sz w:val="20"/>
              </w:rPr>
              <w:t xml:space="preserve">, </w:t>
            </w:r>
            <w:proofErr w:type="spellStart"/>
            <w:r w:rsidRPr="006D781C">
              <w:rPr>
                <w:color w:val="000000"/>
                <w:sz w:val="20"/>
              </w:rPr>
              <w:t>Лодейнопольский</w:t>
            </w:r>
            <w:proofErr w:type="spellEnd"/>
            <w:r w:rsidRPr="006D781C">
              <w:rPr>
                <w:color w:val="000000"/>
                <w:sz w:val="20"/>
              </w:rPr>
              <w:t xml:space="preserve">, </w:t>
            </w:r>
            <w:proofErr w:type="spellStart"/>
            <w:r w:rsidRPr="006D781C">
              <w:rPr>
                <w:color w:val="000000"/>
                <w:sz w:val="20"/>
              </w:rPr>
              <w:t>Подпорожский</w:t>
            </w:r>
            <w:proofErr w:type="spellEnd"/>
            <w:r w:rsidRPr="006D781C">
              <w:rPr>
                <w:color w:val="000000"/>
                <w:sz w:val="20"/>
              </w:rPr>
              <w:t xml:space="preserve"> районы ЛО</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30 139,00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36 166,80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31 056,00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37 267,20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20</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г. Бологое</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38 250,00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45 900,00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38 311,00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45 973,20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21</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г. Петрозаводск</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43 995,00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52 794,00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44 322,00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53 186,40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22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г. Псков;</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32 961,00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39 553,20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33 622,00  ₽</w:t>
            </w:r>
          </w:p>
        </w:tc>
        <w:tc>
          <w:tcPr>
            <w:tcW w:w="1418" w:type="dxa"/>
            <w:tcBorders>
              <w:top w:val="nil"/>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40 346,40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23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г. Тверь</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41 289,00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49 546,80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41 964,00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50 356,80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24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г. Боровичи</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36 833,00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44 199,60 ₽</w:t>
            </w:r>
          </w:p>
        </w:tc>
      </w:tr>
      <w:tr w:rsidR="006D781C" w:rsidRPr="006D781C" w:rsidTr="006D781C">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36 833,00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44 199,60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25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г. Москва</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51 525,00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61 830,00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51 464,00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61 756,80 ₽</w:t>
            </w:r>
          </w:p>
        </w:tc>
      </w:tr>
      <w:tr w:rsidR="006D781C" w:rsidRPr="006D781C" w:rsidTr="006D781C">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jc w:val="center"/>
              <w:rPr>
                <w:color w:val="000000"/>
                <w:sz w:val="20"/>
              </w:rPr>
            </w:pPr>
            <w:r w:rsidRPr="006D781C">
              <w:rPr>
                <w:color w:val="000000"/>
                <w:sz w:val="20"/>
              </w:rPr>
              <w:t>Зона 26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color w:val="000000"/>
                <w:sz w:val="20"/>
              </w:rPr>
              <w:t>Московская область</w:t>
            </w: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55 107,00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66 128,40 ₽</w:t>
            </w:r>
          </w:p>
        </w:tc>
      </w:tr>
      <w:tr w:rsidR="006D781C" w:rsidRPr="006D781C" w:rsidTr="006D781C">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2833" w:type="dxa"/>
            <w:vMerge/>
            <w:tcBorders>
              <w:top w:val="nil"/>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55 040,00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66 048,00 ₽</w:t>
            </w:r>
          </w:p>
        </w:tc>
      </w:tr>
      <w:tr w:rsidR="00F70143" w:rsidRPr="006D781C" w:rsidTr="00F70143">
        <w:trPr>
          <w:trHeight w:val="112"/>
        </w:trPr>
        <w:tc>
          <w:tcPr>
            <w:tcW w:w="957" w:type="dxa"/>
            <w:vMerge w:val="restart"/>
            <w:tcBorders>
              <w:top w:val="nil"/>
              <w:left w:val="single" w:sz="4" w:space="0" w:color="000000"/>
              <w:right w:val="single" w:sz="4" w:space="0" w:color="000000"/>
            </w:tcBorders>
            <w:vAlign w:val="center"/>
            <w:hideMark/>
          </w:tcPr>
          <w:p w:rsidR="00F70143" w:rsidRPr="006D781C" w:rsidRDefault="00F70143" w:rsidP="006D781C">
            <w:pPr>
              <w:ind w:firstLine="0"/>
              <w:jc w:val="center"/>
              <w:rPr>
                <w:color w:val="000000"/>
                <w:sz w:val="20"/>
              </w:rPr>
            </w:pPr>
            <w:r w:rsidRPr="006D781C">
              <w:rPr>
                <w:color w:val="000000"/>
                <w:sz w:val="20"/>
              </w:rPr>
              <w:t>Зона 27</w:t>
            </w:r>
          </w:p>
        </w:tc>
        <w:tc>
          <w:tcPr>
            <w:tcW w:w="2833" w:type="dxa"/>
            <w:vMerge w:val="restart"/>
            <w:tcBorders>
              <w:top w:val="nil"/>
              <w:left w:val="single" w:sz="4" w:space="0" w:color="000000"/>
              <w:right w:val="single" w:sz="4" w:space="0" w:color="000000"/>
            </w:tcBorders>
            <w:vAlign w:val="center"/>
            <w:hideMark/>
          </w:tcPr>
          <w:p w:rsidR="00F70143" w:rsidRPr="006D781C" w:rsidRDefault="00F70143" w:rsidP="006D781C">
            <w:pPr>
              <w:ind w:firstLine="0"/>
              <w:rPr>
                <w:color w:val="000000"/>
                <w:sz w:val="20"/>
              </w:rPr>
            </w:pPr>
            <w:proofErr w:type="spellStart"/>
            <w:r w:rsidRPr="006D781C">
              <w:rPr>
                <w:color w:val="000000"/>
                <w:sz w:val="20"/>
              </w:rPr>
              <w:t>Респ</w:t>
            </w:r>
            <w:proofErr w:type="spellEnd"/>
            <w:r w:rsidRPr="006D781C">
              <w:rPr>
                <w:color w:val="000000"/>
                <w:sz w:val="20"/>
              </w:rPr>
              <w:t xml:space="preserve">. Карелия, </w:t>
            </w:r>
            <w:proofErr w:type="gramStart"/>
            <w:r w:rsidRPr="006D781C">
              <w:rPr>
                <w:color w:val="000000"/>
                <w:sz w:val="20"/>
              </w:rPr>
              <w:t>г</w:t>
            </w:r>
            <w:proofErr w:type="gramEnd"/>
            <w:r w:rsidRPr="006D781C">
              <w:rPr>
                <w:color w:val="000000"/>
                <w:sz w:val="20"/>
              </w:rPr>
              <w:t>. Сортавала</w:t>
            </w:r>
          </w:p>
        </w:tc>
        <w:tc>
          <w:tcPr>
            <w:tcW w:w="1419" w:type="dxa"/>
            <w:vMerge/>
            <w:tcBorders>
              <w:left w:val="single" w:sz="4" w:space="0" w:color="000000"/>
              <w:right w:val="single" w:sz="4" w:space="0" w:color="auto"/>
            </w:tcBorders>
          </w:tcPr>
          <w:p w:rsidR="00F70143" w:rsidRPr="006D781C" w:rsidRDefault="00F70143" w:rsidP="006D781C">
            <w:pPr>
              <w:ind w:firstLine="0"/>
              <w:jc w:val="center"/>
              <w:rPr>
                <w:color w:val="000000"/>
                <w:sz w:val="20"/>
              </w:rPr>
            </w:pPr>
          </w:p>
        </w:tc>
        <w:tc>
          <w:tcPr>
            <w:tcW w:w="1420" w:type="dxa"/>
            <w:tcBorders>
              <w:top w:val="nil"/>
              <w:left w:val="single" w:sz="4" w:space="0" w:color="auto"/>
              <w:bottom w:val="single" w:sz="4" w:space="0" w:color="auto"/>
              <w:right w:val="single" w:sz="4" w:space="0" w:color="000000"/>
            </w:tcBorders>
            <w:vAlign w:val="center"/>
          </w:tcPr>
          <w:p w:rsidR="00F70143" w:rsidRPr="006D781C" w:rsidRDefault="00F70143" w:rsidP="006D781C">
            <w:pPr>
              <w:ind w:firstLine="0"/>
              <w:jc w:val="center"/>
              <w:rPr>
                <w:color w:val="000000"/>
                <w:sz w:val="20"/>
              </w:rPr>
            </w:pPr>
            <w:r w:rsidRPr="006D781C">
              <w:rPr>
                <w:color w:val="000000"/>
                <w:sz w:val="20"/>
              </w:rPr>
              <w:t>20</w:t>
            </w:r>
          </w:p>
        </w:tc>
        <w:tc>
          <w:tcPr>
            <w:tcW w:w="1417" w:type="dxa"/>
            <w:tcBorders>
              <w:top w:val="nil"/>
              <w:left w:val="single" w:sz="4" w:space="0" w:color="000000"/>
              <w:bottom w:val="single" w:sz="4" w:space="0" w:color="auto"/>
              <w:right w:val="single" w:sz="4" w:space="0" w:color="000000"/>
            </w:tcBorders>
            <w:shd w:val="clear" w:color="auto" w:fill="auto"/>
            <w:noWrap/>
            <w:vAlign w:val="center"/>
            <w:hideMark/>
          </w:tcPr>
          <w:p w:rsidR="00F70143" w:rsidRPr="00BE62AD" w:rsidRDefault="00F70143" w:rsidP="00F70143">
            <w:pPr>
              <w:ind w:firstLine="0"/>
              <w:jc w:val="center"/>
              <w:rPr>
                <w:color w:val="000000"/>
                <w:sz w:val="20"/>
              </w:rPr>
            </w:pPr>
            <w:r>
              <w:rPr>
                <w:color w:val="000000"/>
                <w:sz w:val="20"/>
              </w:rPr>
              <w:t>30 916,67 ₽</w:t>
            </w:r>
          </w:p>
        </w:tc>
        <w:tc>
          <w:tcPr>
            <w:tcW w:w="1418" w:type="dxa"/>
            <w:tcBorders>
              <w:top w:val="nil"/>
              <w:left w:val="single" w:sz="4" w:space="0" w:color="000000"/>
              <w:bottom w:val="single" w:sz="4" w:space="0" w:color="auto"/>
              <w:right w:val="single" w:sz="4" w:space="0" w:color="000000"/>
            </w:tcBorders>
            <w:vAlign w:val="bottom"/>
          </w:tcPr>
          <w:p w:rsidR="00F70143" w:rsidRPr="00931097" w:rsidRDefault="00F70143" w:rsidP="00F832D7">
            <w:pPr>
              <w:ind w:firstLine="0"/>
              <w:jc w:val="center"/>
              <w:rPr>
                <w:color w:val="000000"/>
                <w:sz w:val="20"/>
              </w:rPr>
            </w:pPr>
            <w:r w:rsidRPr="00931097">
              <w:rPr>
                <w:color w:val="000000"/>
                <w:sz w:val="20"/>
              </w:rPr>
              <w:t>37 100,00 ₽</w:t>
            </w:r>
          </w:p>
        </w:tc>
      </w:tr>
      <w:tr w:rsidR="00F70143" w:rsidRPr="006D781C" w:rsidTr="00F70143">
        <w:trPr>
          <w:trHeight w:val="138"/>
        </w:trPr>
        <w:tc>
          <w:tcPr>
            <w:tcW w:w="957" w:type="dxa"/>
            <w:vMerge/>
            <w:tcBorders>
              <w:left w:val="single" w:sz="4" w:space="0" w:color="000000"/>
              <w:bottom w:val="single" w:sz="18" w:space="0" w:color="auto"/>
              <w:right w:val="single" w:sz="4" w:space="0" w:color="000000"/>
            </w:tcBorders>
            <w:vAlign w:val="center"/>
            <w:hideMark/>
          </w:tcPr>
          <w:p w:rsidR="00F70143" w:rsidRPr="006D781C" w:rsidRDefault="00F70143" w:rsidP="006D781C">
            <w:pPr>
              <w:ind w:firstLine="0"/>
              <w:rPr>
                <w:color w:val="000000"/>
                <w:sz w:val="20"/>
              </w:rPr>
            </w:pPr>
          </w:p>
        </w:tc>
        <w:tc>
          <w:tcPr>
            <w:tcW w:w="2833" w:type="dxa"/>
            <w:vMerge/>
            <w:tcBorders>
              <w:left w:val="single" w:sz="4" w:space="0" w:color="000000"/>
              <w:bottom w:val="single" w:sz="18" w:space="0" w:color="auto"/>
              <w:right w:val="single" w:sz="4" w:space="0" w:color="000000"/>
            </w:tcBorders>
            <w:vAlign w:val="center"/>
            <w:hideMark/>
          </w:tcPr>
          <w:p w:rsidR="00F70143" w:rsidRPr="006D781C" w:rsidRDefault="00F70143" w:rsidP="006D781C">
            <w:pPr>
              <w:ind w:firstLine="0"/>
              <w:rPr>
                <w:color w:val="000000"/>
                <w:sz w:val="20"/>
              </w:rPr>
            </w:pPr>
          </w:p>
        </w:tc>
        <w:tc>
          <w:tcPr>
            <w:tcW w:w="1419" w:type="dxa"/>
            <w:vMerge/>
            <w:tcBorders>
              <w:left w:val="single" w:sz="4" w:space="0" w:color="000000"/>
              <w:right w:val="single" w:sz="4" w:space="0" w:color="auto"/>
            </w:tcBorders>
          </w:tcPr>
          <w:p w:rsidR="00F70143" w:rsidRPr="006D781C" w:rsidRDefault="00F70143" w:rsidP="006D781C">
            <w:pPr>
              <w:ind w:firstLine="0"/>
              <w:jc w:val="center"/>
              <w:rPr>
                <w:color w:val="000000"/>
                <w:sz w:val="20"/>
              </w:rPr>
            </w:pPr>
          </w:p>
        </w:tc>
        <w:tc>
          <w:tcPr>
            <w:tcW w:w="1420" w:type="dxa"/>
            <w:tcBorders>
              <w:top w:val="single" w:sz="4" w:space="0" w:color="auto"/>
              <w:left w:val="single" w:sz="4" w:space="0" w:color="auto"/>
              <w:bottom w:val="single" w:sz="18" w:space="0" w:color="auto"/>
              <w:right w:val="single" w:sz="4" w:space="0" w:color="000000"/>
            </w:tcBorders>
            <w:vAlign w:val="center"/>
          </w:tcPr>
          <w:p w:rsidR="00F70143" w:rsidRPr="006D781C" w:rsidRDefault="00F70143" w:rsidP="006D781C">
            <w:pPr>
              <w:ind w:firstLine="0"/>
              <w:jc w:val="center"/>
              <w:rPr>
                <w:color w:val="000000"/>
                <w:sz w:val="20"/>
              </w:rPr>
            </w:pPr>
            <w:r w:rsidRPr="006D781C">
              <w:rPr>
                <w:color w:val="000000"/>
                <w:sz w:val="20"/>
              </w:rPr>
              <w:t>40</w:t>
            </w:r>
          </w:p>
        </w:tc>
        <w:tc>
          <w:tcPr>
            <w:tcW w:w="1417"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F70143" w:rsidRPr="00BE62AD" w:rsidRDefault="00F70143" w:rsidP="00F70143">
            <w:pPr>
              <w:ind w:firstLine="0"/>
              <w:jc w:val="center"/>
              <w:rPr>
                <w:color w:val="000000"/>
                <w:sz w:val="20"/>
              </w:rPr>
            </w:pPr>
            <w:r>
              <w:rPr>
                <w:color w:val="000000"/>
                <w:sz w:val="20"/>
              </w:rPr>
              <w:t xml:space="preserve">31 833,33₽ </w:t>
            </w:r>
          </w:p>
        </w:tc>
        <w:tc>
          <w:tcPr>
            <w:tcW w:w="1418" w:type="dxa"/>
            <w:tcBorders>
              <w:top w:val="single" w:sz="4" w:space="0" w:color="auto"/>
              <w:left w:val="single" w:sz="4" w:space="0" w:color="000000"/>
              <w:bottom w:val="single" w:sz="18" w:space="0" w:color="auto"/>
              <w:right w:val="single" w:sz="4" w:space="0" w:color="000000"/>
            </w:tcBorders>
            <w:vAlign w:val="bottom"/>
          </w:tcPr>
          <w:p w:rsidR="00F70143" w:rsidRPr="00931097" w:rsidRDefault="00F70143" w:rsidP="00F832D7">
            <w:pPr>
              <w:ind w:firstLine="0"/>
              <w:jc w:val="center"/>
              <w:rPr>
                <w:color w:val="000000"/>
                <w:sz w:val="20"/>
              </w:rPr>
            </w:pPr>
            <w:r w:rsidRPr="00931097">
              <w:rPr>
                <w:color w:val="000000"/>
                <w:sz w:val="20"/>
              </w:rPr>
              <w:t>38 200,00 ₽</w:t>
            </w:r>
          </w:p>
        </w:tc>
      </w:tr>
      <w:tr w:rsidR="00F70143" w:rsidRPr="006D781C" w:rsidTr="00F70143">
        <w:trPr>
          <w:trHeight w:val="112"/>
        </w:trPr>
        <w:tc>
          <w:tcPr>
            <w:tcW w:w="957" w:type="dxa"/>
            <w:vMerge w:val="restart"/>
            <w:tcBorders>
              <w:top w:val="nil"/>
              <w:left w:val="single" w:sz="4" w:space="0" w:color="000000"/>
              <w:right w:val="single" w:sz="4" w:space="0" w:color="000000"/>
            </w:tcBorders>
            <w:vAlign w:val="center"/>
            <w:hideMark/>
          </w:tcPr>
          <w:p w:rsidR="00F70143" w:rsidRPr="006D781C" w:rsidRDefault="00F70143" w:rsidP="006D781C">
            <w:pPr>
              <w:ind w:firstLine="0"/>
              <w:jc w:val="center"/>
              <w:rPr>
                <w:color w:val="000000"/>
                <w:sz w:val="20"/>
              </w:rPr>
            </w:pPr>
            <w:r w:rsidRPr="006D781C">
              <w:rPr>
                <w:color w:val="000000"/>
                <w:sz w:val="20"/>
              </w:rPr>
              <w:t>Зона 28</w:t>
            </w:r>
          </w:p>
        </w:tc>
        <w:tc>
          <w:tcPr>
            <w:tcW w:w="2833" w:type="dxa"/>
            <w:vMerge w:val="restart"/>
            <w:tcBorders>
              <w:top w:val="nil"/>
              <w:left w:val="single" w:sz="4" w:space="0" w:color="000000"/>
              <w:right w:val="single" w:sz="4" w:space="0" w:color="000000"/>
            </w:tcBorders>
            <w:vAlign w:val="center"/>
            <w:hideMark/>
          </w:tcPr>
          <w:p w:rsidR="00F70143" w:rsidRPr="006D781C" w:rsidRDefault="00F70143" w:rsidP="006D781C">
            <w:pPr>
              <w:ind w:firstLine="0"/>
              <w:rPr>
                <w:color w:val="000000"/>
                <w:sz w:val="20"/>
              </w:rPr>
            </w:pPr>
            <w:r w:rsidRPr="006D781C">
              <w:rPr>
                <w:color w:val="000000"/>
                <w:sz w:val="20"/>
              </w:rPr>
              <w:t>г. Мурманск</w:t>
            </w:r>
          </w:p>
        </w:tc>
        <w:tc>
          <w:tcPr>
            <w:tcW w:w="1419" w:type="dxa"/>
            <w:vMerge/>
            <w:tcBorders>
              <w:left w:val="single" w:sz="4" w:space="0" w:color="000000"/>
              <w:right w:val="single" w:sz="4" w:space="0" w:color="auto"/>
            </w:tcBorders>
          </w:tcPr>
          <w:p w:rsidR="00F70143" w:rsidRPr="006D781C" w:rsidRDefault="00F70143" w:rsidP="006D781C">
            <w:pPr>
              <w:ind w:firstLine="0"/>
              <w:jc w:val="center"/>
              <w:rPr>
                <w:color w:val="000000"/>
                <w:sz w:val="20"/>
              </w:rPr>
            </w:pPr>
          </w:p>
        </w:tc>
        <w:tc>
          <w:tcPr>
            <w:tcW w:w="1420" w:type="dxa"/>
            <w:tcBorders>
              <w:top w:val="nil"/>
              <w:left w:val="single" w:sz="4" w:space="0" w:color="auto"/>
              <w:bottom w:val="single" w:sz="4" w:space="0" w:color="auto"/>
              <w:right w:val="single" w:sz="4" w:space="0" w:color="000000"/>
            </w:tcBorders>
            <w:vAlign w:val="center"/>
          </w:tcPr>
          <w:p w:rsidR="00F70143" w:rsidRPr="006D781C" w:rsidRDefault="00F70143" w:rsidP="006D781C">
            <w:pPr>
              <w:ind w:firstLine="0"/>
              <w:jc w:val="center"/>
              <w:rPr>
                <w:color w:val="000000"/>
                <w:sz w:val="20"/>
              </w:rPr>
            </w:pPr>
            <w:r w:rsidRPr="006D781C">
              <w:rPr>
                <w:color w:val="000000"/>
                <w:sz w:val="20"/>
              </w:rPr>
              <w:t>20</w:t>
            </w:r>
          </w:p>
        </w:tc>
        <w:tc>
          <w:tcPr>
            <w:tcW w:w="1417" w:type="dxa"/>
            <w:tcBorders>
              <w:top w:val="nil"/>
              <w:left w:val="single" w:sz="4" w:space="0" w:color="000000"/>
              <w:bottom w:val="single" w:sz="4" w:space="0" w:color="auto"/>
              <w:right w:val="single" w:sz="4" w:space="0" w:color="000000"/>
            </w:tcBorders>
            <w:shd w:val="clear" w:color="auto" w:fill="auto"/>
            <w:noWrap/>
            <w:vAlign w:val="center"/>
            <w:hideMark/>
          </w:tcPr>
          <w:p w:rsidR="00F70143" w:rsidRPr="00BE62AD" w:rsidRDefault="00F70143" w:rsidP="00F70143">
            <w:pPr>
              <w:ind w:firstLine="0"/>
              <w:jc w:val="center"/>
              <w:rPr>
                <w:color w:val="000000"/>
                <w:sz w:val="20"/>
              </w:rPr>
            </w:pPr>
            <w:r>
              <w:rPr>
                <w:color w:val="000000"/>
                <w:sz w:val="20"/>
              </w:rPr>
              <w:t xml:space="preserve">135 833,33₽ </w:t>
            </w:r>
          </w:p>
        </w:tc>
        <w:tc>
          <w:tcPr>
            <w:tcW w:w="1418" w:type="dxa"/>
            <w:tcBorders>
              <w:top w:val="nil"/>
              <w:left w:val="single" w:sz="4" w:space="0" w:color="000000"/>
              <w:bottom w:val="single" w:sz="4" w:space="0" w:color="auto"/>
              <w:right w:val="single" w:sz="4" w:space="0" w:color="000000"/>
            </w:tcBorders>
            <w:vAlign w:val="bottom"/>
          </w:tcPr>
          <w:p w:rsidR="00F70143" w:rsidRPr="00931097" w:rsidRDefault="00F70143" w:rsidP="00F70143">
            <w:pPr>
              <w:ind w:firstLine="0"/>
              <w:jc w:val="right"/>
              <w:rPr>
                <w:color w:val="000000"/>
                <w:sz w:val="20"/>
              </w:rPr>
            </w:pPr>
            <w:r w:rsidRPr="00931097">
              <w:rPr>
                <w:color w:val="000000"/>
                <w:sz w:val="20"/>
              </w:rPr>
              <w:t>163 000,00 ₽</w:t>
            </w:r>
          </w:p>
        </w:tc>
      </w:tr>
      <w:tr w:rsidR="00F70143" w:rsidRPr="006D781C" w:rsidTr="00F70143">
        <w:trPr>
          <w:trHeight w:val="138"/>
        </w:trPr>
        <w:tc>
          <w:tcPr>
            <w:tcW w:w="957" w:type="dxa"/>
            <w:vMerge/>
            <w:tcBorders>
              <w:left w:val="single" w:sz="4" w:space="0" w:color="000000"/>
              <w:bottom w:val="single" w:sz="18" w:space="0" w:color="auto"/>
              <w:right w:val="single" w:sz="4" w:space="0" w:color="000000"/>
            </w:tcBorders>
            <w:vAlign w:val="center"/>
            <w:hideMark/>
          </w:tcPr>
          <w:p w:rsidR="00F70143" w:rsidRPr="006D781C" w:rsidRDefault="00F70143" w:rsidP="006D781C">
            <w:pPr>
              <w:ind w:firstLine="0"/>
              <w:rPr>
                <w:color w:val="000000"/>
                <w:sz w:val="20"/>
              </w:rPr>
            </w:pPr>
          </w:p>
        </w:tc>
        <w:tc>
          <w:tcPr>
            <w:tcW w:w="2833" w:type="dxa"/>
            <w:vMerge/>
            <w:tcBorders>
              <w:left w:val="single" w:sz="4" w:space="0" w:color="000000"/>
              <w:bottom w:val="single" w:sz="18" w:space="0" w:color="auto"/>
              <w:right w:val="single" w:sz="4" w:space="0" w:color="000000"/>
            </w:tcBorders>
            <w:vAlign w:val="center"/>
            <w:hideMark/>
          </w:tcPr>
          <w:p w:rsidR="00F70143" w:rsidRPr="006D781C" w:rsidRDefault="00F70143" w:rsidP="006D781C">
            <w:pPr>
              <w:ind w:firstLine="0"/>
              <w:rPr>
                <w:color w:val="000000"/>
                <w:sz w:val="20"/>
              </w:rPr>
            </w:pPr>
          </w:p>
        </w:tc>
        <w:tc>
          <w:tcPr>
            <w:tcW w:w="1419" w:type="dxa"/>
            <w:vMerge/>
            <w:tcBorders>
              <w:left w:val="single" w:sz="4" w:space="0" w:color="000000"/>
              <w:right w:val="single" w:sz="4" w:space="0" w:color="auto"/>
            </w:tcBorders>
          </w:tcPr>
          <w:p w:rsidR="00F70143" w:rsidRPr="006D781C" w:rsidRDefault="00F70143" w:rsidP="006D781C">
            <w:pPr>
              <w:ind w:firstLine="0"/>
              <w:jc w:val="center"/>
              <w:rPr>
                <w:color w:val="000000"/>
                <w:sz w:val="20"/>
              </w:rPr>
            </w:pPr>
          </w:p>
        </w:tc>
        <w:tc>
          <w:tcPr>
            <w:tcW w:w="1420" w:type="dxa"/>
            <w:tcBorders>
              <w:top w:val="single" w:sz="4" w:space="0" w:color="auto"/>
              <w:left w:val="single" w:sz="4" w:space="0" w:color="auto"/>
              <w:bottom w:val="single" w:sz="18" w:space="0" w:color="auto"/>
              <w:right w:val="single" w:sz="4" w:space="0" w:color="000000"/>
            </w:tcBorders>
            <w:vAlign w:val="center"/>
          </w:tcPr>
          <w:p w:rsidR="00F70143" w:rsidRPr="006D781C" w:rsidRDefault="00F70143" w:rsidP="006D781C">
            <w:pPr>
              <w:ind w:firstLine="0"/>
              <w:jc w:val="center"/>
              <w:rPr>
                <w:color w:val="000000"/>
                <w:sz w:val="20"/>
              </w:rPr>
            </w:pPr>
            <w:r w:rsidRPr="006D781C">
              <w:rPr>
                <w:color w:val="000000"/>
                <w:sz w:val="20"/>
              </w:rPr>
              <w:t>40</w:t>
            </w:r>
          </w:p>
        </w:tc>
        <w:tc>
          <w:tcPr>
            <w:tcW w:w="1417"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F70143" w:rsidRPr="00BE62AD" w:rsidRDefault="00F70143" w:rsidP="00F70143">
            <w:pPr>
              <w:ind w:firstLine="0"/>
              <w:jc w:val="center"/>
              <w:rPr>
                <w:color w:val="000000"/>
                <w:sz w:val="20"/>
              </w:rPr>
            </w:pPr>
            <w:r>
              <w:rPr>
                <w:color w:val="000000"/>
                <w:sz w:val="20"/>
              </w:rPr>
              <w:t xml:space="preserve">136 666,67₽ </w:t>
            </w:r>
          </w:p>
        </w:tc>
        <w:tc>
          <w:tcPr>
            <w:tcW w:w="1418" w:type="dxa"/>
            <w:tcBorders>
              <w:top w:val="single" w:sz="4" w:space="0" w:color="auto"/>
              <w:left w:val="single" w:sz="4" w:space="0" w:color="000000"/>
              <w:bottom w:val="single" w:sz="18" w:space="0" w:color="auto"/>
              <w:right w:val="single" w:sz="4" w:space="0" w:color="000000"/>
            </w:tcBorders>
            <w:vAlign w:val="bottom"/>
          </w:tcPr>
          <w:p w:rsidR="00F70143" w:rsidRPr="00931097" w:rsidRDefault="00F70143" w:rsidP="00F70143">
            <w:pPr>
              <w:ind w:firstLine="0"/>
              <w:jc w:val="right"/>
              <w:rPr>
                <w:color w:val="000000"/>
                <w:sz w:val="20"/>
              </w:rPr>
            </w:pPr>
            <w:r w:rsidRPr="00931097">
              <w:rPr>
                <w:color w:val="000000"/>
                <w:sz w:val="20"/>
              </w:rPr>
              <w:t>164 000,00 ₽</w:t>
            </w:r>
          </w:p>
        </w:tc>
      </w:tr>
      <w:tr w:rsidR="00BD0552" w:rsidRPr="006D781C" w:rsidTr="006D781C">
        <w:trPr>
          <w:trHeight w:val="138"/>
        </w:trPr>
        <w:tc>
          <w:tcPr>
            <w:tcW w:w="957" w:type="dxa"/>
            <w:tcBorders>
              <w:left w:val="single" w:sz="4" w:space="0" w:color="000000"/>
              <w:bottom w:val="single" w:sz="18" w:space="0" w:color="auto"/>
              <w:right w:val="single" w:sz="4" w:space="0" w:color="000000"/>
            </w:tcBorders>
            <w:vAlign w:val="center"/>
            <w:hideMark/>
          </w:tcPr>
          <w:p w:rsidR="00BD0552" w:rsidRPr="00D45BED" w:rsidRDefault="00BD0552" w:rsidP="00F70143">
            <w:pPr>
              <w:ind w:firstLine="0"/>
              <w:rPr>
                <w:color w:val="000000"/>
                <w:sz w:val="20"/>
              </w:rPr>
            </w:pPr>
            <w:r>
              <w:rPr>
                <w:color w:val="000000"/>
                <w:sz w:val="20"/>
              </w:rPr>
              <w:t>Зона 29</w:t>
            </w:r>
          </w:p>
        </w:tc>
        <w:tc>
          <w:tcPr>
            <w:tcW w:w="2833" w:type="dxa"/>
            <w:tcBorders>
              <w:left w:val="single" w:sz="4" w:space="0" w:color="000000"/>
              <w:bottom w:val="single" w:sz="18" w:space="0" w:color="auto"/>
              <w:right w:val="single" w:sz="4" w:space="0" w:color="000000"/>
            </w:tcBorders>
            <w:vAlign w:val="center"/>
            <w:hideMark/>
          </w:tcPr>
          <w:p w:rsidR="00BD0552" w:rsidRPr="00D45BED" w:rsidRDefault="00BD0552" w:rsidP="00324647">
            <w:pPr>
              <w:ind w:firstLine="0"/>
              <w:rPr>
                <w:color w:val="000000"/>
                <w:sz w:val="20"/>
              </w:rPr>
            </w:pPr>
            <w:r w:rsidRPr="00447A21">
              <w:rPr>
                <w:color w:val="000000"/>
                <w:sz w:val="20"/>
              </w:rPr>
              <w:t xml:space="preserve">Псковская область, </w:t>
            </w:r>
            <w:proofErr w:type="spellStart"/>
            <w:r w:rsidRPr="00447A21">
              <w:rPr>
                <w:color w:val="000000"/>
                <w:sz w:val="20"/>
              </w:rPr>
              <w:t>Плюсский</w:t>
            </w:r>
            <w:proofErr w:type="spellEnd"/>
            <w:r w:rsidRPr="00447A21">
              <w:rPr>
                <w:color w:val="000000"/>
                <w:sz w:val="20"/>
              </w:rPr>
              <w:t xml:space="preserve"> район, посёлок городского типа </w:t>
            </w:r>
            <w:proofErr w:type="spellStart"/>
            <w:r w:rsidRPr="00447A21">
              <w:rPr>
                <w:color w:val="000000"/>
                <w:sz w:val="20"/>
              </w:rPr>
              <w:t>Заплюсье</w:t>
            </w:r>
            <w:proofErr w:type="spellEnd"/>
          </w:p>
        </w:tc>
        <w:tc>
          <w:tcPr>
            <w:tcW w:w="1419" w:type="dxa"/>
            <w:vMerge/>
            <w:tcBorders>
              <w:left w:val="single" w:sz="4" w:space="0" w:color="000000"/>
              <w:right w:val="single" w:sz="4" w:space="0" w:color="auto"/>
            </w:tcBorders>
          </w:tcPr>
          <w:p w:rsidR="00BD0552" w:rsidRPr="006D781C" w:rsidRDefault="00BD0552" w:rsidP="006D781C">
            <w:pPr>
              <w:ind w:firstLine="0"/>
              <w:jc w:val="center"/>
              <w:rPr>
                <w:color w:val="000000"/>
                <w:sz w:val="20"/>
              </w:rPr>
            </w:pPr>
          </w:p>
        </w:tc>
        <w:tc>
          <w:tcPr>
            <w:tcW w:w="1420" w:type="dxa"/>
            <w:tcBorders>
              <w:top w:val="single" w:sz="4" w:space="0" w:color="auto"/>
              <w:left w:val="single" w:sz="4" w:space="0" w:color="auto"/>
              <w:bottom w:val="single" w:sz="18" w:space="0" w:color="auto"/>
              <w:right w:val="single" w:sz="4" w:space="0" w:color="000000"/>
            </w:tcBorders>
            <w:vAlign w:val="center"/>
          </w:tcPr>
          <w:p w:rsidR="00BD0552" w:rsidRPr="006D781C" w:rsidRDefault="00BD0552" w:rsidP="006D781C">
            <w:pPr>
              <w:ind w:firstLine="0"/>
              <w:jc w:val="center"/>
              <w:rPr>
                <w:color w:val="000000"/>
                <w:sz w:val="20"/>
              </w:rPr>
            </w:pPr>
            <w:r>
              <w:rPr>
                <w:color w:val="000000"/>
                <w:sz w:val="20"/>
              </w:rPr>
              <w:t>40</w:t>
            </w:r>
          </w:p>
        </w:tc>
        <w:tc>
          <w:tcPr>
            <w:tcW w:w="1417" w:type="dxa"/>
            <w:tcBorders>
              <w:top w:val="single" w:sz="4" w:space="0" w:color="auto"/>
              <w:left w:val="single" w:sz="4" w:space="0" w:color="000000"/>
              <w:bottom w:val="single" w:sz="18" w:space="0" w:color="auto"/>
              <w:right w:val="single" w:sz="4" w:space="0" w:color="000000"/>
            </w:tcBorders>
            <w:shd w:val="clear" w:color="auto" w:fill="auto"/>
            <w:noWrap/>
            <w:vAlign w:val="center"/>
            <w:hideMark/>
          </w:tcPr>
          <w:p w:rsidR="00BD0552" w:rsidRPr="006D781C" w:rsidRDefault="00F70143" w:rsidP="006D781C">
            <w:pPr>
              <w:ind w:firstLine="0"/>
              <w:jc w:val="center"/>
              <w:rPr>
                <w:color w:val="000000"/>
                <w:sz w:val="20"/>
              </w:rPr>
            </w:pPr>
            <w:r w:rsidRPr="00D86621">
              <w:rPr>
                <w:color w:val="000000"/>
                <w:sz w:val="20"/>
              </w:rPr>
              <w:t>22 927,78 ₽</w:t>
            </w:r>
          </w:p>
        </w:tc>
        <w:tc>
          <w:tcPr>
            <w:tcW w:w="1418" w:type="dxa"/>
            <w:tcBorders>
              <w:top w:val="single" w:sz="4" w:space="0" w:color="auto"/>
              <w:left w:val="single" w:sz="4" w:space="0" w:color="000000"/>
              <w:bottom w:val="single" w:sz="18" w:space="0" w:color="auto"/>
              <w:right w:val="single" w:sz="4" w:space="0" w:color="000000"/>
            </w:tcBorders>
            <w:vAlign w:val="center"/>
          </w:tcPr>
          <w:p w:rsidR="00BD0552" w:rsidRDefault="00931097" w:rsidP="00F70143">
            <w:pPr>
              <w:ind w:firstLine="0"/>
              <w:jc w:val="center"/>
              <w:rPr>
                <w:color w:val="000000"/>
                <w:sz w:val="20"/>
              </w:rPr>
            </w:pPr>
            <w:r>
              <w:rPr>
                <w:color w:val="000000"/>
                <w:sz w:val="20"/>
              </w:rPr>
              <w:t xml:space="preserve">26 757,34 </w:t>
            </w:r>
            <w:r w:rsidRPr="00931097">
              <w:rPr>
                <w:color w:val="000000"/>
                <w:sz w:val="20"/>
              </w:rPr>
              <w:t>₽</w:t>
            </w:r>
          </w:p>
        </w:tc>
      </w:tr>
      <w:tr w:rsidR="006D781C" w:rsidRPr="006D781C" w:rsidTr="006D781C">
        <w:trPr>
          <w:trHeight w:val="975"/>
        </w:trPr>
        <w:tc>
          <w:tcPr>
            <w:tcW w:w="3790"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b/>
                <w:color w:val="000000"/>
                <w:sz w:val="20"/>
              </w:rPr>
              <w:t>2.</w:t>
            </w:r>
            <w:r w:rsidRPr="006D781C">
              <w:rPr>
                <w:color w:val="000000"/>
                <w:sz w:val="20"/>
              </w:rPr>
              <w:t xml:space="preserve"> Работа автомобиля сверх норматива. Норма времени </w:t>
            </w:r>
            <w:proofErr w:type="gramStart"/>
            <w:r w:rsidRPr="006D781C">
              <w:rPr>
                <w:color w:val="000000"/>
                <w:sz w:val="20"/>
              </w:rPr>
              <w:t>нахождения</w:t>
            </w:r>
            <w:proofErr w:type="gramEnd"/>
            <w:r w:rsidRPr="006D781C">
              <w:rPr>
                <w:color w:val="000000"/>
                <w:sz w:val="20"/>
              </w:rPr>
              <w:t xml:space="preserve"> а/т средства в местах погрузки или выгрузки, учитываемая в составе услуг: 20 фут - 3 часа; 40 фут - 4 часа. В случае </w:t>
            </w:r>
            <w:proofErr w:type="gramStart"/>
            <w:r w:rsidRPr="006D781C">
              <w:rPr>
                <w:color w:val="000000"/>
                <w:sz w:val="20"/>
              </w:rPr>
              <w:t>простоя</w:t>
            </w:r>
            <w:proofErr w:type="gramEnd"/>
            <w:r w:rsidRPr="006D781C">
              <w:rPr>
                <w:color w:val="000000"/>
                <w:sz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419" w:type="dxa"/>
            <w:vMerge/>
            <w:tcBorders>
              <w:left w:val="single" w:sz="4" w:space="0" w:color="000000"/>
              <w:right w:val="single" w:sz="4" w:space="0" w:color="auto"/>
            </w:tcBorders>
            <w:vAlign w:val="center"/>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633,00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759,60 ₽</w:t>
            </w:r>
          </w:p>
        </w:tc>
      </w:tr>
      <w:tr w:rsidR="006D781C" w:rsidRPr="006D781C" w:rsidTr="006D781C">
        <w:trPr>
          <w:trHeight w:val="1005"/>
        </w:trPr>
        <w:tc>
          <w:tcPr>
            <w:tcW w:w="3790" w:type="dxa"/>
            <w:gridSpan w:val="2"/>
            <w:vMerge/>
            <w:tcBorders>
              <w:top w:val="double" w:sz="4" w:space="0" w:color="auto"/>
              <w:left w:val="single" w:sz="4" w:space="0" w:color="000000"/>
              <w:bottom w:val="single" w:sz="18"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right w:val="single" w:sz="4" w:space="0" w:color="auto"/>
            </w:tcBorders>
            <w:vAlign w:val="center"/>
          </w:tcPr>
          <w:p w:rsidR="006D781C" w:rsidRPr="006D781C" w:rsidRDefault="006D781C" w:rsidP="006D781C">
            <w:pPr>
              <w:ind w:firstLine="0"/>
              <w:jc w:val="center"/>
              <w:rPr>
                <w:color w:val="000000"/>
                <w:sz w:val="20"/>
              </w:rPr>
            </w:pPr>
          </w:p>
        </w:tc>
        <w:tc>
          <w:tcPr>
            <w:tcW w:w="1420" w:type="dxa"/>
            <w:tcBorders>
              <w:top w:val="nil"/>
              <w:left w:val="single" w:sz="4" w:space="0" w:color="auto"/>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633,00 ₽</w:t>
            </w:r>
          </w:p>
        </w:tc>
        <w:tc>
          <w:tcPr>
            <w:tcW w:w="1418" w:type="dxa"/>
            <w:tcBorders>
              <w:top w:val="nil"/>
              <w:left w:val="single" w:sz="4" w:space="0" w:color="000000"/>
              <w:bottom w:val="single" w:sz="18" w:space="0" w:color="auto"/>
              <w:right w:val="single" w:sz="4" w:space="0" w:color="000000"/>
            </w:tcBorders>
            <w:vAlign w:val="center"/>
          </w:tcPr>
          <w:p w:rsidR="006D781C" w:rsidRPr="006D781C" w:rsidRDefault="006D781C" w:rsidP="006D781C">
            <w:pPr>
              <w:ind w:firstLine="0"/>
              <w:jc w:val="center"/>
              <w:rPr>
                <w:color w:val="000000"/>
                <w:sz w:val="20"/>
              </w:rPr>
            </w:pPr>
            <w:r w:rsidRPr="006D781C">
              <w:rPr>
                <w:color w:val="000000"/>
                <w:sz w:val="20"/>
              </w:rPr>
              <w:t>759,60 ₽</w:t>
            </w:r>
          </w:p>
        </w:tc>
      </w:tr>
      <w:tr w:rsidR="006D781C" w:rsidRPr="006D781C" w:rsidTr="006D781C">
        <w:trPr>
          <w:trHeight w:val="570"/>
        </w:trPr>
        <w:tc>
          <w:tcPr>
            <w:tcW w:w="3790"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6D781C" w:rsidRPr="006D781C" w:rsidRDefault="006D781C" w:rsidP="006D781C">
            <w:pPr>
              <w:ind w:firstLine="0"/>
              <w:rPr>
                <w:color w:val="000000"/>
                <w:sz w:val="20"/>
              </w:rPr>
            </w:pPr>
            <w:r w:rsidRPr="006D781C">
              <w:rPr>
                <w:b/>
                <w:color w:val="000000"/>
                <w:sz w:val="20"/>
              </w:rPr>
              <w:t>3.</w:t>
            </w:r>
            <w:r w:rsidRPr="006D781C">
              <w:rPr>
                <w:color w:val="000000"/>
                <w:sz w:val="20"/>
              </w:rPr>
              <w:t xml:space="preserve"> 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419" w:type="dxa"/>
            <w:vMerge/>
            <w:tcBorders>
              <w:left w:val="single" w:sz="4" w:space="0" w:color="000000"/>
              <w:right w:val="single" w:sz="4" w:space="0" w:color="auto"/>
            </w:tcBorders>
            <w:vAlign w:val="center"/>
          </w:tcPr>
          <w:p w:rsidR="006D781C" w:rsidRPr="006D781C" w:rsidRDefault="006D781C" w:rsidP="006D781C">
            <w:pPr>
              <w:ind w:firstLine="0"/>
              <w:jc w:val="center"/>
              <w:rPr>
                <w:color w:val="000000"/>
                <w:sz w:val="20"/>
              </w:rPr>
            </w:pPr>
          </w:p>
        </w:tc>
        <w:tc>
          <w:tcPr>
            <w:tcW w:w="1420" w:type="dxa"/>
            <w:tcBorders>
              <w:top w:val="single" w:sz="18" w:space="0" w:color="auto"/>
              <w:left w:val="single" w:sz="4" w:space="0" w:color="auto"/>
              <w:bottom w:val="single" w:sz="4" w:space="0" w:color="auto"/>
              <w:right w:val="single" w:sz="4" w:space="0" w:color="auto"/>
            </w:tcBorders>
            <w:vAlign w:val="center"/>
          </w:tcPr>
          <w:p w:rsidR="006D781C" w:rsidRPr="006D781C" w:rsidRDefault="006D781C" w:rsidP="006D781C">
            <w:pPr>
              <w:ind w:firstLine="0"/>
              <w:jc w:val="center"/>
              <w:rPr>
                <w:color w:val="000000"/>
                <w:sz w:val="20"/>
              </w:rPr>
            </w:pPr>
            <w:r w:rsidRPr="006D781C">
              <w:rPr>
                <w:color w:val="000000"/>
                <w:sz w:val="20"/>
              </w:rPr>
              <w:t>20</w:t>
            </w:r>
          </w:p>
        </w:tc>
        <w:tc>
          <w:tcPr>
            <w:tcW w:w="1417"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3 450,00  ₽</w:t>
            </w:r>
          </w:p>
        </w:tc>
        <w:tc>
          <w:tcPr>
            <w:tcW w:w="1418" w:type="dxa"/>
            <w:tcBorders>
              <w:top w:val="single" w:sz="18" w:space="0" w:color="auto"/>
              <w:left w:val="single" w:sz="4" w:space="0" w:color="auto"/>
              <w:bottom w:val="single" w:sz="4" w:space="0" w:color="auto"/>
              <w:right w:val="single" w:sz="4" w:space="0" w:color="auto"/>
            </w:tcBorders>
            <w:vAlign w:val="center"/>
          </w:tcPr>
          <w:p w:rsidR="006D781C" w:rsidRPr="006D781C" w:rsidRDefault="006D781C" w:rsidP="006D781C">
            <w:pPr>
              <w:ind w:firstLine="0"/>
              <w:jc w:val="center"/>
              <w:rPr>
                <w:color w:val="000000"/>
                <w:sz w:val="20"/>
              </w:rPr>
            </w:pPr>
            <w:r w:rsidRPr="006D781C">
              <w:rPr>
                <w:color w:val="000000"/>
                <w:sz w:val="20"/>
              </w:rPr>
              <w:t>4 140,00 ₽</w:t>
            </w:r>
          </w:p>
        </w:tc>
      </w:tr>
      <w:tr w:rsidR="006D781C" w:rsidRPr="006D781C" w:rsidTr="006D781C">
        <w:trPr>
          <w:trHeight w:val="465"/>
        </w:trPr>
        <w:tc>
          <w:tcPr>
            <w:tcW w:w="3790" w:type="dxa"/>
            <w:gridSpan w:val="2"/>
            <w:vMerge/>
            <w:tcBorders>
              <w:top w:val="single" w:sz="4" w:space="0" w:color="auto"/>
              <w:left w:val="single" w:sz="4" w:space="0" w:color="auto"/>
              <w:bottom w:val="single" w:sz="4" w:space="0" w:color="auto"/>
              <w:right w:val="single" w:sz="4" w:space="0" w:color="000000"/>
            </w:tcBorders>
            <w:vAlign w:val="center"/>
            <w:hideMark/>
          </w:tcPr>
          <w:p w:rsidR="006D781C" w:rsidRPr="006D781C" w:rsidRDefault="006D781C" w:rsidP="006D781C">
            <w:pPr>
              <w:ind w:firstLine="0"/>
              <w:rPr>
                <w:color w:val="000000"/>
                <w:sz w:val="20"/>
              </w:rPr>
            </w:pPr>
          </w:p>
        </w:tc>
        <w:tc>
          <w:tcPr>
            <w:tcW w:w="1419" w:type="dxa"/>
            <w:vMerge/>
            <w:tcBorders>
              <w:left w:val="single" w:sz="4" w:space="0" w:color="000000"/>
              <w:bottom w:val="single" w:sz="4" w:space="0" w:color="auto"/>
              <w:right w:val="single" w:sz="4" w:space="0" w:color="auto"/>
            </w:tcBorders>
            <w:vAlign w:val="center"/>
          </w:tcPr>
          <w:p w:rsidR="006D781C" w:rsidRPr="006D781C" w:rsidRDefault="006D781C" w:rsidP="006D781C">
            <w:pPr>
              <w:ind w:firstLine="0"/>
              <w:jc w:val="center"/>
              <w:rPr>
                <w:color w:val="000000"/>
                <w:sz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6D781C" w:rsidRPr="006D781C" w:rsidRDefault="006D781C" w:rsidP="006D781C">
            <w:pPr>
              <w:ind w:firstLine="0"/>
              <w:jc w:val="center"/>
              <w:rPr>
                <w:color w:val="000000"/>
                <w:sz w:val="20"/>
              </w:rPr>
            </w:pPr>
            <w:r w:rsidRPr="006D781C">
              <w:rPr>
                <w:color w:val="000000"/>
                <w:sz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781C" w:rsidRPr="006D781C" w:rsidRDefault="006D781C" w:rsidP="006D781C">
            <w:pPr>
              <w:ind w:firstLine="0"/>
              <w:jc w:val="center"/>
              <w:rPr>
                <w:color w:val="000000"/>
                <w:sz w:val="20"/>
              </w:rPr>
            </w:pPr>
            <w:r w:rsidRPr="006D781C">
              <w:rPr>
                <w:color w:val="000000"/>
                <w:sz w:val="20"/>
              </w:rPr>
              <w:t>3 617,00  ₽</w:t>
            </w:r>
          </w:p>
        </w:tc>
        <w:tc>
          <w:tcPr>
            <w:tcW w:w="1418" w:type="dxa"/>
            <w:tcBorders>
              <w:top w:val="single" w:sz="4" w:space="0" w:color="auto"/>
              <w:left w:val="single" w:sz="4" w:space="0" w:color="auto"/>
              <w:bottom w:val="single" w:sz="4" w:space="0" w:color="auto"/>
              <w:right w:val="single" w:sz="4" w:space="0" w:color="auto"/>
            </w:tcBorders>
            <w:vAlign w:val="center"/>
          </w:tcPr>
          <w:p w:rsidR="006D781C" w:rsidRPr="006D781C" w:rsidRDefault="006D781C" w:rsidP="006D781C">
            <w:pPr>
              <w:ind w:firstLine="0"/>
              <w:jc w:val="center"/>
              <w:rPr>
                <w:color w:val="000000"/>
                <w:sz w:val="20"/>
              </w:rPr>
            </w:pPr>
            <w:r w:rsidRPr="006D781C">
              <w:rPr>
                <w:color w:val="000000"/>
                <w:sz w:val="20"/>
              </w:rPr>
              <w:t>4 340,40 ₽</w:t>
            </w:r>
          </w:p>
        </w:tc>
      </w:tr>
    </w:tbl>
    <w:p w:rsidR="00F6198B" w:rsidRDefault="00F6198B" w:rsidP="00C6015B">
      <w:pPr>
        <w:shd w:val="clear" w:color="auto" w:fill="FFFFFF"/>
        <w:jc w:val="both"/>
      </w:pPr>
    </w:p>
    <w:p w:rsidR="00F6198B" w:rsidRDefault="006D781C" w:rsidP="00C6015B">
      <w:pPr>
        <w:shd w:val="clear" w:color="auto" w:fill="FFFFFF"/>
        <w:jc w:val="both"/>
      </w:pPr>
      <w:r w:rsidRPr="006D781C">
        <w:rPr>
          <w:b/>
        </w:rPr>
        <w:t xml:space="preserve">3. </w:t>
      </w:r>
      <w:proofErr w:type="gramStart"/>
      <w:r w:rsidR="0035295A">
        <w:t>Раздел 8 «Разрешение споров» проекта договора (приложение № 4 к документации о закупке» изложить в следующей новой редакции:</w:t>
      </w:r>
      <w:proofErr w:type="gramEnd"/>
    </w:p>
    <w:p w:rsidR="0035295A" w:rsidRPr="00197D01" w:rsidRDefault="0035295A" w:rsidP="0035295A">
      <w:pPr>
        <w:shd w:val="clear" w:color="auto" w:fill="FFFFFF"/>
        <w:spacing w:after="120"/>
        <w:ind w:firstLine="720"/>
        <w:jc w:val="both"/>
        <w:rPr>
          <w:color w:val="201F1E"/>
        </w:rPr>
      </w:pPr>
      <w:r>
        <w:t>«</w:t>
      </w:r>
      <w:r>
        <w:rPr>
          <w:color w:val="000000"/>
          <w:bdr w:val="none" w:sz="0" w:space="0" w:color="auto" w:frame="1"/>
        </w:rPr>
        <w:t>8.1. Все споры, возникающие при исполнении Договора, решаются Сторонами путем переговоров, которые могут проводиться как в устной, так и в письменной форме.</w:t>
      </w:r>
    </w:p>
    <w:p w:rsidR="0035295A" w:rsidRPr="00197D01" w:rsidRDefault="0035295A" w:rsidP="0035295A">
      <w:pPr>
        <w:shd w:val="clear" w:color="auto" w:fill="FFFFFF"/>
        <w:spacing w:after="120"/>
        <w:ind w:firstLine="708"/>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35295A" w:rsidRPr="00197D01" w:rsidRDefault="0035295A" w:rsidP="0035295A">
      <w:pPr>
        <w:shd w:val="clear" w:color="auto" w:fill="FFFFFF"/>
        <w:spacing w:after="120"/>
        <w:ind w:firstLine="708"/>
        <w:jc w:val="both"/>
        <w:rPr>
          <w:color w:val="201F1E"/>
        </w:rPr>
      </w:pPr>
      <w:r>
        <w:rPr>
          <w:color w:val="000000"/>
          <w:bdr w:val="none" w:sz="0" w:space="0" w:color="auto" w:frame="1"/>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w:t>
      </w:r>
    </w:p>
    <w:p w:rsidR="0035295A" w:rsidRPr="00197D01" w:rsidRDefault="0035295A" w:rsidP="0035295A">
      <w:pPr>
        <w:shd w:val="clear" w:color="auto" w:fill="FFFFFF"/>
        <w:spacing w:after="120"/>
        <w:ind w:firstLine="708"/>
        <w:jc w:val="both"/>
        <w:rPr>
          <w:color w:val="000000" w:themeColor="text1"/>
        </w:rPr>
      </w:pPr>
      <w:r>
        <w:rPr>
          <w:color w:val="000000" w:themeColor="text1"/>
          <w:bdr w:val="none" w:sz="0" w:space="0" w:color="auto" w:frame="1"/>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35295A" w:rsidRPr="00197D01" w:rsidRDefault="0035295A" w:rsidP="0035295A">
      <w:pPr>
        <w:shd w:val="clear" w:color="auto" w:fill="FFFFFF"/>
        <w:spacing w:after="120"/>
        <w:ind w:firstLine="708"/>
        <w:jc w:val="both"/>
        <w:rPr>
          <w:color w:val="000000" w:themeColor="text1"/>
        </w:rPr>
      </w:pPr>
      <w:r>
        <w:rPr>
          <w:color w:val="000000" w:themeColor="text1"/>
          <w:bdr w:val="none" w:sz="0" w:space="0" w:color="auto" w:frame="1"/>
        </w:rPr>
        <w:t xml:space="preserve">8.3.1. Претензии направляются заказным письмом с уведомлением, нарочным по адресу, указанному в Договоре, либо предъявляются в электронном виде путем направления </w:t>
      </w:r>
      <w:proofErr w:type="spellStart"/>
      <w:proofErr w:type="gramStart"/>
      <w:r>
        <w:rPr>
          <w:color w:val="000000" w:themeColor="text1"/>
          <w:bdr w:val="none" w:sz="0" w:space="0" w:color="auto" w:frame="1"/>
        </w:rPr>
        <w:t>скан-копии</w:t>
      </w:r>
      <w:proofErr w:type="spellEnd"/>
      <w:proofErr w:type="gramEnd"/>
      <w:r>
        <w:rPr>
          <w:color w:val="000000" w:themeColor="text1"/>
          <w:bdr w:val="none" w:sz="0" w:space="0" w:color="auto" w:frame="1"/>
        </w:rPr>
        <w:t xml:space="preserve"> оформленной (подписанной) </w:t>
      </w:r>
      <w:r>
        <w:rPr>
          <w:color w:val="000000" w:themeColor="text1"/>
          <w:bdr w:val="none" w:sz="0" w:space="0" w:color="auto" w:frame="1"/>
        </w:rPr>
        <w:lastRenderedPageBreak/>
        <w:t>претензии и прилагаемых к ней документов по следующим адресам электронной почты:</w:t>
      </w:r>
    </w:p>
    <w:p w:rsidR="0035295A" w:rsidRDefault="0035295A" w:rsidP="0035295A">
      <w:pPr>
        <w:shd w:val="clear" w:color="auto" w:fill="FFFFFF"/>
        <w:spacing w:after="120"/>
        <w:rPr>
          <w:color w:val="000000" w:themeColor="text1"/>
          <w:bdr w:val="none" w:sz="0" w:space="0" w:color="auto" w:frame="1"/>
        </w:rPr>
      </w:pPr>
      <w:r>
        <w:rPr>
          <w:color w:val="000000" w:themeColor="text1"/>
          <w:bdr w:val="none" w:sz="0" w:space="0" w:color="auto" w:frame="1"/>
        </w:rPr>
        <w:t xml:space="preserve">для Арендатора </w:t>
      </w:r>
      <w:proofErr w:type="spellStart"/>
      <w:r>
        <w:rPr>
          <w:color w:val="000000" w:themeColor="text1"/>
          <w:bdr w:val="none" w:sz="0" w:space="0" w:color="auto" w:frame="1"/>
          <w:lang w:val="en-US"/>
        </w:rPr>
        <w:t>ozd</w:t>
      </w:r>
      <w:proofErr w:type="spellEnd"/>
      <w:r>
        <w:rPr>
          <w:color w:val="000000" w:themeColor="text1"/>
          <w:bdr w:val="none" w:sz="0" w:space="0" w:color="auto" w:frame="1"/>
        </w:rPr>
        <w:t>@</w:t>
      </w:r>
      <w:proofErr w:type="spellStart"/>
      <w:r>
        <w:rPr>
          <w:color w:val="000000" w:themeColor="text1"/>
          <w:bdr w:val="none" w:sz="0" w:space="0" w:color="auto" w:frame="1"/>
          <w:lang w:val="en-US"/>
        </w:rPr>
        <w:t>trcont</w:t>
      </w:r>
      <w:proofErr w:type="spellEnd"/>
      <w:r>
        <w:rPr>
          <w:color w:val="000000" w:themeColor="text1"/>
          <w:bdr w:val="none" w:sz="0" w:space="0" w:color="auto" w:frame="1"/>
        </w:rPr>
        <w:t>.</w:t>
      </w:r>
      <w:proofErr w:type="spellStart"/>
      <w:r>
        <w:rPr>
          <w:color w:val="000000" w:themeColor="text1"/>
          <w:bdr w:val="none" w:sz="0" w:space="0" w:color="auto" w:frame="1"/>
          <w:lang w:val="en-US"/>
        </w:rPr>
        <w:t>ru</w:t>
      </w:r>
      <w:proofErr w:type="spellEnd"/>
      <w:r>
        <w:rPr>
          <w:color w:val="000000" w:themeColor="text1"/>
          <w:bdr w:val="none" w:sz="0" w:space="0" w:color="auto" w:frame="1"/>
        </w:rPr>
        <w:t xml:space="preserve"> ,</w:t>
      </w:r>
    </w:p>
    <w:p w:rsidR="0035295A" w:rsidRPr="0035295A" w:rsidRDefault="0035295A" w:rsidP="0035295A">
      <w:pPr>
        <w:shd w:val="clear" w:color="auto" w:fill="FFFFFF"/>
        <w:spacing w:after="120"/>
        <w:rPr>
          <w:color w:val="000000" w:themeColor="text1"/>
        </w:rPr>
      </w:pPr>
      <w:r>
        <w:rPr>
          <w:color w:val="000000" w:themeColor="text1"/>
          <w:bdr w:val="none" w:sz="0" w:space="0" w:color="auto" w:frame="1"/>
        </w:rPr>
        <w:t xml:space="preserve">для Арендодателя </w:t>
      </w:r>
      <w:r>
        <w:t>___________________</w:t>
      </w:r>
    </w:p>
    <w:p w:rsidR="0035295A" w:rsidRPr="00197D01" w:rsidRDefault="0035295A" w:rsidP="0035295A">
      <w:pPr>
        <w:shd w:val="clear" w:color="auto" w:fill="FFFFFF"/>
        <w:spacing w:after="120"/>
        <w:ind w:firstLine="708"/>
        <w:jc w:val="both"/>
        <w:rPr>
          <w:color w:val="000000" w:themeColor="text1"/>
          <w:bdr w:val="none" w:sz="0" w:space="0" w:color="auto" w:frame="1"/>
        </w:rPr>
      </w:pPr>
      <w:r>
        <w:rPr>
          <w:color w:val="000000" w:themeColor="text1"/>
          <w:bdr w:val="none" w:sz="0" w:space="0" w:color="auto" w:frame="1"/>
        </w:rPr>
        <w:t>8.3.2. В случае предъявления претензии в электронном виде посредством электронной почты:</w:t>
      </w:r>
    </w:p>
    <w:p w:rsidR="0035295A" w:rsidRPr="00197D01" w:rsidRDefault="0035295A" w:rsidP="0035295A">
      <w:pPr>
        <w:spacing w:after="120"/>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Договора.</w:t>
      </w:r>
    </w:p>
    <w:p w:rsidR="0035295A" w:rsidRPr="00197D01" w:rsidRDefault="0035295A" w:rsidP="0035295A">
      <w:pPr>
        <w:spacing w:after="120"/>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35295A" w:rsidRPr="00197D01" w:rsidRDefault="0035295A" w:rsidP="0035295A">
      <w:pPr>
        <w:pBdr>
          <w:top w:val="nil"/>
          <w:left w:val="nil"/>
          <w:bottom w:val="nil"/>
          <w:right w:val="nil"/>
          <w:between w:val="nil"/>
        </w:pBdr>
        <w:spacing w:after="120"/>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35295A" w:rsidRPr="00197D01" w:rsidRDefault="0035295A" w:rsidP="0035295A">
      <w:pPr>
        <w:pBdr>
          <w:top w:val="nil"/>
          <w:left w:val="nil"/>
          <w:bottom w:val="nil"/>
          <w:right w:val="nil"/>
          <w:between w:val="nil"/>
        </w:pBdr>
        <w:spacing w:after="120"/>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35295A" w:rsidRPr="00197D01" w:rsidRDefault="0035295A" w:rsidP="0035295A">
      <w:pPr>
        <w:pBdr>
          <w:top w:val="nil"/>
          <w:left w:val="nil"/>
          <w:bottom w:val="nil"/>
          <w:right w:val="nil"/>
          <w:between w:val="nil"/>
        </w:pBdr>
        <w:spacing w:after="120"/>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35295A" w:rsidRPr="00197D01" w:rsidRDefault="0035295A" w:rsidP="0035295A">
      <w:pPr>
        <w:pBdr>
          <w:top w:val="nil"/>
          <w:left w:val="nil"/>
          <w:bottom w:val="nil"/>
          <w:right w:val="nil"/>
          <w:between w:val="nil"/>
        </w:pBdr>
        <w:spacing w:after="120"/>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35295A" w:rsidRPr="00197D01" w:rsidRDefault="0035295A" w:rsidP="0035295A">
      <w:pPr>
        <w:pBdr>
          <w:top w:val="nil"/>
          <w:left w:val="nil"/>
          <w:bottom w:val="nil"/>
          <w:right w:val="nil"/>
          <w:between w:val="nil"/>
        </w:pBdr>
        <w:spacing w:after="120"/>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35295A" w:rsidRPr="00197D01" w:rsidRDefault="0035295A" w:rsidP="0035295A">
      <w:pPr>
        <w:pBdr>
          <w:top w:val="nil"/>
          <w:left w:val="nil"/>
          <w:bottom w:val="nil"/>
          <w:right w:val="nil"/>
          <w:between w:val="nil"/>
        </w:pBdr>
        <w:spacing w:after="120"/>
        <w:jc w:val="both"/>
        <w:rPr>
          <w:color w:val="000000"/>
        </w:rPr>
      </w:pPr>
      <w:r>
        <w:rPr>
          <w:color w:val="000000"/>
        </w:rPr>
        <w:t>е) во всех случаях Стороны сохраняют подлинные документы до разрешения спора.</w:t>
      </w:r>
    </w:p>
    <w:p w:rsidR="0035295A" w:rsidRPr="00197D01" w:rsidRDefault="0035295A" w:rsidP="0035295A">
      <w:pPr>
        <w:shd w:val="clear" w:color="auto" w:fill="FFFFFF"/>
        <w:spacing w:after="120"/>
        <w:ind w:firstLine="708"/>
        <w:jc w:val="both"/>
      </w:pPr>
      <w:r>
        <w:t>8.3.3. Ответ на претензию, как правило, направляется в порядке, аналогичном порядку предъявления претензии.</w:t>
      </w:r>
    </w:p>
    <w:p w:rsidR="0035295A" w:rsidRPr="00197D01" w:rsidRDefault="0035295A" w:rsidP="0035295A">
      <w:pPr>
        <w:pBdr>
          <w:top w:val="nil"/>
          <w:left w:val="nil"/>
          <w:bottom w:val="nil"/>
          <w:right w:val="nil"/>
          <w:between w:val="nil"/>
        </w:pBdr>
        <w:spacing w:after="120"/>
        <w:jc w:val="both"/>
        <w:rPr>
          <w:color w:val="000000"/>
        </w:rPr>
      </w:pPr>
      <w:r>
        <w:rPr>
          <w:color w:val="000000"/>
        </w:rPr>
        <w:t>К ответу на претензию, направляемому по электронной почте, применяются все положения о предъявлении претензии, изложенные в п. 8.3.2 Договора, по аналогии.</w:t>
      </w:r>
    </w:p>
    <w:p w:rsidR="0035295A" w:rsidRPr="0035295A" w:rsidRDefault="0035295A" w:rsidP="0035295A">
      <w:pPr>
        <w:shd w:val="clear" w:color="auto" w:fill="FFFFFF"/>
        <w:jc w:val="both"/>
      </w:pPr>
      <w:r>
        <w:rPr>
          <w:color w:val="000000"/>
          <w:bdr w:val="none" w:sz="0" w:space="0" w:color="auto" w:frame="1"/>
        </w:rPr>
        <w:lastRenderedPageBreak/>
        <w:t>8.4.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BE45D5" w:rsidRDefault="00BE45D5" w:rsidP="005F54A7">
      <w:pPr>
        <w:tabs>
          <w:tab w:val="left" w:pos="993"/>
        </w:tabs>
        <w:jc w:val="both"/>
        <w:rPr>
          <w:szCs w:val="28"/>
        </w:rPr>
      </w:pPr>
      <w:r>
        <w:rPr>
          <w:b/>
          <w:szCs w:val="28"/>
        </w:rPr>
        <w:t xml:space="preserve">4. </w:t>
      </w:r>
      <w:r>
        <w:rPr>
          <w:szCs w:val="28"/>
        </w:rPr>
        <w:t>Дополнить проект договора (приложение № 4 к документации о закупке) разделом 12 «Санкционная оговорка» в следующей редакции:</w:t>
      </w:r>
    </w:p>
    <w:p w:rsidR="00BE45D5" w:rsidRPr="00F07D70" w:rsidRDefault="00BE45D5" w:rsidP="00BE45D5">
      <w:pPr>
        <w:pStyle w:val="1f8"/>
        <w:suppressAutoHyphens w:val="0"/>
        <w:ind w:left="-125"/>
        <w:jc w:val="center"/>
        <w:rPr>
          <w:b/>
        </w:rPr>
      </w:pPr>
      <w:r>
        <w:rPr>
          <w:szCs w:val="28"/>
        </w:rPr>
        <w:t xml:space="preserve">«12. </w:t>
      </w:r>
      <w:r w:rsidRPr="00F07D70">
        <w:rPr>
          <w:b/>
          <w:color w:val="000000"/>
        </w:rPr>
        <w:t>САНКЦИОННАЯ ОГОВОРКА</w:t>
      </w:r>
    </w:p>
    <w:p w:rsidR="00BE45D5" w:rsidRPr="00BE45D5" w:rsidRDefault="00BE45D5" w:rsidP="00BE45D5">
      <w:pPr>
        <w:pStyle w:val="a5"/>
        <w:tabs>
          <w:tab w:val="left" w:pos="709"/>
        </w:tabs>
        <w:ind w:left="0" w:firstLine="709"/>
        <w:jc w:val="both"/>
        <w:rPr>
          <w:color w:val="000000"/>
          <w:sz w:val="28"/>
          <w:szCs w:val="28"/>
        </w:rPr>
      </w:pPr>
      <w:r w:rsidRPr="00BE45D5">
        <w:rPr>
          <w:color w:val="000000"/>
          <w:sz w:val="28"/>
          <w:szCs w:val="28"/>
        </w:rPr>
        <w:t>12. 1. Каждая из Сторон заявляет и гарантирует, что на дату заключения Договора:</w:t>
      </w:r>
    </w:p>
    <w:p w:rsidR="00BE45D5" w:rsidRPr="00BE45D5" w:rsidRDefault="00BE45D5" w:rsidP="00BE45D5">
      <w:pPr>
        <w:pStyle w:val="a5"/>
        <w:tabs>
          <w:tab w:val="left" w:pos="709"/>
        </w:tabs>
        <w:ind w:left="0" w:firstLine="709"/>
        <w:jc w:val="both"/>
        <w:rPr>
          <w:color w:val="000000"/>
          <w:sz w:val="28"/>
          <w:szCs w:val="28"/>
        </w:rPr>
      </w:pPr>
      <w:r w:rsidRPr="00BE45D5">
        <w:rPr>
          <w:color w:val="000000"/>
          <w:sz w:val="28"/>
          <w:szCs w:val="28"/>
        </w:rPr>
        <w:t>соответствующая Сторона и ни одно из Связанных лиц:</w:t>
      </w:r>
    </w:p>
    <w:p w:rsidR="00BE45D5" w:rsidRPr="00F07D70" w:rsidRDefault="00BE45D5" w:rsidP="00BE45D5">
      <w:pPr>
        <w:jc w:val="both"/>
        <w:rPr>
          <w:color w:val="000000"/>
        </w:rPr>
      </w:pPr>
      <w:r w:rsidRPr="00F07D70">
        <w:rPr>
          <w:color w:val="000000"/>
        </w:rPr>
        <w:t xml:space="preserve">не является лицом, в отношении которого введены Санкции и/или которое включено в </w:t>
      </w:r>
      <w:proofErr w:type="spellStart"/>
      <w:r w:rsidRPr="00F07D70">
        <w:rPr>
          <w:color w:val="000000"/>
        </w:rPr>
        <w:t>Санкционные</w:t>
      </w:r>
      <w:proofErr w:type="spellEnd"/>
      <w:r w:rsidRPr="00F07D70">
        <w:rPr>
          <w:color w:val="000000"/>
        </w:rPr>
        <w:t xml:space="preserve"> списки, и/или не является каким-либо </w:t>
      </w:r>
      <w:proofErr w:type="gramStart"/>
      <w:r w:rsidRPr="00F07D70">
        <w:rPr>
          <w:color w:val="000000"/>
        </w:rPr>
        <w:t>образом</w:t>
      </w:r>
      <w:proofErr w:type="gramEnd"/>
      <w:r w:rsidRPr="00F07D70">
        <w:rPr>
          <w:color w:val="000000"/>
        </w:rPr>
        <w:t xml:space="preserve"> связанным с лицом, включенным в </w:t>
      </w:r>
      <w:proofErr w:type="spellStart"/>
      <w:r w:rsidRPr="00F07D70">
        <w:rPr>
          <w:color w:val="000000"/>
        </w:rPr>
        <w:t>Санкционные</w:t>
      </w:r>
      <w:proofErr w:type="spellEnd"/>
      <w:r w:rsidRPr="00F07D70">
        <w:rPr>
          <w:color w:val="000000"/>
        </w:rPr>
        <w:t xml:space="preserve"> списки;</w:t>
      </w:r>
    </w:p>
    <w:p w:rsidR="00BE45D5" w:rsidRPr="00F07D70" w:rsidRDefault="00BE45D5" w:rsidP="00BE45D5">
      <w:pPr>
        <w:jc w:val="both"/>
        <w:rPr>
          <w:color w:val="000000"/>
        </w:rPr>
      </w:pPr>
      <w:r w:rsidRPr="00F07D70">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F07D70">
        <w:rPr>
          <w:color w:val="000000"/>
        </w:rPr>
        <w:t>Санкционные</w:t>
      </w:r>
      <w:proofErr w:type="spellEnd"/>
      <w:r w:rsidRPr="00F07D70">
        <w:rPr>
          <w:color w:val="000000"/>
        </w:rPr>
        <w:t xml:space="preserve"> списки;</w:t>
      </w:r>
    </w:p>
    <w:p w:rsidR="00BE45D5" w:rsidRPr="00F07D70" w:rsidRDefault="00BE45D5" w:rsidP="00BE45D5">
      <w:pPr>
        <w:jc w:val="both"/>
        <w:rPr>
          <w:color w:val="000000"/>
        </w:rPr>
      </w:pPr>
      <w:r w:rsidRPr="00F07D70">
        <w:rPr>
          <w:color w:val="000000"/>
        </w:rPr>
        <w:t xml:space="preserve">заключает и/или исполняет настоящий Договор не с целью обхода каких-либо Санкций или ограничений. </w:t>
      </w:r>
    </w:p>
    <w:p w:rsidR="00BE45D5" w:rsidRPr="00F07D70" w:rsidRDefault="00BE45D5" w:rsidP="00BE45D5">
      <w:pPr>
        <w:jc w:val="both"/>
        <w:rPr>
          <w:color w:val="000000"/>
        </w:rPr>
      </w:pPr>
      <w:r>
        <w:rPr>
          <w:color w:val="000000"/>
        </w:rPr>
        <w:t>12.</w:t>
      </w:r>
      <w:r w:rsidRPr="00F07D70">
        <w:rPr>
          <w:color w:val="000000"/>
        </w:rPr>
        <w:t>2. Стороны принимают на себя обязательства в процессе исполнения Договора незамедлительно сообщить другой Стороне, что Сторона либо ее Связанные лица:</w:t>
      </w:r>
    </w:p>
    <w:p w:rsidR="00BE45D5" w:rsidRPr="00F07D70" w:rsidRDefault="00BE45D5" w:rsidP="00BE45D5">
      <w:pPr>
        <w:jc w:val="both"/>
        <w:rPr>
          <w:color w:val="000000"/>
        </w:rPr>
      </w:pPr>
      <w:proofErr w:type="gramStart"/>
      <w:r w:rsidRPr="00F07D70">
        <w:rPr>
          <w:color w:val="000000"/>
        </w:rPr>
        <w:t xml:space="preserve">становятся лицами, в отношении которых введены Санкции и/или которые включены в </w:t>
      </w:r>
      <w:proofErr w:type="spellStart"/>
      <w:r w:rsidRPr="00F07D70">
        <w:rPr>
          <w:color w:val="000000"/>
        </w:rPr>
        <w:t>Санкционные</w:t>
      </w:r>
      <w:proofErr w:type="spellEnd"/>
      <w:r w:rsidRPr="00F07D70">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F07D70">
        <w:rPr>
          <w:color w:val="000000"/>
        </w:rPr>
        <w:t>Санкционные</w:t>
      </w:r>
      <w:proofErr w:type="spellEnd"/>
      <w:r w:rsidRPr="00F07D70">
        <w:rPr>
          <w:color w:val="000000"/>
        </w:rPr>
        <w:t xml:space="preserve"> списки;</w:t>
      </w:r>
      <w:proofErr w:type="gramEnd"/>
    </w:p>
    <w:p w:rsidR="00BE45D5" w:rsidRPr="00F07D70" w:rsidRDefault="00BE45D5" w:rsidP="00BE45D5">
      <w:pPr>
        <w:jc w:val="both"/>
        <w:rPr>
          <w:color w:val="000000"/>
        </w:rPr>
      </w:pPr>
      <w:r w:rsidRPr="00F07D70">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F07D70">
        <w:rPr>
          <w:color w:val="000000"/>
        </w:rPr>
        <w:t>Санкционные</w:t>
      </w:r>
      <w:proofErr w:type="spellEnd"/>
      <w:r w:rsidRPr="00F07D70">
        <w:rPr>
          <w:color w:val="000000"/>
        </w:rPr>
        <w:t xml:space="preserve"> списки.</w:t>
      </w:r>
    </w:p>
    <w:p w:rsidR="00BE45D5" w:rsidRPr="00F07D70" w:rsidRDefault="00BE45D5" w:rsidP="00BE45D5">
      <w:pPr>
        <w:jc w:val="both"/>
        <w:rPr>
          <w:color w:val="000000"/>
        </w:rPr>
      </w:pPr>
      <w:r>
        <w:rPr>
          <w:color w:val="000000"/>
        </w:rPr>
        <w:t>12.</w:t>
      </w:r>
      <w:r w:rsidRPr="00F07D70">
        <w:rPr>
          <w:color w:val="000000"/>
        </w:rPr>
        <w:t xml:space="preserve">3. Стороны подтверждают, что условия п. </w:t>
      </w:r>
      <w:r>
        <w:rPr>
          <w:color w:val="000000"/>
        </w:rPr>
        <w:t>12.</w:t>
      </w:r>
      <w:r w:rsidRPr="00F07D70">
        <w:rPr>
          <w:color w:val="000000"/>
        </w:rPr>
        <w:t xml:space="preserve">1 и п. </w:t>
      </w:r>
      <w:r>
        <w:rPr>
          <w:color w:val="000000"/>
        </w:rPr>
        <w:t>12.</w:t>
      </w:r>
      <w:r w:rsidRPr="00F07D70">
        <w:rPr>
          <w:color w:val="000000"/>
        </w:rPr>
        <w:t xml:space="preserve">2 настоящей </w:t>
      </w:r>
      <w:proofErr w:type="spellStart"/>
      <w:r w:rsidRPr="00F07D70">
        <w:rPr>
          <w:color w:val="000000"/>
        </w:rPr>
        <w:t>Санкционной</w:t>
      </w:r>
      <w:proofErr w:type="spellEnd"/>
      <w:r w:rsidRPr="00F07D70">
        <w:rPr>
          <w:color w:val="000000"/>
        </w:rPr>
        <w:t xml:space="preserve"> оговорки являются существенными условиями Договора.</w:t>
      </w:r>
    </w:p>
    <w:p w:rsidR="00BE45D5" w:rsidRDefault="00BE45D5" w:rsidP="00BE45D5">
      <w:pPr>
        <w:jc w:val="both"/>
      </w:pPr>
      <w:proofErr w:type="gramStart"/>
      <w:r w:rsidRPr="00F07D70">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w:t>
      </w:r>
      <w:r>
        <w:rPr>
          <w:color w:val="000000"/>
        </w:rPr>
        <w:t>12.</w:t>
      </w:r>
      <w:r w:rsidRPr="00F07D70">
        <w:rPr>
          <w:color w:val="000000"/>
        </w:rPr>
        <w:t xml:space="preserve">2 настоящей Оговорки, наступление в отношении Стороны, ее Связанных лиц обстоятельств, указанных в п. </w:t>
      </w:r>
      <w:r>
        <w:rPr>
          <w:color w:val="000000"/>
        </w:rPr>
        <w:t>12.</w:t>
      </w:r>
      <w:r w:rsidRPr="00F07D70">
        <w:rPr>
          <w:color w:val="000000"/>
        </w:rPr>
        <w:t xml:space="preserve">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w:t>
      </w:r>
      <w:r>
        <w:rPr>
          <w:color w:val="000000"/>
        </w:rPr>
        <w:t>12.</w:t>
      </w:r>
      <w:r w:rsidRPr="00F07D70">
        <w:rPr>
          <w:color w:val="000000"/>
        </w:rPr>
        <w:t xml:space="preserve">1 настоящей </w:t>
      </w:r>
      <w:proofErr w:type="spellStart"/>
      <w:r w:rsidRPr="00F07D70">
        <w:rPr>
          <w:color w:val="000000"/>
        </w:rPr>
        <w:t>Санкционнойоговорки</w:t>
      </w:r>
      <w:proofErr w:type="spellEnd"/>
      <w:r w:rsidRPr="00F07D70">
        <w:rPr>
          <w:color w:val="000000"/>
        </w:rPr>
        <w:t>, является основанием для одностороннего внесудебного</w:t>
      </w:r>
      <w:proofErr w:type="gramEnd"/>
      <w:r w:rsidRPr="00F07D70">
        <w:rPr>
          <w:color w:val="000000"/>
        </w:rPr>
        <w:t xml:space="preserve"> отказа другой Стороны от исполнения Договора. </w:t>
      </w:r>
    </w:p>
    <w:p w:rsidR="00BE45D5" w:rsidRPr="00F07D70" w:rsidRDefault="00BE45D5" w:rsidP="00BE45D5">
      <w:pPr>
        <w:jc w:val="both"/>
        <w:rPr>
          <w:color w:val="000000"/>
        </w:rPr>
      </w:pPr>
      <w:r w:rsidRPr="00F07D70">
        <w:rPr>
          <w:color w:val="000000"/>
        </w:rPr>
        <w:t xml:space="preserve">Договор считается расторгнутым </w:t>
      </w:r>
      <w:proofErr w:type="gramStart"/>
      <w:r w:rsidRPr="00F07D70">
        <w:rPr>
          <w:color w:val="000000"/>
        </w:rPr>
        <w:t>с даты получения</w:t>
      </w:r>
      <w:proofErr w:type="gramEnd"/>
      <w:r w:rsidRPr="00F07D70">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BE45D5" w:rsidRPr="00F07D70" w:rsidRDefault="00BE45D5" w:rsidP="00BE45D5">
      <w:pPr>
        <w:jc w:val="both"/>
        <w:rPr>
          <w:color w:val="000000"/>
        </w:rPr>
      </w:pPr>
      <w:r w:rsidRPr="00F07D70">
        <w:rPr>
          <w:color w:val="000000"/>
        </w:rPr>
        <w:lastRenderedPageBreak/>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F07D70">
        <w:rPr>
          <w:color w:val="000000"/>
        </w:rPr>
        <w:t>Санкционные</w:t>
      </w:r>
      <w:proofErr w:type="spellEnd"/>
      <w:r w:rsidRPr="00F07D70">
        <w:rPr>
          <w:color w:val="000000"/>
        </w:rPr>
        <w:t xml:space="preserve"> списки, не является обстоятельством непреодолимой силы для такой Стороны. </w:t>
      </w:r>
    </w:p>
    <w:p w:rsidR="00BE45D5" w:rsidRPr="00F07D70" w:rsidRDefault="00BE45D5" w:rsidP="00BE45D5">
      <w:pPr>
        <w:jc w:val="both"/>
        <w:rPr>
          <w:color w:val="000000"/>
        </w:rPr>
      </w:pPr>
      <w:r>
        <w:rPr>
          <w:color w:val="000000"/>
        </w:rPr>
        <w:t>12.</w:t>
      </w:r>
      <w:r w:rsidRPr="00F07D70">
        <w:rPr>
          <w:color w:val="000000"/>
        </w:rPr>
        <w:t>4. Определения:</w:t>
      </w:r>
    </w:p>
    <w:p w:rsidR="00BE45D5" w:rsidRPr="00F07D70" w:rsidRDefault="00BE45D5" w:rsidP="00BE45D5">
      <w:pPr>
        <w:jc w:val="both"/>
        <w:rPr>
          <w:color w:val="000000"/>
        </w:rPr>
      </w:pPr>
      <w:r w:rsidRPr="00F07D70">
        <w:rPr>
          <w:color w:val="000000"/>
        </w:rPr>
        <w:t xml:space="preserve">«Санкции» </w:t>
      </w:r>
      <w:r w:rsidRPr="00D551B6">
        <w:t>–</w:t>
      </w:r>
      <w:r w:rsidRPr="00F07D70">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BE45D5" w:rsidRPr="00F07D70" w:rsidRDefault="00BE45D5" w:rsidP="00BE45D5">
      <w:pPr>
        <w:jc w:val="both"/>
        <w:rPr>
          <w:color w:val="000000"/>
        </w:rPr>
      </w:pPr>
      <w:r w:rsidRPr="00F07D70">
        <w:rPr>
          <w:color w:val="000000"/>
        </w:rPr>
        <w:t>«</w:t>
      </w:r>
      <w:proofErr w:type="spellStart"/>
      <w:r w:rsidRPr="00F07D70">
        <w:rPr>
          <w:color w:val="000000"/>
        </w:rPr>
        <w:t>Санкционные</w:t>
      </w:r>
      <w:proofErr w:type="spellEnd"/>
      <w:r w:rsidRPr="00F07D70">
        <w:rPr>
          <w:color w:val="000000"/>
        </w:rPr>
        <w:t xml:space="preserve"> списки» </w:t>
      </w:r>
      <w:r w:rsidRPr="00D551B6">
        <w:t>–</w:t>
      </w:r>
      <w:r w:rsidRPr="00F07D70">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w:t>
      </w:r>
    </w:p>
    <w:p w:rsidR="00BE45D5" w:rsidRPr="00BE45D5" w:rsidRDefault="00BE45D5" w:rsidP="00BE45D5">
      <w:pPr>
        <w:tabs>
          <w:tab w:val="left" w:pos="993"/>
        </w:tabs>
        <w:jc w:val="both"/>
        <w:rPr>
          <w:szCs w:val="28"/>
        </w:rPr>
      </w:pPr>
      <w:r w:rsidRPr="00F07D70">
        <w:rPr>
          <w:color w:val="000000"/>
        </w:rPr>
        <w:t>«Связанные лица»</w:t>
      </w:r>
      <w:r w:rsidRPr="00F07D70">
        <w:t>–</w:t>
      </w:r>
      <w:r w:rsidRPr="00F07D70">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r>
        <w:rPr>
          <w:color w:val="000000"/>
        </w:rPr>
        <w:t>»</w:t>
      </w:r>
      <w:r w:rsidRPr="00F07D70">
        <w:rPr>
          <w:color w:val="000000"/>
        </w:rPr>
        <w:t>.</w:t>
      </w:r>
    </w:p>
    <w:p w:rsidR="00BE45D5" w:rsidRDefault="00BE45D5" w:rsidP="005F54A7">
      <w:pPr>
        <w:tabs>
          <w:tab w:val="left" w:pos="993"/>
        </w:tabs>
        <w:jc w:val="both"/>
        <w:rPr>
          <w:b/>
          <w:szCs w:val="28"/>
        </w:rPr>
      </w:pPr>
    </w:p>
    <w:p w:rsidR="00615D7D" w:rsidRDefault="00615D7D" w:rsidP="005F54A7">
      <w:pPr>
        <w:tabs>
          <w:tab w:val="left" w:pos="993"/>
        </w:tabs>
        <w:jc w:val="both"/>
        <w:rPr>
          <w:szCs w:val="28"/>
        </w:rPr>
      </w:pPr>
      <w:r>
        <w:rPr>
          <w:b/>
          <w:szCs w:val="28"/>
        </w:rPr>
        <w:t xml:space="preserve">5. </w:t>
      </w:r>
      <w:r>
        <w:rPr>
          <w:szCs w:val="28"/>
        </w:rPr>
        <w:t>Далее по тексту проекта договора (приложение № 4 к документации о закупке)</w:t>
      </w:r>
      <w:r w:rsidR="00760D29">
        <w:rPr>
          <w:szCs w:val="28"/>
        </w:rPr>
        <w:t xml:space="preserve"> нумерация разделов меняется в хронологическом порядке.</w:t>
      </w:r>
    </w:p>
    <w:p w:rsidR="00760D29" w:rsidRDefault="00760D29" w:rsidP="005F54A7">
      <w:pPr>
        <w:tabs>
          <w:tab w:val="left" w:pos="993"/>
        </w:tabs>
        <w:jc w:val="both"/>
        <w:rPr>
          <w:szCs w:val="28"/>
        </w:rPr>
      </w:pPr>
    </w:p>
    <w:p w:rsidR="00760D29" w:rsidRDefault="00760D29" w:rsidP="005F54A7">
      <w:pPr>
        <w:tabs>
          <w:tab w:val="left" w:pos="993"/>
        </w:tabs>
        <w:jc w:val="both"/>
        <w:rPr>
          <w:szCs w:val="28"/>
        </w:rPr>
      </w:pPr>
      <w:r w:rsidRPr="00760D29">
        <w:rPr>
          <w:b/>
          <w:szCs w:val="28"/>
        </w:rPr>
        <w:t xml:space="preserve">6. </w:t>
      </w:r>
      <w:r w:rsidR="002A6575" w:rsidRPr="002A6575">
        <w:rPr>
          <w:szCs w:val="28"/>
        </w:rPr>
        <w:t>Банковские реквизиты Арендатора изло</w:t>
      </w:r>
      <w:r w:rsidR="002A6575">
        <w:rPr>
          <w:szCs w:val="28"/>
        </w:rPr>
        <w:t>жить в следующей новой редакции:</w:t>
      </w:r>
    </w:p>
    <w:p w:rsidR="002A6575" w:rsidRDefault="002A6575" w:rsidP="002A6575">
      <w:pPr>
        <w:tabs>
          <w:tab w:val="left" w:pos="4399"/>
        </w:tabs>
        <w:ind w:right="34"/>
        <w:jc w:val="both"/>
      </w:pPr>
      <w:r>
        <w:rPr>
          <w:szCs w:val="28"/>
        </w:rPr>
        <w:t>«</w:t>
      </w:r>
      <w:proofErr w:type="spellStart"/>
      <w:proofErr w:type="gramStart"/>
      <w:r>
        <w:t>р</w:t>
      </w:r>
      <w:proofErr w:type="spellEnd"/>
      <w:proofErr w:type="gramEnd"/>
      <w:r>
        <w:t>/с 40702810555000086144 в СЕВЕРО-ЗАПАДНЫЙ БАНК ПАО СБЕРБАНК, к/с 30101810500000000653, БИК 044030653».</w:t>
      </w:r>
    </w:p>
    <w:p w:rsidR="00F0650A" w:rsidRDefault="00F0650A" w:rsidP="002A6575">
      <w:pPr>
        <w:tabs>
          <w:tab w:val="left" w:pos="4399"/>
        </w:tabs>
        <w:ind w:right="34"/>
        <w:jc w:val="both"/>
      </w:pPr>
    </w:p>
    <w:p w:rsidR="00F0650A" w:rsidRPr="00F0650A" w:rsidRDefault="00F0650A" w:rsidP="00F0650A">
      <w:pPr>
        <w:tabs>
          <w:tab w:val="left" w:pos="4399"/>
        </w:tabs>
        <w:ind w:right="34"/>
        <w:jc w:val="both"/>
        <w:rPr>
          <w:b/>
        </w:rPr>
      </w:pPr>
      <w:r w:rsidRPr="00F0650A">
        <w:rPr>
          <w:b/>
        </w:rPr>
        <w:t xml:space="preserve">7. </w:t>
      </w:r>
      <w:r w:rsidRPr="00F0650A">
        <w:t>Номер</w:t>
      </w:r>
      <w:r>
        <w:t xml:space="preserve"> и дата доверенности директора филиала ПАО «</w:t>
      </w:r>
      <w:proofErr w:type="spellStart"/>
      <w:r>
        <w:t>ТрансКонтейнер</w:t>
      </w:r>
      <w:proofErr w:type="spellEnd"/>
      <w:r>
        <w:t xml:space="preserve">» на Октябрьской железной дороге Мельничука Дмитрия Ивановича изменены на следующие: 11.02.2022 </w:t>
      </w:r>
      <w:r>
        <w:br/>
        <w:t>№ </w:t>
      </w:r>
      <w:proofErr w:type="gramStart"/>
      <w:r>
        <w:t>Ц</w:t>
      </w:r>
      <w:proofErr w:type="gramEnd"/>
      <w:r>
        <w:t>/2022/НКП ОКТ- 73г.</w:t>
      </w:r>
    </w:p>
    <w:p w:rsidR="00BE45D5" w:rsidRDefault="00BE45D5" w:rsidP="005F54A7">
      <w:pPr>
        <w:tabs>
          <w:tab w:val="left" w:pos="993"/>
        </w:tabs>
        <w:jc w:val="both"/>
        <w:rPr>
          <w:b/>
          <w:szCs w:val="28"/>
        </w:rPr>
      </w:pPr>
    </w:p>
    <w:p w:rsidR="00C944C4" w:rsidRDefault="00C944C4" w:rsidP="005F54A7">
      <w:pPr>
        <w:tabs>
          <w:tab w:val="left" w:pos="993"/>
        </w:tabs>
        <w:jc w:val="both"/>
        <w:rPr>
          <w:szCs w:val="28"/>
        </w:rPr>
      </w:pP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965E7C">
        <w:t>№ РО-НКПОКТ-20-0016</w:t>
      </w:r>
      <w:r w:rsidRPr="001B2E19">
        <w:rPr>
          <w:szCs w:val="28"/>
        </w:rPr>
        <w:t xml:space="preserve"> раз</w:t>
      </w:r>
      <w:r w:rsidR="0069475B">
        <w:rPr>
          <w:szCs w:val="28"/>
        </w:rPr>
        <w:t>мещена на официальном сайте ПАО </w:t>
      </w:r>
      <w:r w:rsidRPr="001B2E19">
        <w:rPr>
          <w:szCs w:val="28"/>
        </w:rPr>
        <w:t>«</w:t>
      </w:r>
      <w:proofErr w:type="spellStart"/>
      <w:r w:rsidRPr="001B2E19">
        <w:rPr>
          <w:szCs w:val="28"/>
        </w:rPr>
        <w:t>ТрансКонтейнер</w:t>
      </w:r>
      <w:proofErr w:type="spellEnd"/>
      <w:r w:rsidRPr="001B2E19">
        <w:rPr>
          <w:szCs w:val="28"/>
        </w:rPr>
        <w:t>» (</w:t>
      </w:r>
      <w:hyperlink r:id="rId8" w:history="1">
        <w:r w:rsidRPr="001B2E19">
          <w:rPr>
            <w:rStyle w:val="a7"/>
            <w:szCs w:val="28"/>
          </w:rPr>
          <w:t>http://www.trcont.ru</w:t>
        </w:r>
      </w:hyperlink>
      <w:r w:rsidRPr="001B2E19">
        <w:rPr>
          <w:szCs w:val="28"/>
        </w:rPr>
        <w:t>).</w:t>
      </w:r>
    </w:p>
    <w:p w:rsidR="00E6434E" w:rsidRDefault="00E6434E" w:rsidP="00740479">
      <w:pPr>
        <w:tabs>
          <w:tab w:val="clear" w:pos="709"/>
        </w:tabs>
        <w:suppressAutoHyphens/>
        <w:jc w:val="both"/>
        <w:rPr>
          <w:szCs w:val="28"/>
        </w:rPr>
      </w:pPr>
    </w:p>
    <w:sectPr w:rsidR="00E6434E" w:rsidSect="00FF154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143" w:rsidRDefault="00F70143" w:rsidP="00BB56B3">
      <w:r>
        <w:separator/>
      </w:r>
    </w:p>
  </w:endnote>
  <w:endnote w:type="continuationSeparator" w:id="0">
    <w:p w:rsidR="00F70143" w:rsidRDefault="00F70143" w:rsidP="00BB5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143" w:rsidRDefault="00F70143" w:rsidP="00BB56B3">
      <w:r>
        <w:separator/>
      </w:r>
    </w:p>
  </w:footnote>
  <w:footnote w:type="continuationSeparator" w:id="0">
    <w:p w:rsidR="00F70143" w:rsidRDefault="00F70143" w:rsidP="00BB5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C7D6F71A"/>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3.%3."/>
      <w:lvlJc w:val="left"/>
      <w:pPr>
        <w:tabs>
          <w:tab w:val="num" w:pos="0"/>
        </w:tabs>
        <w:ind w:left="1320" w:firstLine="0"/>
      </w:pPr>
      <w:rPr>
        <w:rFonts w:ascii="Times New Roman" w:hAnsi="Times New Roman" w:cs="Times New Roman"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35F45C6"/>
    <w:multiLevelType w:val="hybridMultilevel"/>
    <w:tmpl w:val="F362A4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3">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EA801B4"/>
    <w:multiLevelType w:val="multilevel"/>
    <w:tmpl w:val="68087B84"/>
    <w:lvl w:ilvl="0">
      <w:start w:val="11"/>
      <w:numFmt w:val="decimal"/>
      <w:lvlText w:val="%1."/>
      <w:lvlJc w:val="left"/>
      <w:pPr>
        <w:ind w:left="3032"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2">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1"/>
  </w:num>
  <w:num w:numId="4">
    <w:abstractNumId w:val="27"/>
  </w:num>
  <w:num w:numId="5">
    <w:abstractNumId w:val="41"/>
  </w:num>
  <w:num w:numId="6">
    <w:abstractNumId w:val="21"/>
  </w:num>
  <w:num w:numId="7">
    <w:abstractNumId w:val="18"/>
  </w:num>
  <w:num w:numId="8">
    <w:abstractNumId w:val="40"/>
  </w:num>
  <w:num w:numId="9">
    <w:abstractNumId w:val="37"/>
  </w:num>
  <w:num w:numId="10">
    <w:abstractNumId w:val="12"/>
  </w:num>
  <w:num w:numId="11">
    <w:abstractNumId w:val="61"/>
  </w:num>
  <w:num w:numId="12">
    <w:abstractNumId w:val="34"/>
  </w:num>
  <w:num w:numId="13">
    <w:abstractNumId w:val="46"/>
  </w:num>
  <w:num w:numId="14">
    <w:abstractNumId w:val="29"/>
  </w:num>
  <w:num w:numId="15">
    <w:abstractNumId w:val="59"/>
  </w:num>
  <w:num w:numId="16">
    <w:abstractNumId w:val="28"/>
  </w:num>
  <w:num w:numId="17">
    <w:abstractNumId w:val="51"/>
  </w:num>
  <w:num w:numId="18">
    <w:abstractNumId w:val="32"/>
  </w:num>
  <w:num w:numId="19">
    <w:abstractNumId w:val="15"/>
  </w:num>
  <w:num w:numId="20">
    <w:abstractNumId w:val="25"/>
  </w:num>
  <w:num w:numId="21">
    <w:abstractNumId w:val="7"/>
  </w:num>
  <w:num w:numId="22">
    <w:abstractNumId w:val="23"/>
  </w:num>
  <w:num w:numId="23">
    <w:abstractNumId w:val="65"/>
  </w:num>
  <w:num w:numId="24">
    <w:abstractNumId w:val="9"/>
  </w:num>
  <w:num w:numId="25">
    <w:abstractNumId w:val="55"/>
  </w:num>
  <w:num w:numId="26">
    <w:abstractNumId w:val="53"/>
  </w:num>
  <w:num w:numId="27">
    <w:abstractNumId w:val="22"/>
  </w:num>
  <w:num w:numId="28">
    <w:abstractNumId w:val="35"/>
  </w:num>
  <w:num w:numId="29">
    <w:abstractNumId w:val="47"/>
  </w:num>
  <w:num w:numId="30">
    <w:abstractNumId w:val="49"/>
  </w:num>
  <w:num w:numId="31">
    <w:abstractNumId w:val="39"/>
  </w:num>
  <w:num w:numId="32">
    <w:abstractNumId w:val="48"/>
  </w:num>
  <w:num w:numId="33">
    <w:abstractNumId w:val="42"/>
  </w:num>
  <w:num w:numId="34">
    <w:abstractNumId w:val="17"/>
  </w:num>
  <w:num w:numId="35">
    <w:abstractNumId w:val="10"/>
  </w:num>
  <w:num w:numId="36">
    <w:abstractNumId w:val="6"/>
  </w:num>
  <w:num w:numId="37">
    <w:abstractNumId w:val="33"/>
  </w:num>
  <w:num w:numId="38">
    <w:abstractNumId w:val="52"/>
  </w:num>
  <w:num w:numId="39">
    <w:abstractNumId w:val="19"/>
  </w:num>
  <w:num w:numId="40">
    <w:abstractNumId w:val="60"/>
  </w:num>
  <w:num w:numId="41">
    <w:abstractNumId w:val="8"/>
  </w:num>
  <w:num w:numId="42">
    <w:abstractNumId w:val="30"/>
  </w:num>
  <w:num w:numId="43">
    <w:abstractNumId w:val="64"/>
  </w:num>
  <w:num w:numId="44">
    <w:abstractNumId w:val="50"/>
  </w:num>
  <w:num w:numId="45">
    <w:abstractNumId w:val="62"/>
  </w:num>
  <w:num w:numId="46">
    <w:abstractNumId w:val="44"/>
  </w:num>
  <w:num w:numId="47">
    <w:abstractNumId w:val="56"/>
  </w:num>
  <w:num w:numId="48">
    <w:abstractNumId w:val="16"/>
  </w:num>
  <w:num w:numId="49">
    <w:abstractNumId w:val="45"/>
  </w:num>
  <w:num w:numId="50">
    <w:abstractNumId w:val="24"/>
  </w:num>
  <w:num w:numId="51">
    <w:abstractNumId w:val="31"/>
  </w:num>
  <w:num w:numId="52">
    <w:abstractNumId w:val="63"/>
  </w:num>
  <w:num w:numId="53">
    <w:abstractNumId w:val="54"/>
  </w:num>
  <w:num w:numId="54">
    <w:abstractNumId w:val="36"/>
  </w:num>
  <w:num w:numId="55">
    <w:abstractNumId w:val="57"/>
  </w:num>
  <w:num w:numId="56">
    <w:abstractNumId w:val="43"/>
  </w:num>
  <w:num w:numId="57">
    <w:abstractNumId w:val="13"/>
  </w:num>
  <w:num w:numId="58">
    <w:abstractNumId w:val="38"/>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43DD"/>
    <w:rsid w:val="00006217"/>
    <w:rsid w:val="000101D8"/>
    <w:rsid w:val="00011814"/>
    <w:rsid w:val="00014BC5"/>
    <w:rsid w:val="000165A7"/>
    <w:rsid w:val="00017432"/>
    <w:rsid w:val="00017543"/>
    <w:rsid w:val="000217E5"/>
    <w:rsid w:val="000220E8"/>
    <w:rsid w:val="00023765"/>
    <w:rsid w:val="0002610D"/>
    <w:rsid w:val="00026B5E"/>
    <w:rsid w:val="00031178"/>
    <w:rsid w:val="00031C49"/>
    <w:rsid w:val="0003598E"/>
    <w:rsid w:val="000377E6"/>
    <w:rsid w:val="000429CB"/>
    <w:rsid w:val="00042B84"/>
    <w:rsid w:val="0004445F"/>
    <w:rsid w:val="00044CAB"/>
    <w:rsid w:val="00046C11"/>
    <w:rsid w:val="00047D0B"/>
    <w:rsid w:val="000509EC"/>
    <w:rsid w:val="00053B97"/>
    <w:rsid w:val="00056A2A"/>
    <w:rsid w:val="000578E3"/>
    <w:rsid w:val="00060065"/>
    <w:rsid w:val="00063509"/>
    <w:rsid w:val="00063822"/>
    <w:rsid w:val="00064937"/>
    <w:rsid w:val="00071A07"/>
    <w:rsid w:val="00075400"/>
    <w:rsid w:val="000766D3"/>
    <w:rsid w:val="00076A31"/>
    <w:rsid w:val="000777AB"/>
    <w:rsid w:val="00082146"/>
    <w:rsid w:val="00082D5B"/>
    <w:rsid w:val="00082EDA"/>
    <w:rsid w:val="00082F94"/>
    <w:rsid w:val="00084DE3"/>
    <w:rsid w:val="00085484"/>
    <w:rsid w:val="00085F72"/>
    <w:rsid w:val="00090357"/>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071"/>
    <w:rsid w:val="000E1E50"/>
    <w:rsid w:val="000E25DE"/>
    <w:rsid w:val="000E38BA"/>
    <w:rsid w:val="000E47BC"/>
    <w:rsid w:val="000E4C88"/>
    <w:rsid w:val="000F1782"/>
    <w:rsid w:val="000F3D72"/>
    <w:rsid w:val="000F54C0"/>
    <w:rsid w:val="0010196B"/>
    <w:rsid w:val="00102C10"/>
    <w:rsid w:val="00105101"/>
    <w:rsid w:val="00106318"/>
    <w:rsid w:val="00107B80"/>
    <w:rsid w:val="00110224"/>
    <w:rsid w:val="00110808"/>
    <w:rsid w:val="00113008"/>
    <w:rsid w:val="00117473"/>
    <w:rsid w:val="0012082C"/>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4E2D"/>
    <w:rsid w:val="0019059D"/>
    <w:rsid w:val="00190C88"/>
    <w:rsid w:val="00191162"/>
    <w:rsid w:val="00192C65"/>
    <w:rsid w:val="001938F1"/>
    <w:rsid w:val="001948AA"/>
    <w:rsid w:val="00195EF2"/>
    <w:rsid w:val="001A065C"/>
    <w:rsid w:val="001A2D48"/>
    <w:rsid w:val="001A402F"/>
    <w:rsid w:val="001A58AB"/>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6EBE"/>
    <w:rsid w:val="001E70E8"/>
    <w:rsid w:val="001F0B3B"/>
    <w:rsid w:val="001F3CE1"/>
    <w:rsid w:val="001F5DA6"/>
    <w:rsid w:val="001F7225"/>
    <w:rsid w:val="001F72A3"/>
    <w:rsid w:val="001F7599"/>
    <w:rsid w:val="00200030"/>
    <w:rsid w:val="0020165C"/>
    <w:rsid w:val="00201E56"/>
    <w:rsid w:val="00202EA8"/>
    <w:rsid w:val="00204B07"/>
    <w:rsid w:val="0020709B"/>
    <w:rsid w:val="0021013C"/>
    <w:rsid w:val="00212425"/>
    <w:rsid w:val="00212886"/>
    <w:rsid w:val="0021365F"/>
    <w:rsid w:val="002167D9"/>
    <w:rsid w:val="00216996"/>
    <w:rsid w:val="0021755B"/>
    <w:rsid w:val="00217F38"/>
    <w:rsid w:val="00220000"/>
    <w:rsid w:val="00220705"/>
    <w:rsid w:val="00220F34"/>
    <w:rsid w:val="00222518"/>
    <w:rsid w:val="002341B4"/>
    <w:rsid w:val="00234724"/>
    <w:rsid w:val="002350DE"/>
    <w:rsid w:val="00240804"/>
    <w:rsid w:val="00243FD8"/>
    <w:rsid w:val="00245141"/>
    <w:rsid w:val="002464E7"/>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542"/>
    <w:rsid w:val="002715C6"/>
    <w:rsid w:val="00273D99"/>
    <w:rsid w:val="00276DB8"/>
    <w:rsid w:val="00277A1D"/>
    <w:rsid w:val="0028492E"/>
    <w:rsid w:val="00286D32"/>
    <w:rsid w:val="0029011F"/>
    <w:rsid w:val="00292871"/>
    <w:rsid w:val="002928CD"/>
    <w:rsid w:val="002933C6"/>
    <w:rsid w:val="0029460E"/>
    <w:rsid w:val="0029489F"/>
    <w:rsid w:val="00294B02"/>
    <w:rsid w:val="0029553D"/>
    <w:rsid w:val="00295686"/>
    <w:rsid w:val="00296517"/>
    <w:rsid w:val="002A207B"/>
    <w:rsid w:val="002A2372"/>
    <w:rsid w:val="002A2FE3"/>
    <w:rsid w:val="002A3C4A"/>
    <w:rsid w:val="002A3D88"/>
    <w:rsid w:val="002A53C5"/>
    <w:rsid w:val="002A5903"/>
    <w:rsid w:val="002A6575"/>
    <w:rsid w:val="002A6881"/>
    <w:rsid w:val="002A7AC5"/>
    <w:rsid w:val="002A7D8B"/>
    <w:rsid w:val="002A7DA5"/>
    <w:rsid w:val="002B12BF"/>
    <w:rsid w:val="002B58D4"/>
    <w:rsid w:val="002C2697"/>
    <w:rsid w:val="002C29FD"/>
    <w:rsid w:val="002C3D6C"/>
    <w:rsid w:val="002C536B"/>
    <w:rsid w:val="002D083F"/>
    <w:rsid w:val="002D140F"/>
    <w:rsid w:val="002D2804"/>
    <w:rsid w:val="002D58CA"/>
    <w:rsid w:val="002D69F7"/>
    <w:rsid w:val="002D6CD7"/>
    <w:rsid w:val="002D7921"/>
    <w:rsid w:val="002E12A9"/>
    <w:rsid w:val="002E2B59"/>
    <w:rsid w:val="002E3E60"/>
    <w:rsid w:val="002E5725"/>
    <w:rsid w:val="002E5A39"/>
    <w:rsid w:val="002F00CA"/>
    <w:rsid w:val="002F07A5"/>
    <w:rsid w:val="00300487"/>
    <w:rsid w:val="003013C5"/>
    <w:rsid w:val="00302C7D"/>
    <w:rsid w:val="003038BF"/>
    <w:rsid w:val="00306D81"/>
    <w:rsid w:val="00307DD2"/>
    <w:rsid w:val="003158B0"/>
    <w:rsid w:val="00315FBB"/>
    <w:rsid w:val="00316CC4"/>
    <w:rsid w:val="0031765D"/>
    <w:rsid w:val="0032153B"/>
    <w:rsid w:val="00322256"/>
    <w:rsid w:val="00323AE4"/>
    <w:rsid w:val="00324647"/>
    <w:rsid w:val="003248F4"/>
    <w:rsid w:val="00324B26"/>
    <w:rsid w:val="00335662"/>
    <w:rsid w:val="00335BA7"/>
    <w:rsid w:val="00336055"/>
    <w:rsid w:val="00337473"/>
    <w:rsid w:val="00340B77"/>
    <w:rsid w:val="00340CE3"/>
    <w:rsid w:val="003412C1"/>
    <w:rsid w:val="003417D5"/>
    <w:rsid w:val="0034463A"/>
    <w:rsid w:val="00352501"/>
    <w:rsid w:val="0035295A"/>
    <w:rsid w:val="00352EE4"/>
    <w:rsid w:val="0035371D"/>
    <w:rsid w:val="00354FB5"/>
    <w:rsid w:val="00355458"/>
    <w:rsid w:val="003565AB"/>
    <w:rsid w:val="00357DFA"/>
    <w:rsid w:val="00361DCF"/>
    <w:rsid w:val="00366ADB"/>
    <w:rsid w:val="00366B13"/>
    <w:rsid w:val="00367731"/>
    <w:rsid w:val="003712B6"/>
    <w:rsid w:val="00371C99"/>
    <w:rsid w:val="0037206A"/>
    <w:rsid w:val="003726A4"/>
    <w:rsid w:val="00372EC5"/>
    <w:rsid w:val="00373880"/>
    <w:rsid w:val="00373A56"/>
    <w:rsid w:val="0037589E"/>
    <w:rsid w:val="0037649A"/>
    <w:rsid w:val="00385819"/>
    <w:rsid w:val="00385A06"/>
    <w:rsid w:val="00385F42"/>
    <w:rsid w:val="00386890"/>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B21C5"/>
    <w:rsid w:val="003C1B14"/>
    <w:rsid w:val="003C1D69"/>
    <w:rsid w:val="003C467D"/>
    <w:rsid w:val="003C5211"/>
    <w:rsid w:val="003C5E25"/>
    <w:rsid w:val="003C7469"/>
    <w:rsid w:val="003D0AA6"/>
    <w:rsid w:val="003D3164"/>
    <w:rsid w:val="003D438F"/>
    <w:rsid w:val="003D43C1"/>
    <w:rsid w:val="003D48E5"/>
    <w:rsid w:val="003D4A50"/>
    <w:rsid w:val="003D5E36"/>
    <w:rsid w:val="003D755D"/>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2F04"/>
    <w:rsid w:val="004463EE"/>
    <w:rsid w:val="0045194E"/>
    <w:rsid w:val="0045265E"/>
    <w:rsid w:val="00461D1B"/>
    <w:rsid w:val="004625AD"/>
    <w:rsid w:val="0046439F"/>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3E28"/>
    <w:rsid w:val="004C63EA"/>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31303"/>
    <w:rsid w:val="00531D98"/>
    <w:rsid w:val="0053302E"/>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4CD5"/>
    <w:rsid w:val="005674D8"/>
    <w:rsid w:val="00573A14"/>
    <w:rsid w:val="00574494"/>
    <w:rsid w:val="00575B45"/>
    <w:rsid w:val="005764A1"/>
    <w:rsid w:val="00580FFE"/>
    <w:rsid w:val="00581344"/>
    <w:rsid w:val="00581532"/>
    <w:rsid w:val="005821DE"/>
    <w:rsid w:val="005824C6"/>
    <w:rsid w:val="005825F5"/>
    <w:rsid w:val="00583AE4"/>
    <w:rsid w:val="00585221"/>
    <w:rsid w:val="005909F9"/>
    <w:rsid w:val="00591FD3"/>
    <w:rsid w:val="00593856"/>
    <w:rsid w:val="005947C1"/>
    <w:rsid w:val="00597604"/>
    <w:rsid w:val="00597ED0"/>
    <w:rsid w:val="005A1AFF"/>
    <w:rsid w:val="005A4B63"/>
    <w:rsid w:val="005A6267"/>
    <w:rsid w:val="005A69AB"/>
    <w:rsid w:val="005B1996"/>
    <w:rsid w:val="005B26A0"/>
    <w:rsid w:val="005B4B5F"/>
    <w:rsid w:val="005C0A8D"/>
    <w:rsid w:val="005C13CF"/>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D46"/>
    <w:rsid w:val="005F54A7"/>
    <w:rsid w:val="0060167B"/>
    <w:rsid w:val="00603D5C"/>
    <w:rsid w:val="006067A0"/>
    <w:rsid w:val="00606B04"/>
    <w:rsid w:val="006072F9"/>
    <w:rsid w:val="006078A6"/>
    <w:rsid w:val="006105DD"/>
    <w:rsid w:val="00611542"/>
    <w:rsid w:val="006117F1"/>
    <w:rsid w:val="00611C29"/>
    <w:rsid w:val="006143A9"/>
    <w:rsid w:val="0061522F"/>
    <w:rsid w:val="0061526B"/>
    <w:rsid w:val="00615D7D"/>
    <w:rsid w:val="00616069"/>
    <w:rsid w:val="006163E6"/>
    <w:rsid w:val="00623505"/>
    <w:rsid w:val="00625A53"/>
    <w:rsid w:val="00627E42"/>
    <w:rsid w:val="006317EC"/>
    <w:rsid w:val="00631DDC"/>
    <w:rsid w:val="00631F6C"/>
    <w:rsid w:val="006323ED"/>
    <w:rsid w:val="00633388"/>
    <w:rsid w:val="00633D1F"/>
    <w:rsid w:val="006346ED"/>
    <w:rsid w:val="006355A1"/>
    <w:rsid w:val="006355D1"/>
    <w:rsid w:val="006363BE"/>
    <w:rsid w:val="00636496"/>
    <w:rsid w:val="00641CB0"/>
    <w:rsid w:val="00642D2C"/>
    <w:rsid w:val="00642D60"/>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85EED"/>
    <w:rsid w:val="00691051"/>
    <w:rsid w:val="00693B1B"/>
    <w:rsid w:val="006943B9"/>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0458"/>
    <w:rsid w:val="006D2631"/>
    <w:rsid w:val="006D2F75"/>
    <w:rsid w:val="006D3209"/>
    <w:rsid w:val="006D34F2"/>
    <w:rsid w:val="006D60F8"/>
    <w:rsid w:val="006D781C"/>
    <w:rsid w:val="006E0FA2"/>
    <w:rsid w:val="006E1371"/>
    <w:rsid w:val="006E207D"/>
    <w:rsid w:val="006E2171"/>
    <w:rsid w:val="006E3540"/>
    <w:rsid w:val="006E5438"/>
    <w:rsid w:val="006E5695"/>
    <w:rsid w:val="006E7271"/>
    <w:rsid w:val="006F0B47"/>
    <w:rsid w:val="006F2BEC"/>
    <w:rsid w:val="006F56BC"/>
    <w:rsid w:val="006F6BFD"/>
    <w:rsid w:val="006F7A97"/>
    <w:rsid w:val="00701002"/>
    <w:rsid w:val="00702547"/>
    <w:rsid w:val="0070436E"/>
    <w:rsid w:val="00705206"/>
    <w:rsid w:val="00706492"/>
    <w:rsid w:val="00710053"/>
    <w:rsid w:val="00710B75"/>
    <w:rsid w:val="0071359E"/>
    <w:rsid w:val="0071472A"/>
    <w:rsid w:val="00715BBE"/>
    <w:rsid w:val="007209C3"/>
    <w:rsid w:val="0072354F"/>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60D29"/>
    <w:rsid w:val="00761C6F"/>
    <w:rsid w:val="00761FAC"/>
    <w:rsid w:val="00763382"/>
    <w:rsid w:val="007635F8"/>
    <w:rsid w:val="00771DBA"/>
    <w:rsid w:val="00777E13"/>
    <w:rsid w:val="00781CED"/>
    <w:rsid w:val="007827D0"/>
    <w:rsid w:val="00787B02"/>
    <w:rsid w:val="0079352C"/>
    <w:rsid w:val="007936B0"/>
    <w:rsid w:val="00793E25"/>
    <w:rsid w:val="00794671"/>
    <w:rsid w:val="00795372"/>
    <w:rsid w:val="00795795"/>
    <w:rsid w:val="0079690A"/>
    <w:rsid w:val="007A0D75"/>
    <w:rsid w:val="007A1B8D"/>
    <w:rsid w:val="007A29F9"/>
    <w:rsid w:val="007A3BA0"/>
    <w:rsid w:val="007B0C0F"/>
    <w:rsid w:val="007B3B78"/>
    <w:rsid w:val="007B4BD8"/>
    <w:rsid w:val="007C3108"/>
    <w:rsid w:val="007D293B"/>
    <w:rsid w:val="007D33A8"/>
    <w:rsid w:val="007D757F"/>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100"/>
    <w:rsid w:val="00824323"/>
    <w:rsid w:val="008271E1"/>
    <w:rsid w:val="008355A9"/>
    <w:rsid w:val="00836093"/>
    <w:rsid w:val="008402B4"/>
    <w:rsid w:val="00843001"/>
    <w:rsid w:val="008525C9"/>
    <w:rsid w:val="00852977"/>
    <w:rsid w:val="00852B23"/>
    <w:rsid w:val="0085360C"/>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769C0"/>
    <w:rsid w:val="0088275D"/>
    <w:rsid w:val="008839FF"/>
    <w:rsid w:val="00883A86"/>
    <w:rsid w:val="00884629"/>
    <w:rsid w:val="008927DC"/>
    <w:rsid w:val="008945AF"/>
    <w:rsid w:val="00894C12"/>
    <w:rsid w:val="008964F3"/>
    <w:rsid w:val="008A5066"/>
    <w:rsid w:val="008B0139"/>
    <w:rsid w:val="008B133E"/>
    <w:rsid w:val="008B29D7"/>
    <w:rsid w:val="008B326A"/>
    <w:rsid w:val="008B3C5F"/>
    <w:rsid w:val="008B45BB"/>
    <w:rsid w:val="008B58E8"/>
    <w:rsid w:val="008B68BC"/>
    <w:rsid w:val="008C2A7E"/>
    <w:rsid w:val="008D0A15"/>
    <w:rsid w:val="008D0E8C"/>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1097"/>
    <w:rsid w:val="00932EE2"/>
    <w:rsid w:val="00932F88"/>
    <w:rsid w:val="00932FB4"/>
    <w:rsid w:val="0093531C"/>
    <w:rsid w:val="009411F5"/>
    <w:rsid w:val="009419B9"/>
    <w:rsid w:val="00942EF8"/>
    <w:rsid w:val="00944861"/>
    <w:rsid w:val="0094782E"/>
    <w:rsid w:val="00951A01"/>
    <w:rsid w:val="00951A41"/>
    <w:rsid w:val="009526A2"/>
    <w:rsid w:val="00956353"/>
    <w:rsid w:val="009565B9"/>
    <w:rsid w:val="0095722B"/>
    <w:rsid w:val="0096000A"/>
    <w:rsid w:val="00960F1F"/>
    <w:rsid w:val="0096234C"/>
    <w:rsid w:val="00962A9D"/>
    <w:rsid w:val="00962DCD"/>
    <w:rsid w:val="00965E7C"/>
    <w:rsid w:val="009662B7"/>
    <w:rsid w:val="009676D7"/>
    <w:rsid w:val="009747B4"/>
    <w:rsid w:val="00974B21"/>
    <w:rsid w:val="0097552F"/>
    <w:rsid w:val="0097600D"/>
    <w:rsid w:val="009841DB"/>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270A"/>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2CF1"/>
    <w:rsid w:val="00A335BC"/>
    <w:rsid w:val="00A3367E"/>
    <w:rsid w:val="00A34F5C"/>
    <w:rsid w:val="00A353C7"/>
    <w:rsid w:val="00A35895"/>
    <w:rsid w:val="00A402EF"/>
    <w:rsid w:val="00A419BB"/>
    <w:rsid w:val="00A43B0B"/>
    <w:rsid w:val="00A45578"/>
    <w:rsid w:val="00A45D26"/>
    <w:rsid w:val="00A47F9B"/>
    <w:rsid w:val="00A51360"/>
    <w:rsid w:val="00A53A2F"/>
    <w:rsid w:val="00A65C8F"/>
    <w:rsid w:val="00A716A3"/>
    <w:rsid w:val="00A71E5E"/>
    <w:rsid w:val="00A72C24"/>
    <w:rsid w:val="00A73825"/>
    <w:rsid w:val="00A73969"/>
    <w:rsid w:val="00A74563"/>
    <w:rsid w:val="00A7467C"/>
    <w:rsid w:val="00A74C27"/>
    <w:rsid w:val="00A7517C"/>
    <w:rsid w:val="00A759D5"/>
    <w:rsid w:val="00A767DE"/>
    <w:rsid w:val="00A77EEE"/>
    <w:rsid w:val="00A825F1"/>
    <w:rsid w:val="00A82919"/>
    <w:rsid w:val="00A84CA1"/>
    <w:rsid w:val="00A856DF"/>
    <w:rsid w:val="00A86125"/>
    <w:rsid w:val="00A9143E"/>
    <w:rsid w:val="00A91994"/>
    <w:rsid w:val="00A91C22"/>
    <w:rsid w:val="00A9351A"/>
    <w:rsid w:val="00A95B57"/>
    <w:rsid w:val="00A95F00"/>
    <w:rsid w:val="00AA2946"/>
    <w:rsid w:val="00AA34B6"/>
    <w:rsid w:val="00AA36AF"/>
    <w:rsid w:val="00AA40B8"/>
    <w:rsid w:val="00AA74B6"/>
    <w:rsid w:val="00AA7EFD"/>
    <w:rsid w:val="00AB01A6"/>
    <w:rsid w:val="00AB12B0"/>
    <w:rsid w:val="00AB46B1"/>
    <w:rsid w:val="00AB547A"/>
    <w:rsid w:val="00AC042E"/>
    <w:rsid w:val="00AC1C99"/>
    <w:rsid w:val="00AC35C7"/>
    <w:rsid w:val="00AC3925"/>
    <w:rsid w:val="00AC4C19"/>
    <w:rsid w:val="00AC57C2"/>
    <w:rsid w:val="00AC799F"/>
    <w:rsid w:val="00AD022A"/>
    <w:rsid w:val="00AD18D4"/>
    <w:rsid w:val="00AD4A45"/>
    <w:rsid w:val="00AD69FC"/>
    <w:rsid w:val="00AE2305"/>
    <w:rsid w:val="00AE2CC2"/>
    <w:rsid w:val="00AE2EAE"/>
    <w:rsid w:val="00AE55FA"/>
    <w:rsid w:val="00AE6959"/>
    <w:rsid w:val="00AF02DC"/>
    <w:rsid w:val="00AF0778"/>
    <w:rsid w:val="00AF3DD5"/>
    <w:rsid w:val="00AF3E8A"/>
    <w:rsid w:val="00AF41CF"/>
    <w:rsid w:val="00AF7F02"/>
    <w:rsid w:val="00B04519"/>
    <w:rsid w:val="00B04886"/>
    <w:rsid w:val="00B11F1B"/>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817CD"/>
    <w:rsid w:val="00B824EB"/>
    <w:rsid w:val="00B90655"/>
    <w:rsid w:val="00B91302"/>
    <w:rsid w:val="00B92973"/>
    <w:rsid w:val="00B937BC"/>
    <w:rsid w:val="00B93FB3"/>
    <w:rsid w:val="00B954C7"/>
    <w:rsid w:val="00BA121C"/>
    <w:rsid w:val="00BA56EF"/>
    <w:rsid w:val="00BA7DB3"/>
    <w:rsid w:val="00BB079A"/>
    <w:rsid w:val="00BB079E"/>
    <w:rsid w:val="00BB3D4D"/>
    <w:rsid w:val="00BB49A2"/>
    <w:rsid w:val="00BB56B3"/>
    <w:rsid w:val="00BC10FA"/>
    <w:rsid w:val="00BC2169"/>
    <w:rsid w:val="00BC2756"/>
    <w:rsid w:val="00BC328F"/>
    <w:rsid w:val="00BC4FD9"/>
    <w:rsid w:val="00BC795E"/>
    <w:rsid w:val="00BC7B45"/>
    <w:rsid w:val="00BD0425"/>
    <w:rsid w:val="00BD0552"/>
    <w:rsid w:val="00BD06F5"/>
    <w:rsid w:val="00BD243F"/>
    <w:rsid w:val="00BD2550"/>
    <w:rsid w:val="00BD3223"/>
    <w:rsid w:val="00BD3256"/>
    <w:rsid w:val="00BD455B"/>
    <w:rsid w:val="00BE0CAA"/>
    <w:rsid w:val="00BE45D5"/>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80E"/>
    <w:rsid w:val="00C12C2C"/>
    <w:rsid w:val="00C13E5A"/>
    <w:rsid w:val="00C15AB4"/>
    <w:rsid w:val="00C20124"/>
    <w:rsid w:val="00C23038"/>
    <w:rsid w:val="00C2338F"/>
    <w:rsid w:val="00C26A1A"/>
    <w:rsid w:val="00C331AC"/>
    <w:rsid w:val="00C373AD"/>
    <w:rsid w:val="00C40A83"/>
    <w:rsid w:val="00C40DF6"/>
    <w:rsid w:val="00C43AB6"/>
    <w:rsid w:val="00C46981"/>
    <w:rsid w:val="00C47B9D"/>
    <w:rsid w:val="00C509FF"/>
    <w:rsid w:val="00C52887"/>
    <w:rsid w:val="00C53BE9"/>
    <w:rsid w:val="00C559F9"/>
    <w:rsid w:val="00C57711"/>
    <w:rsid w:val="00C6015B"/>
    <w:rsid w:val="00C61EEE"/>
    <w:rsid w:val="00C639CD"/>
    <w:rsid w:val="00C6473C"/>
    <w:rsid w:val="00C65FD5"/>
    <w:rsid w:val="00C67023"/>
    <w:rsid w:val="00C710BB"/>
    <w:rsid w:val="00C737FE"/>
    <w:rsid w:val="00C73DDA"/>
    <w:rsid w:val="00C758B1"/>
    <w:rsid w:val="00C77C47"/>
    <w:rsid w:val="00C84834"/>
    <w:rsid w:val="00C85082"/>
    <w:rsid w:val="00C859EC"/>
    <w:rsid w:val="00C944C4"/>
    <w:rsid w:val="00C9515E"/>
    <w:rsid w:val="00CA174C"/>
    <w:rsid w:val="00CA3F33"/>
    <w:rsid w:val="00CA4895"/>
    <w:rsid w:val="00CA4B84"/>
    <w:rsid w:val="00CA6BD3"/>
    <w:rsid w:val="00CA6C1F"/>
    <w:rsid w:val="00CB20AA"/>
    <w:rsid w:val="00CB2A72"/>
    <w:rsid w:val="00CB5381"/>
    <w:rsid w:val="00CC0552"/>
    <w:rsid w:val="00CC1407"/>
    <w:rsid w:val="00CC325D"/>
    <w:rsid w:val="00CC59BC"/>
    <w:rsid w:val="00CD1D03"/>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874"/>
    <w:rsid w:val="00D20ED0"/>
    <w:rsid w:val="00D21C01"/>
    <w:rsid w:val="00D21C96"/>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76628"/>
    <w:rsid w:val="00D80234"/>
    <w:rsid w:val="00D82291"/>
    <w:rsid w:val="00D82432"/>
    <w:rsid w:val="00D844CF"/>
    <w:rsid w:val="00D84CA3"/>
    <w:rsid w:val="00D86923"/>
    <w:rsid w:val="00D901E0"/>
    <w:rsid w:val="00D939CE"/>
    <w:rsid w:val="00D94523"/>
    <w:rsid w:val="00D9562C"/>
    <w:rsid w:val="00DA017D"/>
    <w:rsid w:val="00DA07B0"/>
    <w:rsid w:val="00DA0BDB"/>
    <w:rsid w:val="00DA14DD"/>
    <w:rsid w:val="00DA1A35"/>
    <w:rsid w:val="00DA2496"/>
    <w:rsid w:val="00DA2A16"/>
    <w:rsid w:val="00DA3266"/>
    <w:rsid w:val="00DA3B29"/>
    <w:rsid w:val="00DA4BD1"/>
    <w:rsid w:val="00DA594B"/>
    <w:rsid w:val="00DA5C59"/>
    <w:rsid w:val="00DB0631"/>
    <w:rsid w:val="00DB11D3"/>
    <w:rsid w:val="00DB2100"/>
    <w:rsid w:val="00DB2517"/>
    <w:rsid w:val="00DB481F"/>
    <w:rsid w:val="00DB60F6"/>
    <w:rsid w:val="00DB7642"/>
    <w:rsid w:val="00DB77EC"/>
    <w:rsid w:val="00DB7851"/>
    <w:rsid w:val="00DB7A0D"/>
    <w:rsid w:val="00DC0089"/>
    <w:rsid w:val="00DC1329"/>
    <w:rsid w:val="00DC1F44"/>
    <w:rsid w:val="00DC4BAD"/>
    <w:rsid w:val="00DD0FD5"/>
    <w:rsid w:val="00DD26EA"/>
    <w:rsid w:val="00DD757C"/>
    <w:rsid w:val="00DE1186"/>
    <w:rsid w:val="00DE137C"/>
    <w:rsid w:val="00DE4A5D"/>
    <w:rsid w:val="00DE5C86"/>
    <w:rsid w:val="00DE5F8C"/>
    <w:rsid w:val="00DE674D"/>
    <w:rsid w:val="00DE756F"/>
    <w:rsid w:val="00DE7E75"/>
    <w:rsid w:val="00DF07E8"/>
    <w:rsid w:val="00DF434B"/>
    <w:rsid w:val="00E00766"/>
    <w:rsid w:val="00E01827"/>
    <w:rsid w:val="00E01A48"/>
    <w:rsid w:val="00E03882"/>
    <w:rsid w:val="00E04623"/>
    <w:rsid w:val="00E07566"/>
    <w:rsid w:val="00E0759D"/>
    <w:rsid w:val="00E12B3F"/>
    <w:rsid w:val="00E138EF"/>
    <w:rsid w:val="00E14BFC"/>
    <w:rsid w:val="00E16968"/>
    <w:rsid w:val="00E17B40"/>
    <w:rsid w:val="00E2047F"/>
    <w:rsid w:val="00E220EE"/>
    <w:rsid w:val="00E26F81"/>
    <w:rsid w:val="00E33B1E"/>
    <w:rsid w:val="00E35313"/>
    <w:rsid w:val="00E35C24"/>
    <w:rsid w:val="00E364BD"/>
    <w:rsid w:val="00E3763D"/>
    <w:rsid w:val="00E41748"/>
    <w:rsid w:val="00E5065E"/>
    <w:rsid w:val="00E55DF0"/>
    <w:rsid w:val="00E6136B"/>
    <w:rsid w:val="00E6434E"/>
    <w:rsid w:val="00E65E28"/>
    <w:rsid w:val="00E7093B"/>
    <w:rsid w:val="00E72A3F"/>
    <w:rsid w:val="00E74B7F"/>
    <w:rsid w:val="00E75048"/>
    <w:rsid w:val="00E76BB1"/>
    <w:rsid w:val="00E776DA"/>
    <w:rsid w:val="00E777A3"/>
    <w:rsid w:val="00E80BDA"/>
    <w:rsid w:val="00E81615"/>
    <w:rsid w:val="00E8569B"/>
    <w:rsid w:val="00E861F8"/>
    <w:rsid w:val="00E86F92"/>
    <w:rsid w:val="00E87690"/>
    <w:rsid w:val="00E87D4E"/>
    <w:rsid w:val="00E91235"/>
    <w:rsid w:val="00E91B88"/>
    <w:rsid w:val="00E928C6"/>
    <w:rsid w:val="00E92F9F"/>
    <w:rsid w:val="00E9308B"/>
    <w:rsid w:val="00E94D88"/>
    <w:rsid w:val="00E94FDE"/>
    <w:rsid w:val="00E97012"/>
    <w:rsid w:val="00E97281"/>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5E7F"/>
    <w:rsid w:val="00EC7CE9"/>
    <w:rsid w:val="00ED1B2D"/>
    <w:rsid w:val="00ED60FD"/>
    <w:rsid w:val="00ED7306"/>
    <w:rsid w:val="00EE228A"/>
    <w:rsid w:val="00EE27C6"/>
    <w:rsid w:val="00EE3042"/>
    <w:rsid w:val="00EE360B"/>
    <w:rsid w:val="00EE3E99"/>
    <w:rsid w:val="00EE66D6"/>
    <w:rsid w:val="00EF1F2A"/>
    <w:rsid w:val="00EF26DE"/>
    <w:rsid w:val="00EF4ED1"/>
    <w:rsid w:val="00EF5AA9"/>
    <w:rsid w:val="00F00902"/>
    <w:rsid w:val="00F032A0"/>
    <w:rsid w:val="00F03BC1"/>
    <w:rsid w:val="00F03D8C"/>
    <w:rsid w:val="00F04BCB"/>
    <w:rsid w:val="00F0650A"/>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41A38"/>
    <w:rsid w:val="00F42C52"/>
    <w:rsid w:val="00F436CC"/>
    <w:rsid w:val="00F525D7"/>
    <w:rsid w:val="00F532A7"/>
    <w:rsid w:val="00F54479"/>
    <w:rsid w:val="00F55190"/>
    <w:rsid w:val="00F56B6A"/>
    <w:rsid w:val="00F60875"/>
    <w:rsid w:val="00F6198B"/>
    <w:rsid w:val="00F6429D"/>
    <w:rsid w:val="00F649AC"/>
    <w:rsid w:val="00F65D6D"/>
    <w:rsid w:val="00F66445"/>
    <w:rsid w:val="00F70143"/>
    <w:rsid w:val="00F729C8"/>
    <w:rsid w:val="00F72DD1"/>
    <w:rsid w:val="00F74DA1"/>
    <w:rsid w:val="00F752D3"/>
    <w:rsid w:val="00F75DB5"/>
    <w:rsid w:val="00F76AB0"/>
    <w:rsid w:val="00F76C2A"/>
    <w:rsid w:val="00F776E4"/>
    <w:rsid w:val="00F82BEF"/>
    <w:rsid w:val="00F832D7"/>
    <w:rsid w:val="00F90118"/>
    <w:rsid w:val="00F913CA"/>
    <w:rsid w:val="00F91597"/>
    <w:rsid w:val="00F9366D"/>
    <w:rsid w:val="00F936A5"/>
    <w:rsid w:val="00F93E6F"/>
    <w:rsid w:val="00F94074"/>
    <w:rsid w:val="00F9432A"/>
    <w:rsid w:val="00F946C8"/>
    <w:rsid w:val="00F9545A"/>
    <w:rsid w:val="00F978AA"/>
    <w:rsid w:val="00F97A44"/>
    <w:rsid w:val="00FA0702"/>
    <w:rsid w:val="00FA1C78"/>
    <w:rsid w:val="00FA1DD9"/>
    <w:rsid w:val="00FA7231"/>
    <w:rsid w:val="00FA7451"/>
    <w:rsid w:val="00FA7BC8"/>
    <w:rsid w:val="00FB0B7F"/>
    <w:rsid w:val="00FB2794"/>
    <w:rsid w:val="00FB2F05"/>
    <w:rsid w:val="00FB62EC"/>
    <w:rsid w:val="00FC08E8"/>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3780"/>
    <w:rsid w:val="00FE625E"/>
    <w:rsid w:val="00FE6500"/>
    <w:rsid w:val="00FE777D"/>
    <w:rsid w:val="00FF0E18"/>
    <w:rsid w:val="00FF1547"/>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List Paragraph_0"/>
    <w:basedOn w:val="a"/>
    <w:uiPriority w:val="1"/>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642D6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81DA9-2B76-498F-AA3B-A1EA49324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6</Pages>
  <Words>1944</Words>
  <Characters>11084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136</cp:revision>
  <cp:lastPrinted>2018-01-15T11:39:00Z</cp:lastPrinted>
  <dcterms:created xsi:type="dcterms:W3CDTF">2018-03-07T11:34:00Z</dcterms:created>
  <dcterms:modified xsi:type="dcterms:W3CDTF">2022-07-04T12:55:00Z</dcterms:modified>
</cp:coreProperties>
</file>