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C6015B" w:rsidP="000D08D6">
      <w:pPr>
        <w:tabs>
          <w:tab w:val="clear" w:pos="709"/>
        </w:tabs>
        <w:ind w:left="4536" w:firstLine="0"/>
        <w:rPr>
          <w:b/>
        </w:rPr>
      </w:pPr>
      <w:r>
        <w:rPr>
          <w:b/>
        </w:rPr>
        <w:t>Заместитель председателя</w:t>
      </w:r>
      <w:r w:rsidR="000D08D6" w:rsidRPr="000D08D6">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6015B">
        <w:rPr>
          <w:b/>
        </w:rPr>
        <w:t>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FE3780">
        <w:rPr>
          <w:b/>
        </w:rPr>
        <w:t>29</w:t>
      </w:r>
      <w:r w:rsidR="004948D5" w:rsidRPr="004948D5">
        <w:rPr>
          <w:b/>
        </w:rPr>
        <w:t>»</w:t>
      </w:r>
      <w:r w:rsidR="00FE063A">
        <w:rPr>
          <w:b/>
        </w:rPr>
        <w:t xml:space="preserve"> </w:t>
      </w:r>
      <w:r w:rsidR="0072354F">
        <w:rPr>
          <w:b/>
        </w:rPr>
        <w:t>марта</w:t>
      </w:r>
      <w:r w:rsidR="005D257E">
        <w:rPr>
          <w:b/>
        </w:rPr>
        <w:t xml:space="preserve"> </w:t>
      </w:r>
      <w:r w:rsidR="00202EA8">
        <w:rPr>
          <w:b/>
        </w:rPr>
        <w:t>2021</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72354F">
        <w:rPr>
          <w:b/>
        </w:rPr>
        <w:t>НКПОКТ-20-0016</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337473" w:rsidRDefault="00ED7306" w:rsidP="00C6015B">
      <w:pPr>
        <w:shd w:val="clear" w:color="auto" w:fill="FFFFFF"/>
        <w:jc w:val="both"/>
      </w:pPr>
      <w:r w:rsidRPr="00B824EB">
        <w:rPr>
          <w:b/>
        </w:rPr>
        <w:t>1.</w:t>
      </w:r>
      <w:r>
        <w:t xml:space="preserve"> </w:t>
      </w:r>
      <w:r w:rsidR="00C6015B" w:rsidRPr="00C6015B">
        <w:t>В п.9 раздела 5 «Информационная карта» документации о закупке</w:t>
      </w:r>
      <w:r w:rsidR="00C6015B">
        <w:t xml:space="preserve"> </w:t>
      </w:r>
      <w:r w:rsidR="00C6015B" w:rsidRPr="00C6015B">
        <w:rPr>
          <w:b/>
        </w:rPr>
        <w:t>вместо текста:</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C6015B" w:rsidRPr="00241B2A" w:rsidTr="00DF33AF">
        <w:tc>
          <w:tcPr>
            <w:tcW w:w="426" w:type="dxa"/>
          </w:tcPr>
          <w:p w:rsidR="00C6015B" w:rsidRPr="00F86FAA" w:rsidRDefault="00C6015B" w:rsidP="00DF33AF">
            <w:pPr>
              <w:pStyle w:val="11"/>
              <w:ind w:left="-57" w:right="-108" w:firstLine="0"/>
              <w:rPr>
                <w:b/>
                <w:sz w:val="24"/>
                <w:szCs w:val="24"/>
              </w:rPr>
            </w:pPr>
            <w:r>
              <w:rPr>
                <w:b/>
                <w:sz w:val="24"/>
                <w:szCs w:val="24"/>
              </w:rPr>
              <w:t>9.</w:t>
            </w:r>
          </w:p>
        </w:tc>
        <w:tc>
          <w:tcPr>
            <w:tcW w:w="2126" w:type="dxa"/>
          </w:tcPr>
          <w:p w:rsidR="00C6015B" w:rsidRPr="00F86FAA" w:rsidRDefault="00C6015B" w:rsidP="00DF33AF">
            <w:pPr>
              <w:pStyle w:val="Default"/>
              <w:rPr>
                <w:b/>
                <w:color w:val="auto"/>
              </w:rPr>
            </w:pPr>
            <w:r>
              <w:rPr>
                <w:b/>
                <w:color w:val="auto"/>
              </w:rPr>
              <w:t>Подведение итогов</w:t>
            </w:r>
          </w:p>
        </w:tc>
        <w:tc>
          <w:tcPr>
            <w:tcW w:w="7200" w:type="dxa"/>
            <w:shd w:val="clear" w:color="auto" w:fill="auto"/>
          </w:tcPr>
          <w:p w:rsidR="00C6015B" w:rsidRPr="00241B2A" w:rsidRDefault="00C6015B" w:rsidP="00DF33AF">
            <w:pPr>
              <w:pStyle w:val="11"/>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C6015B" w:rsidRDefault="00C6015B" w:rsidP="00C6015B">
            <w:pPr>
              <w:pStyle w:val="11"/>
              <w:numPr>
                <w:ilvl w:val="0"/>
                <w:numId w:val="56"/>
              </w:numPr>
              <w:suppressAutoHyphens/>
              <w:ind w:left="0" w:firstLine="397"/>
              <w:rPr>
                <w:sz w:val="24"/>
                <w:szCs w:val="24"/>
              </w:rPr>
            </w:pPr>
            <w:r w:rsidRPr="00241B2A">
              <w:rPr>
                <w:sz w:val="24"/>
                <w:szCs w:val="24"/>
              </w:rPr>
              <w:t xml:space="preserve"> </w:t>
            </w:r>
            <w:bookmarkStart w:id="0" w:name="OLE_LINK14"/>
            <w:bookmarkStart w:id="1" w:name="OLE_LINK15"/>
            <w:bookmarkStart w:id="2" w:name="OLE_LINK28"/>
            <w:r>
              <w:rPr>
                <w:sz w:val="24"/>
                <w:szCs w:val="24"/>
              </w:rPr>
              <w:t xml:space="preserve">по первому этапу не позднее </w:t>
            </w:r>
            <w:r w:rsidRPr="00241B2A">
              <w:rPr>
                <w:sz w:val="24"/>
                <w:szCs w:val="24"/>
              </w:rPr>
              <w:t>«25» февраля 2021 г. 14 час. 00 мин.</w:t>
            </w:r>
            <w:bookmarkEnd w:id="0"/>
            <w:bookmarkEnd w:id="1"/>
            <w:bookmarkEnd w:id="2"/>
            <w:r w:rsidRPr="00241B2A">
              <w:rPr>
                <w:sz w:val="24"/>
                <w:szCs w:val="24"/>
              </w:rPr>
              <w:t xml:space="preserve"> местного времени по адресу, указанному в пункте 3 Информационной карты</w:t>
            </w:r>
            <w:r>
              <w:rPr>
                <w:sz w:val="24"/>
                <w:szCs w:val="24"/>
              </w:rPr>
              <w:t>;</w:t>
            </w:r>
          </w:p>
          <w:p w:rsidR="00C6015B" w:rsidRPr="004560EC" w:rsidRDefault="00C6015B" w:rsidP="00C6015B">
            <w:pPr>
              <w:pStyle w:val="11"/>
              <w:numPr>
                <w:ilvl w:val="0"/>
                <w:numId w:val="56"/>
              </w:numPr>
              <w:suppressAutoHyphens/>
              <w:ind w:left="0" w:firstLine="397"/>
              <w:rPr>
                <w:sz w:val="24"/>
                <w:szCs w:val="24"/>
              </w:rPr>
            </w:pPr>
            <w:r>
              <w:rPr>
                <w:sz w:val="24"/>
                <w:szCs w:val="24"/>
              </w:rPr>
              <w:t>п</w:t>
            </w:r>
            <w:r w:rsidRPr="004560EC">
              <w:rPr>
                <w:sz w:val="24"/>
                <w:szCs w:val="24"/>
              </w:rPr>
              <w:t>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C6015B" w:rsidRPr="00C6015B" w:rsidRDefault="00C6015B" w:rsidP="00C6015B">
            <w:pPr>
              <w:pStyle w:val="11"/>
              <w:numPr>
                <w:ilvl w:val="0"/>
                <w:numId w:val="56"/>
              </w:numPr>
              <w:suppressAutoHyphens/>
              <w:ind w:left="0" w:firstLine="397"/>
              <w:rPr>
                <w:sz w:val="24"/>
                <w:szCs w:val="24"/>
              </w:rPr>
            </w:pPr>
            <w:r>
              <w:rPr>
                <w:sz w:val="24"/>
                <w:szCs w:val="24"/>
              </w:rPr>
              <w:t>п</w:t>
            </w:r>
            <w:r w:rsidRPr="004560EC">
              <w:rPr>
                <w:sz w:val="24"/>
                <w:szCs w:val="24"/>
              </w:rPr>
              <w:t xml:space="preserve">о последнему этапу при наличии Заявок – не позднее 10 календарных дней </w:t>
            </w:r>
            <w:proofErr w:type="gramStart"/>
            <w:r w:rsidRPr="004560EC">
              <w:rPr>
                <w:sz w:val="24"/>
                <w:szCs w:val="24"/>
              </w:rPr>
              <w:t>с даты окончания</w:t>
            </w:r>
            <w:proofErr w:type="gramEnd"/>
            <w:r w:rsidRPr="004560EC">
              <w:rPr>
                <w:sz w:val="24"/>
                <w:szCs w:val="24"/>
              </w:rPr>
              <w:t xml:space="preserve"> приема Заявок.</w:t>
            </w:r>
          </w:p>
        </w:tc>
      </w:tr>
    </w:tbl>
    <w:p w:rsidR="00C6015B" w:rsidRDefault="00C6015B" w:rsidP="00C6015B">
      <w:pPr>
        <w:shd w:val="clear" w:color="auto" w:fill="FFFFFF"/>
        <w:jc w:val="both"/>
        <w:rPr>
          <w:szCs w:val="28"/>
        </w:rPr>
      </w:pPr>
    </w:p>
    <w:p w:rsidR="00C6015B" w:rsidRPr="00C6015B" w:rsidRDefault="00C6015B" w:rsidP="00C6015B">
      <w:pPr>
        <w:shd w:val="clear" w:color="auto" w:fill="FFFFFF"/>
        <w:jc w:val="both"/>
        <w:rPr>
          <w:b/>
          <w:szCs w:val="28"/>
        </w:rPr>
      </w:pPr>
      <w:r w:rsidRPr="00C6015B">
        <w:rPr>
          <w:b/>
          <w:szCs w:val="28"/>
        </w:rPr>
        <w:t>указать:</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C6015B" w:rsidRPr="00241B2A" w:rsidTr="00DF33AF">
        <w:tc>
          <w:tcPr>
            <w:tcW w:w="426" w:type="dxa"/>
          </w:tcPr>
          <w:p w:rsidR="00C6015B" w:rsidRPr="00F86FAA" w:rsidRDefault="00C6015B" w:rsidP="00DF33AF">
            <w:pPr>
              <w:pStyle w:val="11"/>
              <w:ind w:left="-57" w:right="-108" w:firstLine="0"/>
              <w:rPr>
                <w:b/>
                <w:sz w:val="24"/>
                <w:szCs w:val="24"/>
              </w:rPr>
            </w:pPr>
            <w:r>
              <w:rPr>
                <w:b/>
                <w:sz w:val="24"/>
                <w:szCs w:val="24"/>
              </w:rPr>
              <w:t>9.</w:t>
            </w:r>
          </w:p>
        </w:tc>
        <w:tc>
          <w:tcPr>
            <w:tcW w:w="2126" w:type="dxa"/>
          </w:tcPr>
          <w:p w:rsidR="00C6015B" w:rsidRPr="00F86FAA" w:rsidRDefault="00C6015B" w:rsidP="00DF33AF">
            <w:pPr>
              <w:pStyle w:val="Default"/>
              <w:rPr>
                <w:b/>
                <w:color w:val="auto"/>
              </w:rPr>
            </w:pPr>
            <w:r>
              <w:rPr>
                <w:b/>
                <w:color w:val="auto"/>
              </w:rPr>
              <w:t>Подведение итогов</w:t>
            </w:r>
          </w:p>
        </w:tc>
        <w:tc>
          <w:tcPr>
            <w:tcW w:w="7200" w:type="dxa"/>
            <w:shd w:val="clear" w:color="auto" w:fill="auto"/>
          </w:tcPr>
          <w:p w:rsidR="00C6015B" w:rsidRPr="00241B2A" w:rsidRDefault="00C6015B" w:rsidP="00DF33AF">
            <w:pPr>
              <w:pStyle w:val="11"/>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C6015B" w:rsidRDefault="00C6015B" w:rsidP="00082EDA">
            <w:pPr>
              <w:pStyle w:val="11"/>
              <w:numPr>
                <w:ilvl w:val="0"/>
                <w:numId w:val="57"/>
              </w:numPr>
              <w:suppressAutoHyphens/>
              <w:ind w:left="0" w:firstLine="357"/>
              <w:rPr>
                <w:sz w:val="24"/>
                <w:szCs w:val="24"/>
              </w:rPr>
            </w:pPr>
            <w:r w:rsidRPr="00241B2A">
              <w:rPr>
                <w:sz w:val="24"/>
                <w:szCs w:val="24"/>
              </w:rPr>
              <w:t xml:space="preserve"> </w:t>
            </w:r>
            <w:r>
              <w:rPr>
                <w:sz w:val="24"/>
                <w:szCs w:val="24"/>
              </w:rPr>
              <w:t xml:space="preserve">по первому этапу не позднее </w:t>
            </w:r>
            <w:r w:rsidRPr="00241B2A">
              <w:rPr>
                <w:sz w:val="24"/>
                <w:szCs w:val="24"/>
              </w:rPr>
              <w:t>«25» февраля 2021 г. 14 час. 00 мин. местного времени по адресу, указанному в пункте 3 Информационной карты</w:t>
            </w:r>
            <w:r>
              <w:rPr>
                <w:sz w:val="24"/>
                <w:szCs w:val="24"/>
              </w:rPr>
              <w:t>;</w:t>
            </w:r>
          </w:p>
          <w:p w:rsidR="00C6015B" w:rsidRDefault="00C6015B" w:rsidP="00082EDA">
            <w:pPr>
              <w:pStyle w:val="11"/>
              <w:numPr>
                <w:ilvl w:val="0"/>
                <w:numId w:val="57"/>
              </w:numPr>
              <w:suppressAutoHyphens/>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p>
          <w:p w:rsidR="00C6015B" w:rsidRPr="00241B2A" w:rsidRDefault="00C6015B" w:rsidP="00DF33AF">
            <w:pPr>
              <w:pStyle w:val="11"/>
              <w:ind w:firstLine="0"/>
              <w:rPr>
                <w:sz w:val="24"/>
                <w:szCs w:val="24"/>
              </w:rPr>
            </w:pPr>
          </w:p>
        </w:tc>
      </w:tr>
    </w:tbl>
    <w:p w:rsidR="00337473" w:rsidRDefault="00337473" w:rsidP="00337473">
      <w:pPr>
        <w:shd w:val="clear" w:color="auto" w:fill="FFFFFF"/>
        <w:jc w:val="both"/>
        <w:rPr>
          <w:b/>
          <w:szCs w:val="28"/>
        </w:rPr>
      </w:pPr>
    </w:p>
    <w:p w:rsidR="00F97A44" w:rsidRDefault="00C6015B" w:rsidP="005F54A7">
      <w:pPr>
        <w:tabs>
          <w:tab w:val="left" w:pos="993"/>
        </w:tabs>
        <w:jc w:val="both"/>
        <w:rPr>
          <w:szCs w:val="28"/>
        </w:rPr>
      </w:pPr>
      <w:r>
        <w:rPr>
          <w:b/>
          <w:szCs w:val="28"/>
        </w:rPr>
        <w:t>2</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AE2CC2">
        <w:t>№ РО-НКПОКТ-20-0016</w:t>
      </w:r>
      <w:r w:rsidR="00860811" w:rsidRPr="001B2E19">
        <w:rPr>
          <w:szCs w:val="28"/>
        </w:rPr>
        <w:t>, внесены изме</w:t>
      </w:r>
      <w:r w:rsidR="006F6BFD">
        <w:rPr>
          <w:szCs w:val="28"/>
        </w:rPr>
        <w:t>нения в документацию о закупке.</w:t>
      </w: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965E7C">
        <w:t>№ РО-НКПОКТ-20-0016</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C86" w:rsidRDefault="00DE5C86" w:rsidP="00BB56B3">
      <w:r>
        <w:separator/>
      </w:r>
    </w:p>
  </w:endnote>
  <w:endnote w:type="continuationSeparator" w:id="0">
    <w:p w:rsidR="00DE5C86" w:rsidRDefault="00DE5C86"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C86" w:rsidRDefault="00DE5C86" w:rsidP="00BB56B3">
      <w:r>
        <w:separator/>
      </w:r>
    </w:p>
  </w:footnote>
  <w:footnote w:type="continuationSeparator" w:id="0">
    <w:p w:rsidR="00DE5C86" w:rsidRDefault="00DE5C86"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0"/>
  </w:num>
  <w:num w:numId="6">
    <w:abstractNumId w:val="21"/>
  </w:num>
  <w:num w:numId="7">
    <w:abstractNumId w:val="18"/>
  </w:num>
  <w:num w:numId="8">
    <w:abstractNumId w:val="39"/>
  </w:num>
  <w:num w:numId="9">
    <w:abstractNumId w:val="37"/>
  </w:num>
  <w:num w:numId="10">
    <w:abstractNumId w:val="12"/>
  </w:num>
  <w:num w:numId="11">
    <w:abstractNumId w:val="60"/>
  </w:num>
  <w:num w:numId="12">
    <w:abstractNumId w:val="34"/>
  </w:num>
  <w:num w:numId="13">
    <w:abstractNumId w:val="45"/>
  </w:num>
  <w:num w:numId="14">
    <w:abstractNumId w:val="29"/>
  </w:num>
  <w:num w:numId="15">
    <w:abstractNumId w:val="58"/>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4"/>
  </w:num>
  <w:num w:numId="24">
    <w:abstractNumId w:val="9"/>
  </w:num>
  <w:num w:numId="25">
    <w:abstractNumId w:val="54"/>
  </w:num>
  <w:num w:numId="26">
    <w:abstractNumId w:val="52"/>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7"/>
  </w:num>
  <w:num w:numId="35">
    <w:abstractNumId w:val="10"/>
  </w:num>
  <w:num w:numId="36">
    <w:abstractNumId w:val="6"/>
  </w:num>
  <w:num w:numId="37">
    <w:abstractNumId w:val="33"/>
  </w:num>
  <w:num w:numId="38">
    <w:abstractNumId w:val="51"/>
  </w:num>
  <w:num w:numId="39">
    <w:abstractNumId w:val="19"/>
  </w:num>
  <w:num w:numId="40">
    <w:abstractNumId w:val="59"/>
  </w:num>
  <w:num w:numId="41">
    <w:abstractNumId w:val="8"/>
  </w:num>
  <w:num w:numId="42">
    <w:abstractNumId w:val="30"/>
  </w:num>
  <w:num w:numId="43">
    <w:abstractNumId w:val="63"/>
  </w:num>
  <w:num w:numId="44">
    <w:abstractNumId w:val="49"/>
  </w:num>
  <w:num w:numId="45">
    <w:abstractNumId w:val="61"/>
  </w:num>
  <w:num w:numId="46">
    <w:abstractNumId w:val="43"/>
  </w:num>
  <w:num w:numId="47">
    <w:abstractNumId w:val="55"/>
  </w:num>
  <w:num w:numId="48">
    <w:abstractNumId w:val="16"/>
  </w:num>
  <w:num w:numId="49">
    <w:abstractNumId w:val="44"/>
  </w:num>
  <w:num w:numId="50">
    <w:abstractNumId w:val="24"/>
  </w:num>
  <w:num w:numId="51">
    <w:abstractNumId w:val="31"/>
  </w:num>
  <w:num w:numId="52">
    <w:abstractNumId w:val="62"/>
  </w:num>
  <w:num w:numId="53">
    <w:abstractNumId w:val="53"/>
  </w:num>
  <w:num w:numId="54">
    <w:abstractNumId w:val="36"/>
  </w:num>
  <w:num w:numId="55">
    <w:abstractNumId w:val="56"/>
  </w:num>
  <w:num w:numId="56">
    <w:abstractNumId w:val="42"/>
  </w:num>
  <w:num w:numId="57">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EDA"/>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E37F-3297-4B4E-804E-3D421929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115</cp:revision>
  <cp:lastPrinted>2018-01-15T11:39:00Z</cp:lastPrinted>
  <dcterms:created xsi:type="dcterms:W3CDTF">2018-03-07T11:34:00Z</dcterms:created>
  <dcterms:modified xsi:type="dcterms:W3CDTF">2021-03-29T11:55:00Z</dcterms:modified>
</cp:coreProperties>
</file>