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89" w:rsidRDefault="008B4F7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ОКэ-СВЕРД-20-0003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42489" w:rsidRDefault="008B4F7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Свердловской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w:t>
      </w:r>
      <w:r>
        <w:t xml:space="preserve">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 xml:space="preserve">Открытый конкурс в электронной форме № ОКэ-СВЕРД-20-0003 по предмету закупки "Оказание услуг по перевозке работников контейнерного терминала </w:t>
      </w:r>
      <w:proofErr w:type="gramStart"/>
      <w:r>
        <w:t>Челябинск-Грузовой</w:t>
      </w:r>
      <w:proofErr w:type="gramEnd"/>
      <w:r>
        <w:t xml:space="preserve"> автотранспортом категории "D" Уральского филиала П</w:t>
      </w:r>
      <w:r>
        <w:t xml:space="preserve">АО "ТрансКонтейнер" </w:t>
      </w:r>
      <w:r>
        <w:t>(далее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42489" w:rsidRDefault="008B4F79">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42489" w:rsidRDefault="008B4F79">
      <w:pPr>
        <w:jc w:val="both"/>
      </w:pPr>
      <w:r>
        <w:t xml:space="preserve">Ф.И.О.: </w:t>
      </w:r>
      <w:proofErr w:type="spellStart"/>
      <w:r>
        <w:t>Ербягина</w:t>
      </w:r>
      <w:proofErr w:type="spellEnd"/>
      <w:r>
        <w:t xml:space="preserve"> Марина Валерьевна</w:t>
      </w:r>
    </w:p>
    <w:p w:rsidR="00742489" w:rsidRDefault="008B4F79">
      <w:pPr>
        <w:jc w:val="both"/>
      </w:pPr>
      <w:r>
        <w:t>Адрес электронной почты: erbiaginamv@trcont.ru</w:t>
      </w:r>
    </w:p>
    <w:p w:rsidR="00742489" w:rsidRDefault="008B4F79">
      <w:pPr>
        <w:jc w:val="both"/>
      </w:pPr>
      <w:r>
        <w:t>Телефон: +7(495)7881717(5052).</w:t>
      </w:r>
    </w:p>
    <w:p w:rsidR="00CB1C18" w:rsidRDefault="00CB1C18" w:rsidP="00AF4708">
      <w:pPr>
        <w:jc w:val="both"/>
      </w:pPr>
    </w:p>
    <w:p w:rsidR="00742489" w:rsidRDefault="008B4F79">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w:t>
      </w:r>
      <w:r>
        <w:rPr>
          <w:szCs w:val="28"/>
        </w:rPr>
        <w:t>руппа Конкурсной комиссии Уральского филиала ПАО «ТрансКонтейнер»</w:t>
      </w:r>
      <w:r>
        <w:t>.</w:t>
      </w:r>
    </w:p>
    <w:p w:rsidR="00742489" w:rsidRDefault="008B4F79">
      <w:pPr>
        <w:pStyle w:val="1"/>
        <w:ind w:firstLine="0"/>
        <w:rPr>
          <w:szCs w:val="28"/>
        </w:rPr>
      </w:pPr>
      <w:r>
        <w:rPr>
          <w:szCs w:val="28"/>
        </w:rPr>
        <w:t xml:space="preserve">Адрес: Российская Федерация, 620027, г. Екатеринбург, ул. Николая Никонова, д.8 </w:t>
      </w:r>
    </w:p>
    <w:p w:rsidR="00742489" w:rsidRDefault="00742489">
      <w:pPr>
        <w:pStyle w:val="1"/>
        <w:ind w:firstLine="0"/>
        <w:rPr>
          <w:szCs w:val="28"/>
        </w:rPr>
      </w:pPr>
    </w:p>
    <w:p w:rsidR="00742489" w:rsidRDefault="008B4F79">
      <w:pPr>
        <w:pStyle w:val="1"/>
        <w:ind w:firstLine="0"/>
        <w:rPr>
          <w:szCs w:val="28"/>
        </w:rPr>
      </w:pPr>
      <w:r>
        <w:rPr>
          <w:b/>
          <w:szCs w:val="28"/>
        </w:rPr>
        <w:tab/>
        <w:t>Лот № 1.</w:t>
      </w:r>
    </w:p>
    <w:p w:rsidR="00742489" w:rsidRDefault="008B4F79">
      <w:pPr>
        <w:jc w:val="both"/>
        <w:rPr>
          <w:szCs w:val="28"/>
        </w:rPr>
      </w:pPr>
      <w:r>
        <w:rPr>
          <w:b/>
          <w:szCs w:val="28"/>
        </w:rPr>
        <w:t>Предмет договора:</w:t>
      </w:r>
      <w:r>
        <w:rPr>
          <w:szCs w:val="28"/>
        </w:rPr>
        <w:t xml:space="preserve"> Оказание услуг по перевозке работников контейнерного терм</w:t>
      </w:r>
      <w:r>
        <w:rPr>
          <w:szCs w:val="28"/>
        </w:rPr>
        <w:t xml:space="preserve">инала </w:t>
      </w:r>
      <w:proofErr w:type="gramStart"/>
      <w:r>
        <w:rPr>
          <w:szCs w:val="28"/>
        </w:rPr>
        <w:t>Челябинск-Грузовой</w:t>
      </w:r>
      <w:proofErr w:type="gramEnd"/>
      <w:r>
        <w:rPr>
          <w:szCs w:val="28"/>
        </w:rPr>
        <w:t xml:space="preserve"> автотранспортом категории "D" Уральского филиала ПАО "ТрансКонтейнер". </w:t>
      </w:r>
    </w:p>
    <w:p w:rsidR="00742489" w:rsidRDefault="008B4F79">
      <w:pPr>
        <w:jc w:val="both"/>
        <w:rPr>
          <w:szCs w:val="28"/>
        </w:rPr>
      </w:pPr>
      <w:r>
        <w:rPr>
          <w:szCs w:val="28"/>
        </w:rPr>
        <w:t>Начальная (максимальная) цена договора: 2650000 (два миллиона шестьсот пятьдесят тысяч) рублей 00 копеек с учетом всех налогов (кроме НДС), включая</w:t>
      </w:r>
      <w:r>
        <w:rPr>
          <w:szCs w:val="28"/>
        </w:rPr>
        <w:t xml:space="preserve"> все возможные расх</w:t>
      </w:r>
      <w:r>
        <w:rPr>
          <w:szCs w:val="28"/>
        </w:rPr>
        <w:t>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w:t>
      </w:r>
      <w:r>
        <w:rPr>
          <w:szCs w:val="28"/>
        </w:rPr>
        <w:t xml:space="preserve">трахования автотранспортных средств, участие в разборах и устранение </w:t>
      </w:r>
      <w:r>
        <w:rPr>
          <w:szCs w:val="28"/>
        </w:rPr>
        <w:lastRenderedPageBreak/>
        <w:t>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w:t>
      </w:r>
      <w:r>
        <w:rPr>
          <w:szCs w:val="28"/>
        </w:rPr>
        <w:t xml:space="preserve"> эксплуатацией автотранспортных средств.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42489" w:rsidRDefault="008B4F7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42489" w:rsidRDefault="008B4F79">
            <w:pPr>
              <w:snapToGrid w:val="0"/>
              <w:ind w:firstLine="0"/>
              <w:rPr>
                <w:snapToGrid/>
                <w:sz w:val="24"/>
                <w:szCs w:val="24"/>
                <w:lang w:val="en-US"/>
              </w:rPr>
            </w:pPr>
            <w:r>
              <w:rPr>
                <w:snapToGrid/>
                <w:sz w:val="24"/>
                <w:szCs w:val="24"/>
                <w:lang w:val="en-US"/>
              </w:rPr>
              <w:t>49.41.19.000</w:t>
            </w:r>
          </w:p>
        </w:tc>
        <w:tc>
          <w:tcPr>
            <w:tcW w:w="1842" w:type="dxa"/>
            <w:tcBorders>
              <w:top w:val="single" w:sz="4" w:space="0" w:color="auto"/>
              <w:left w:val="single" w:sz="4" w:space="0" w:color="auto"/>
              <w:bottom w:val="single" w:sz="4" w:space="0" w:color="auto"/>
              <w:right w:val="single" w:sz="4" w:space="0" w:color="auto"/>
            </w:tcBorders>
          </w:tcPr>
          <w:p w:rsidR="00742489" w:rsidRDefault="008B4F79">
            <w:pPr>
              <w:snapToGrid w:val="0"/>
              <w:ind w:firstLine="0"/>
              <w:rPr>
                <w:snapToGrid/>
                <w:sz w:val="24"/>
                <w:szCs w:val="24"/>
              </w:rPr>
            </w:pPr>
            <w:r>
              <w:rPr>
                <w:snapToGrid/>
                <w:sz w:val="24"/>
                <w:szCs w:val="24"/>
                <w:lang w:val="en-US"/>
              </w:rPr>
              <w:t>49.42</w:t>
            </w:r>
          </w:p>
        </w:tc>
        <w:tc>
          <w:tcPr>
            <w:tcW w:w="1418" w:type="dxa"/>
            <w:tcBorders>
              <w:top w:val="single" w:sz="4" w:space="0" w:color="auto"/>
              <w:left w:val="single" w:sz="4" w:space="0" w:color="auto"/>
              <w:bottom w:val="single" w:sz="4" w:space="0" w:color="auto"/>
              <w:right w:val="single" w:sz="4" w:space="0" w:color="auto"/>
            </w:tcBorders>
          </w:tcPr>
          <w:p w:rsidR="00742489" w:rsidRDefault="008B4F7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42489" w:rsidRDefault="008B4F7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42489" w:rsidRDefault="008B4F79">
            <w:pPr>
              <w:snapToGrid w:val="0"/>
              <w:ind w:firstLine="0"/>
              <w:rPr>
                <w:snapToGrid/>
                <w:sz w:val="24"/>
                <w:szCs w:val="24"/>
              </w:rPr>
            </w:pPr>
            <w:r>
              <w:rPr>
                <w:snapToGrid/>
                <w:sz w:val="24"/>
                <w:szCs w:val="24"/>
              </w:rPr>
              <w:t>Номер строки годового плана закупок № 136</w:t>
            </w:r>
          </w:p>
        </w:tc>
      </w:tr>
    </w:tbl>
    <w:p w:rsidR="00742489" w:rsidRDefault="008B4F79">
      <w:pPr>
        <w:jc w:val="both"/>
        <w:rPr>
          <w:szCs w:val="28"/>
        </w:rPr>
      </w:pPr>
      <w:r>
        <w:rPr>
          <w:szCs w:val="28"/>
        </w:rPr>
        <w:t xml:space="preserve">Место поставки товаров, выполнения работ, оказания услуг: Российская Федерация, Челябинская область, </w:t>
      </w:r>
      <w:proofErr w:type="gramStart"/>
      <w:r>
        <w:rPr>
          <w:szCs w:val="28"/>
        </w:rPr>
        <w:t>г</w:t>
      </w:r>
      <w:proofErr w:type="gramEnd"/>
      <w:r>
        <w:rPr>
          <w:szCs w:val="28"/>
        </w:rPr>
        <w:t xml:space="preserve"> Челябинск.</w:t>
      </w:r>
    </w:p>
    <w:p w:rsidR="00413456" w:rsidRDefault="00413456" w:rsidP="003E3EF6">
      <w:pPr>
        <w:jc w:val="both"/>
        <w:rPr>
          <w:b/>
          <w:szCs w:val="28"/>
        </w:rPr>
      </w:pPr>
    </w:p>
    <w:p w:rsidR="00742489" w:rsidRDefault="008B4F79">
      <w:pPr>
        <w:jc w:val="both"/>
        <w:rPr>
          <w:szCs w:val="28"/>
        </w:rPr>
      </w:pPr>
      <w:r>
        <w:rPr>
          <w:b/>
          <w:szCs w:val="28"/>
        </w:rPr>
        <w:t xml:space="preserve">Место </w:t>
      </w:r>
      <w:r>
        <w:rPr>
          <w:b/>
          <w:szCs w:val="28"/>
        </w:rPr>
        <w:t>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42489" w:rsidRDefault="008B4F7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742489" w:rsidRDefault="008B4F79">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«08» мая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42489" w:rsidRDefault="008B4F79">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«14» мая 2020 г. 14 час. 00 мин.</w:t>
      </w:r>
      <w:bookmarkEnd w:id="26"/>
      <w:bookmarkEnd w:id="27"/>
      <w:bookmarkEnd w:id="28"/>
      <w:bookmarkEnd w:id="29"/>
      <w:bookmarkEnd w:id="30"/>
      <w:bookmarkEnd w:id="31"/>
      <w:bookmarkEnd w:id="32"/>
      <w:bookmarkEnd w:id="33"/>
      <w:bookmarkEnd w:id="34"/>
      <w:bookmarkEnd w:id="35"/>
      <w:bookmarkEnd w:id="36"/>
      <w:bookmarkEnd w:id="37"/>
    </w:p>
    <w:p w:rsidR="00742489" w:rsidRDefault="008B4F79">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42489" w:rsidRDefault="008B4F79">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«21» мая 2020</w:t>
      </w:r>
      <w:r>
        <w:rPr>
          <w:szCs w:val="28"/>
        </w:rPr>
        <w:t xml:space="preserve"> г. 14 час. 00 мин.</w:t>
      </w:r>
      <w:bookmarkEnd w:id="38"/>
      <w:bookmarkEnd w:id="39"/>
      <w:bookmarkEnd w:id="40"/>
      <w:bookmarkEnd w:id="41"/>
      <w:bookmarkEnd w:id="42"/>
      <w:bookmarkEnd w:id="43"/>
      <w:bookmarkEnd w:id="44"/>
      <w:bookmarkEnd w:id="45"/>
      <w:bookmarkEnd w:id="46"/>
      <w:bookmarkEnd w:id="47"/>
      <w:bookmarkEnd w:id="48"/>
    </w:p>
    <w:p w:rsidR="00742489" w:rsidRDefault="008B4F79">
      <w:pPr>
        <w:ind w:firstLine="0"/>
        <w:jc w:val="both"/>
      </w:pPr>
      <w:r>
        <w:t>Место: Российская Федерация, 620027, г. Екатеринбург, ул. Николая Никонова, д.8</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9A" w:rsidRDefault="002F5F9A" w:rsidP="00CB1C18">
      <w:r>
        <w:separator/>
      </w:r>
    </w:p>
  </w:endnote>
  <w:endnote w:type="continuationSeparator" w:id="1">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9A" w:rsidRDefault="002F5F9A" w:rsidP="00CB1C18">
      <w:r>
        <w:separator/>
      </w:r>
    </w:p>
  </w:footnote>
  <w:footnote w:type="continuationSeparator" w:id="1">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42489">
    <w:pPr>
      <w:pStyle w:val="af0"/>
      <w:jc w:val="center"/>
    </w:pPr>
    <w:r>
      <w:fldChar w:fldCharType="begin"/>
    </w:r>
    <w:r w:rsidR="00052B26">
      <w:instrText xml:space="preserve"> PAGE   \* MERGEFORMAT </w:instrText>
    </w:r>
    <w:r>
      <w:fldChar w:fldCharType="separate"/>
    </w:r>
    <w:r w:rsidR="008B4F79">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B4278"/>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2489"/>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B4F79"/>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C197ACFE-B401-41C2-BB5F-66711D5A2D8F}">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erbiaginamv</cp:lastModifiedBy>
  <cp:revision>2</cp:revision>
  <cp:lastPrinted>2013-10-11T11:56:00Z</cp:lastPrinted>
  <dcterms:created xsi:type="dcterms:W3CDTF">2020-04-15T10:02:00Z</dcterms:created>
  <dcterms:modified xsi:type="dcterms:W3CDTF">2020-04-15T10:02:00Z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