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DE1628" w:rsidRDefault="00F64FCD" w:rsidP="007813D2">
      <w:pPr>
        <w:jc w:val="right"/>
        <w:rPr>
          <w:b/>
          <w:lang w:val="en-US"/>
        </w:rPr>
      </w:pPr>
    </w:p>
    <w:p w:rsidR="00F64FCD" w:rsidRPr="009C2280" w:rsidRDefault="00CA380B" w:rsidP="00F64FCD">
      <w:pPr>
        <w:ind w:left="4536"/>
        <w:rPr>
          <w:szCs w:val="28"/>
          <w:lang w:val="en-US"/>
        </w:rPr>
      </w:pPr>
      <w:r>
        <w:rPr>
          <w:noProof/>
          <w:szCs w:val="28"/>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2D1292" w:rsidRPr="00EA5006" w:rsidRDefault="002D1292" w:rsidP="002D129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2D1292" w:rsidRDefault="002D1292" w:rsidP="002D129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2D1292" w:rsidRPr="000D012F" w:rsidRDefault="002D1292" w:rsidP="002D1292">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2D1292" w:rsidRPr="00045758" w:rsidRDefault="002D1292" w:rsidP="002D1292">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)275-46-50,</w:t>
                    </w:r>
                  </w:p>
                  <w:p w:rsidR="00F64FCD" w:rsidRPr="00054FAD" w:rsidRDefault="002D1292" w:rsidP="002D1292">
                    <w:pPr>
                      <w:rPr>
                        <w:rFonts w:ascii="Arial" w:hAnsi="Arial" w:cs="Arial"/>
                        <w:sz w:val="18"/>
                        <w:szCs w:val="18"/>
                        <w:lang w:val="en-US"/>
                      </w:rPr>
                    </w:pPr>
                    <w:proofErr w:type="gramStart"/>
                    <w:r w:rsidRPr="006E4821">
                      <w:rPr>
                        <w:rFonts w:ascii="Arial" w:hAnsi="Arial" w:cs="Arial"/>
                        <w:sz w:val="20"/>
                        <w:lang w:val="en-US"/>
                      </w:rPr>
                      <w:t>e</w:t>
                    </w:r>
                    <w:r w:rsidRPr="00054FAD">
                      <w:rPr>
                        <w:rFonts w:ascii="Arial" w:hAnsi="Arial" w:cs="Arial"/>
                        <w:sz w:val="20"/>
                        <w:lang w:val="en-US"/>
                      </w:rPr>
                      <w:t>-</w:t>
                    </w:r>
                    <w:r w:rsidRPr="006E4821">
                      <w:rPr>
                        <w:rFonts w:ascii="Arial" w:hAnsi="Arial" w:cs="Arial"/>
                        <w:sz w:val="20"/>
                        <w:lang w:val="en-US"/>
                      </w:rPr>
                      <w:t>mail</w:t>
                    </w:r>
                    <w:proofErr w:type="gramEnd"/>
                    <w:r w:rsidRPr="00054FAD">
                      <w:rPr>
                        <w:rFonts w:ascii="Arial" w:hAnsi="Arial" w:cs="Arial"/>
                        <w:sz w:val="20"/>
                        <w:lang w:val="en-US"/>
                      </w:rPr>
                      <w:t xml:space="preserve">: </w:t>
                    </w:r>
                    <w:r>
                      <w:rPr>
                        <w:rFonts w:ascii="Arial" w:hAnsi="Arial" w:cs="Arial"/>
                        <w:sz w:val="20"/>
                        <w:lang w:val="en-US"/>
                      </w:rPr>
                      <w:t>gzd</w:t>
                    </w:r>
                    <w:r w:rsidRPr="00054FAD">
                      <w:rPr>
                        <w:rFonts w:ascii="Arial" w:hAnsi="Arial" w:cs="Arial"/>
                        <w:sz w:val="20"/>
                        <w:lang w:val="en-US"/>
                      </w:rPr>
                      <w:t>@</w:t>
                    </w:r>
                    <w:r w:rsidRPr="006E4821">
                      <w:rPr>
                        <w:rFonts w:ascii="Arial" w:hAnsi="Arial" w:cs="Arial"/>
                        <w:sz w:val="20"/>
                        <w:lang w:val="en-US"/>
                      </w:rPr>
                      <w:t>trcont</w:t>
                    </w:r>
                    <w:r w:rsidRPr="00054FAD">
                      <w:rPr>
                        <w:rFonts w:ascii="Arial" w:hAnsi="Arial" w:cs="Arial"/>
                        <w:sz w:val="20"/>
                        <w:lang w:val="en-US"/>
                      </w:rPr>
                      <w:t>.</w:t>
                    </w:r>
                    <w:r>
                      <w:rPr>
                        <w:rFonts w:ascii="Arial" w:hAnsi="Arial" w:cs="Arial"/>
                        <w:sz w:val="20"/>
                        <w:lang w:val="en-US"/>
                      </w:rPr>
                      <w:t>com</w:t>
                    </w:r>
                    <w:r w:rsidRPr="00054FAD">
                      <w:rPr>
                        <w:rFonts w:ascii="Arial" w:hAnsi="Arial" w:cs="Arial"/>
                        <w:sz w:val="20"/>
                        <w:lang w:val="en-US"/>
                      </w:rPr>
                      <w:t xml:space="preserve">, </w:t>
                    </w:r>
                    <w:hyperlink r:id="rId5" w:history="1">
                      <w:r w:rsidRPr="000D7811">
                        <w:rPr>
                          <w:rStyle w:val="ab"/>
                          <w:rFonts w:ascii="Arial" w:hAnsi="Arial" w:cs="Arial"/>
                          <w:color w:val="0000FF"/>
                          <w:sz w:val="18"/>
                          <w:szCs w:val="18"/>
                          <w:lang w:val="en-US"/>
                        </w:rPr>
                        <w:t>www</w:t>
                      </w:r>
                      <w:r w:rsidRPr="00054FAD">
                        <w:rPr>
                          <w:rStyle w:val="ab"/>
                          <w:rFonts w:ascii="Arial" w:hAnsi="Arial" w:cs="Arial"/>
                          <w:color w:val="0000FF"/>
                          <w:sz w:val="18"/>
                          <w:szCs w:val="18"/>
                          <w:lang w:val="en-US"/>
                        </w:rPr>
                        <w:t>.</w:t>
                      </w:r>
                      <w:r w:rsidRPr="000D7811">
                        <w:rPr>
                          <w:rStyle w:val="ab"/>
                          <w:rFonts w:ascii="Arial" w:hAnsi="Arial" w:cs="Arial"/>
                          <w:color w:val="0000FF"/>
                          <w:sz w:val="18"/>
                          <w:szCs w:val="18"/>
                          <w:lang w:val="en-US"/>
                        </w:rPr>
                        <w:t>trcont</w:t>
                      </w:r>
                      <w:r w:rsidRPr="00054FAD">
                        <w:rPr>
                          <w:rStyle w:val="ab"/>
                          <w:rFonts w:ascii="Arial" w:hAnsi="Arial" w:cs="Arial"/>
                          <w:color w:val="0000FF"/>
                          <w:sz w:val="18"/>
                          <w:szCs w:val="18"/>
                          <w:lang w:val="en-US"/>
                        </w:rPr>
                        <w:t>.</w:t>
                      </w:r>
                      <w:r w:rsidRPr="000D7811">
                        <w:rPr>
                          <w:rStyle w:val="ab"/>
                          <w:rFonts w:ascii="Arial" w:hAnsi="Arial" w:cs="Arial"/>
                          <w:color w:val="0000FF"/>
                          <w:sz w:val="18"/>
                          <w:szCs w:val="18"/>
                          <w:lang w:val="en-US"/>
                        </w:rPr>
                        <w:t>com</w:t>
                      </w:r>
                    </w:hyperlink>
                  </w:p>
                  <w:p w:rsidR="002D1292" w:rsidRPr="00054FAD" w:rsidRDefault="002D1292" w:rsidP="002D1292">
                    <w:pPr>
                      <w:rPr>
                        <w:rFonts w:ascii="Arial" w:hAnsi="Arial" w:cs="Arial"/>
                        <w:sz w:val="18"/>
                        <w:szCs w:val="18"/>
                        <w:lang w:val="en-US"/>
                      </w:rPr>
                    </w:pPr>
                  </w:p>
                  <w:p w:rsidR="00F64FCD" w:rsidRPr="005C4E90" w:rsidRDefault="00F64FCD" w:rsidP="00F64FCD">
                    <w:pPr>
                      <w:tabs>
                        <w:tab w:val="right" w:pos="3969"/>
                      </w:tabs>
                      <w:rPr>
                        <w:rFonts w:ascii="Arial" w:hAnsi="Arial" w:cs="Arial"/>
                        <w:color w:val="002D53"/>
                        <w:sz w:val="2"/>
                        <w:szCs w:val="2"/>
                        <w:u w:val="single"/>
                      </w:rPr>
                    </w:pPr>
                    <w:r w:rsidRPr="00054FAD">
                      <w:rPr>
                        <w:rFonts w:ascii="Arial" w:hAnsi="Arial" w:cs="Arial"/>
                        <w:color w:val="002D53"/>
                        <w:sz w:val="18"/>
                        <w:szCs w:val="18"/>
                        <w:u w:val="single"/>
                        <w:lang w:val="en-US"/>
                      </w:rPr>
                      <w:t xml:space="preserve">              </w:t>
                    </w:r>
                    <w:r w:rsidR="00F92977">
                      <w:rPr>
                        <w:rFonts w:ascii="Arial" w:hAnsi="Arial" w:cs="Arial"/>
                        <w:color w:val="002D53"/>
                        <w:sz w:val="18"/>
                        <w:szCs w:val="18"/>
                        <w:u w:val="single"/>
                      </w:rPr>
                      <w:t>13</w:t>
                    </w:r>
                    <w:r w:rsidR="005C4E90">
                      <w:rPr>
                        <w:rFonts w:ascii="Arial" w:hAnsi="Arial" w:cs="Arial"/>
                        <w:color w:val="002D53"/>
                        <w:sz w:val="18"/>
                        <w:szCs w:val="18"/>
                        <w:u w:val="single"/>
                      </w:rPr>
                      <w:t>.0</w:t>
                    </w:r>
                    <w:r w:rsidR="00F92977">
                      <w:rPr>
                        <w:rFonts w:ascii="Arial" w:hAnsi="Arial" w:cs="Arial"/>
                        <w:color w:val="002D53"/>
                        <w:sz w:val="18"/>
                        <w:szCs w:val="18"/>
                        <w:u w:val="single"/>
                      </w:rPr>
                      <w:t>7</w:t>
                    </w:r>
                    <w:r w:rsidR="005C4E90">
                      <w:rPr>
                        <w:rFonts w:ascii="Arial" w:hAnsi="Arial" w:cs="Arial"/>
                        <w:color w:val="002D53"/>
                        <w:sz w:val="18"/>
                        <w:szCs w:val="18"/>
                        <w:u w:val="single"/>
                      </w:rPr>
                      <w:t>.20</w:t>
                    </w:r>
                    <w:r w:rsidR="00F86C9A">
                      <w:rPr>
                        <w:rFonts w:ascii="Arial" w:hAnsi="Arial" w:cs="Arial"/>
                        <w:color w:val="002D53"/>
                        <w:sz w:val="18"/>
                        <w:szCs w:val="18"/>
                        <w:u w:val="single"/>
                      </w:rPr>
                      <w:t>2</w:t>
                    </w:r>
                    <w:r w:rsidR="00095F5E">
                      <w:rPr>
                        <w:rFonts w:ascii="Arial" w:hAnsi="Arial" w:cs="Arial"/>
                        <w:color w:val="002D53"/>
                        <w:sz w:val="18"/>
                        <w:szCs w:val="18"/>
                        <w:u w:val="single"/>
                      </w:rPr>
                      <w:t>1</w:t>
                    </w:r>
                    <w:r w:rsidRPr="003140A8">
                      <w:rPr>
                        <w:rFonts w:ascii="Arial" w:hAnsi="Arial" w:cs="Arial"/>
                        <w:color w:val="002D53"/>
                        <w:sz w:val="18"/>
                        <w:szCs w:val="18"/>
                        <w:u w:val="single"/>
                        <w:lang w:val="en-US"/>
                      </w:rPr>
                      <w:t xml:space="preserve">                  </w:t>
                    </w:r>
                    <w:r w:rsidRPr="003140A8">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005C4E90" w:rsidRPr="005C4E90">
                      <w:rPr>
                        <w:rFonts w:ascii="Arial" w:hAnsi="Arial" w:cs="Arial"/>
                        <w:color w:val="002D53"/>
                        <w:sz w:val="18"/>
                        <w:szCs w:val="18"/>
                        <w:u w:val="single"/>
                      </w:rPr>
                      <w:t xml:space="preserve">   б/</w:t>
                    </w:r>
                    <w:proofErr w:type="spellStart"/>
                    <w:r w:rsidR="005C4E90" w:rsidRPr="005C4E90">
                      <w:rPr>
                        <w:rFonts w:ascii="Arial" w:hAnsi="Arial" w:cs="Arial"/>
                        <w:color w:val="002D53"/>
                        <w:sz w:val="18"/>
                        <w:szCs w:val="18"/>
                        <w:u w:val="single"/>
                      </w:rPr>
                      <w:t>н</w:t>
                    </w:r>
                    <w:proofErr w:type="spellEnd"/>
                    <w:proofErr w:type="gramStart"/>
                    <w:r w:rsidR="005C4E90">
                      <w:rPr>
                        <w:rFonts w:ascii="Arial" w:hAnsi="Arial" w:cs="Arial"/>
                        <w:color w:val="002D53"/>
                        <w:sz w:val="18"/>
                        <w:szCs w:val="18"/>
                        <w:u w:val="single"/>
                      </w:rPr>
                      <w:t xml:space="preserve">      </w:t>
                    </w:r>
                    <w:r w:rsidR="005C4E90">
                      <w:rPr>
                        <w:rFonts w:ascii="Arial" w:hAnsi="Arial" w:cs="Arial"/>
                        <w:color w:val="002D53"/>
                        <w:sz w:val="2"/>
                        <w:szCs w:val="2"/>
                        <w:u w:val="single"/>
                      </w:rPr>
                      <w:t>.</w:t>
                    </w:r>
                    <w:proofErr w:type="gramEnd"/>
                  </w:p>
                  <w:p w:rsidR="00F64FCD" w:rsidRPr="00FE6F63" w:rsidRDefault="00F64FCD"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w: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Pr="00827AB9" w:rsidRDefault="00F64FCD" w:rsidP="00F64FCD">
      <w:pPr>
        <w:ind w:left="4536"/>
        <w:rPr>
          <w:szCs w:val="28"/>
        </w:rPr>
      </w:pPr>
    </w:p>
    <w:p w:rsidR="00F64FCD" w:rsidRDefault="00F64FCD" w:rsidP="00F64FCD">
      <w:pPr>
        <w:rPr>
          <w:szCs w:val="28"/>
        </w:rPr>
      </w:pPr>
    </w:p>
    <w:p w:rsidR="00F64FCD" w:rsidRDefault="00F64FCD" w:rsidP="00F64FCD">
      <w:pPr>
        <w:ind w:firstLine="567"/>
        <w:rPr>
          <w:szCs w:val="28"/>
        </w:rPr>
      </w:pPr>
    </w:p>
    <w:p w:rsidR="007813D2" w:rsidRDefault="007813D2" w:rsidP="00BC4E1F">
      <w:pPr>
        <w:tabs>
          <w:tab w:val="left" w:pos="815"/>
          <w:tab w:val="left" w:pos="1305"/>
        </w:tabs>
        <w:rPr>
          <w:b/>
        </w:rPr>
      </w:pPr>
    </w:p>
    <w:p w:rsidR="00942AAD" w:rsidRDefault="00942AAD" w:rsidP="00942AAD">
      <w:pPr>
        <w:tabs>
          <w:tab w:val="left" w:pos="1305"/>
        </w:tabs>
        <w:rPr>
          <w:b/>
        </w:rPr>
      </w:pPr>
    </w:p>
    <w:p w:rsidR="002D1292" w:rsidRDefault="00095F5E" w:rsidP="002D1292">
      <w:pPr>
        <w:tabs>
          <w:tab w:val="left" w:pos="1305"/>
        </w:tabs>
        <w:jc w:val="center"/>
        <w:rPr>
          <w:b/>
        </w:rPr>
      </w:pPr>
      <w:r>
        <w:rPr>
          <w:b/>
        </w:rPr>
        <w:t>Ответ на запрос</w:t>
      </w:r>
      <w:r w:rsidR="002D1292">
        <w:rPr>
          <w:b/>
        </w:rPr>
        <w:t xml:space="preserve"> разъяснений</w:t>
      </w:r>
      <w:r w:rsidR="00A022D7">
        <w:rPr>
          <w:b/>
        </w:rPr>
        <w:t>.</w:t>
      </w:r>
    </w:p>
    <w:p w:rsidR="002D1292" w:rsidRDefault="002D1292" w:rsidP="002D1292">
      <w:pPr>
        <w:tabs>
          <w:tab w:val="left" w:pos="1305"/>
        </w:tabs>
        <w:jc w:val="center"/>
        <w:rPr>
          <w:b/>
        </w:rPr>
      </w:pPr>
    </w:p>
    <w:p w:rsidR="00F92977" w:rsidRDefault="00095F5E" w:rsidP="00F92977">
      <w:pPr>
        <w:spacing w:line="360" w:lineRule="exact"/>
        <w:ind w:firstLine="708"/>
        <w:jc w:val="both"/>
        <w:rPr>
          <w:rFonts w:eastAsia="Calibri"/>
          <w:color w:val="000000"/>
          <w:sz w:val="28"/>
          <w:szCs w:val="28"/>
          <w:shd w:val="clear" w:color="auto" w:fill="FFFFFF"/>
          <w:lang w:eastAsia="en-US"/>
        </w:rPr>
      </w:pPr>
      <w:r>
        <w:t>В ответ на Ваше обращение сообщаю следующее</w:t>
      </w:r>
      <w:r w:rsidR="00F92977">
        <w:rPr>
          <w:rFonts w:eastAsia="Calibri"/>
          <w:color w:val="000000"/>
          <w:sz w:val="28"/>
          <w:szCs w:val="28"/>
          <w:shd w:val="clear" w:color="auto" w:fill="FFFFFF"/>
          <w:lang w:eastAsia="en-US"/>
        </w:rPr>
        <w:t>:</w:t>
      </w:r>
    </w:p>
    <w:p w:rsidR="00F92977" w:rsidRPr="00F92977" w:rsidRDefault="00F92977" w:rsidP="00F92977">
      <w:pPr>
        <w:spacing w:line="360" w:lineRule="exact"/>
        <w:ind w:firstLine="708"/>
        <w:jc w:val="both"/>
        <w:rPr>
          <w:rFonts w:eastAsia="Calibri"/>
          <w:lang w:eastAsia="en-US"/>
        </w:rPr>
      </w:pPr>
      <w:r w:rsidRPr="00F92977">
        <w:rPr>
          <w:rFonts w:eastAsia="Calibri"/>
          <w:lang w:eastAsia="en-US"/>
        </w:rPr>
        <w:t xml:space="preserve">Фактически Начальная (максимальная) цена договора складывается из стоимости проведения ТО, которая составляет </w:t>
      </w:r>
      <w:r w:rsidRPr="00F92977">
        <w:rPr>
          <w:rFonts w:eastAsia="Calibri"/>
          <w:color w:val="000000"/>
          <w:lang w:eastAsia="en-US"/>
        </w:rPr>
        <w:t>952 517,00</w:t>
      </w:r>
      <w:r w:rsidRPr="00F92977">
        <w:rPr>
          <w:rFonts w:eastAsia="Calibri"/>
          <w:lang w:eastAsia="en-US"/>
        </w:rPr>
        <w:t xml:space="preserve"> (девятьсот пятьдесят две тысячи пятьсот семнадцать) рублей 00 копеек без учета НДС и стоимости проведения </w:t>
      </w:r>
      <w:proofErr w:type="gramStart"/>
      <w:r w:rsidRPr="00F92977">
        <w:rPr>
          <w:rFonts w:eastAsia="Calibri"/>
          <w:lang w:eastAsia="en-US"/>
        </w:rPr>
        <w:t>ТР</w:t>
      </w:r>
      <w:proofErr w:type="gramEnd"/>
      <w:r w:rsidRPr="00F92977">
        <w:rPr>
          <w:rFonts w:eastAsia="Calibri"/>
          <w:lang w:eastAsia="en-US"/>
        </w:rPr>
        <w:t xml:space="preserve">, которая составляет </w:t>
      </w:r>
      <w:r w:rsidRPr="00F92977">
        <w:rPr>
          <w:rFonts w:eastAsia="Calibri"/>
          <w:color w:val="000000"/>
          <w:lang w:eastAsia="en-US"/>
        </w:rPr>
        <w:t>1 527 211,97 (один миллион пятьсот двадцать семь тысяч двести одиннадцать) рублей 97 копеек без учета НДС.</w:t>
      </w:r>
    </w:p>
    <w:p w:rsidR="00F92977" w:rsidRPr="00F92977" w:rsidRDefault="00F92977" w:rsidP="00F92977">
      <w:pPr>
        <w:spacing w:line="360" w:lineRule="exact"/>
        <w:ind w:firstLine="709"/>
        <w:contextualSpacing/>
        <w:jc w:val="both"/>
        <w:rPr>
          <w:rFonts w:eastAsia="Calibri"/>
          <w:color w:val="000000"/>
          <w:shd w:val="clear" w:color="auto" w:fill="FFFFFF"/>
          <w:lang w:eastAsia="en-US"/>
        </w:rPr>
      </w:pPr>
      <w:r w:rsidRPr="00F92977">
        <w:rPr>
          <w:rFonts w:eastAsia="Calibri"/>
          <w:color w:val="000000"/>
          <w:shd w:val="clear" w:color="auto" w:fill="FFFFFF"/>
          <w:lang w:eastAsia="en-US"/>
        </w:rPr>
        <w:t>В Приложении № 5 к Техническому заданию отражена максимальная стоимость</w:t>
      </w:r>
      <w:r w:rsidRPr="00D5760A">
        <w:rPr>
          <w:rFonts w:eastAsia="Calibri"/>
          <w:color w:val="000000"/>
          <w:shd w:val="clear" w:color="auto" w:fill="FFFFFF"/>
          <w:lang w:eastAsia="en-US"/>
        </w:rPr>
        <w:t xml:space="preserve"> ТО</w:t>
      </w:r>
      <w:r w:rsidRPr="00F92977">
        <w:rPr>
          <w:rFonts w:eastAsia="Calibri"/>
          <w:color w:val="000000"/>
          <w:shd w:val="clear" w:color="auto" w:fill="FFFFFF"/>
          <w:lang w:eastAsia="en-US"/>
        </w:rPr>
        <w:t xml:space="preserve"> в сумме 787 517,00 (семьсот восемьдесят семь тысяч пятьсот семнадцать) рублей 00 копеек без учета НДС только для перегружателей типа </w:t>
      </w:r>
      <w:proofErr w:type="spellStart"/>
      <w:r w:rsidRPr="00F92977">
        <w:rPr>
          <w:rFonts w:eastAsia="Calibri"/>
          <w:color w:val="000000"/>
          <w:shd w:val="clear" w:color="auto" w:fill="FFFFFF"/>
          <w:lang w:eastAsia="en-US"/>
        </w:rPr>
        <w:t>ричстакер</w:t>
      </w:r>
      <w:proofErr w:type="spellEnd"/>
      <w:r w:rsidRPr="00F92977">
        <w:rPr>
          <w:rFonts w:eastAsia="Calibri"/>
          <w:color w:val="000000"/>
          <w:shd w:val="clear" w:color="auto" w:fill="FFFFFF"/>
          <w:lang w:eastAsia="en-US"/>
        </w:rPr>
        <w:t>.</w:t>
      </w:r>
    </w:p>
    <w:p w:rsidR="00F92977" w:rsidRPr="00F92977" w:rsidRDefault="00F92977" w:rsidP="00F92977">
      <w:pPr>
        <w:spacing w:line="360" w:lineRule="exact"/>
        <w:ind w:firstLine="709"/>
        <w:contextualSpacing/>
        <w:jc w:val="both"/>
        <w:rPr>
          <w:rFonts w:eastAsia="Calibri"/>
          <w:lang w:eastAsia="en-US"/>
        </w:rPr>
      </w:pPr>
      <w:r w:rsidRPr="00F92977">
        <w:rPr>
          <w:rFonts w:eastAsia="Calibri"/>
          <w:color w:val="000000"/>
          <w:shd w:val="clear" w:color="auto" w:fill="FFFFFF"/>
          <w:lang w:eastAsia="en-US"/>
        </w:rPr>
        <w:t xml:space="preserve">Также, в общую стоимость проведения ТО входит сумма 165 000,00 (сто шестьдесят пять тысяч) рублей 00 копеек на проведение ТО на вилочных и фронтальных погрузчиках. </w:t>
      </w:r>
    </w:p>
    <w:p w:rsidR="00F92977" w:rsidRPr="00F92977" w:rsidRDefault="00F92977" w:rsidP="00F92977">
      <w:pPr>
        <w:spacing w:line="360" w:lineRule="exact"/>
        <w:ind w:firstLine="708"/>
        <w:jc w:val="both"/>
        <w:rPr>
          <w:rFonts w:eastAsia="Calibri"/>
          <w:lang w:eastAsia="en-US"/>
        </w:rPr>
      </w:pPr>
      <w:r w:rsidRPr="00F92977">
        <w:rPr>
          <w:rFonts w:eastAsia="Calibri"/>
          <w:lang w:eastAsia="en-US"/>
        </w:rPr>
        <w:t xml:space="preserve">По предварительным расчетам до ТО-1500; ТО-2500 и ТО-3000 представленная техника не наработает норму часов, таким </w:t>
      </w:r>
      <w:proofErr w:type="gramStart"/>
      <w:r w:rsidRPr="00F92977">
        <w:rPr>
          <w:rFonts w:eastAsia="Calibri"/>
          <w:lang w:eastAsia="en-US"/>
        </w:rPr>
        <w:t>образом</w:t>
      </w:r>
      <w:proofErr w:type="gramEnd"/>
      <w:r w:rsidRPr="00F92977">
        <w:rPr>
          <w:rFonts w:eastAsia="Calibri"/>
          <w:lang w:eastAsia="en-US"/>
        </w:rPr>
        <w:t xml:space="preserve"> данные ТО проводиться в заявленный период времени не будут. </w:t>
      </w:r>
    </w:p>
    <w:p w:rsidR="00F92977" w:rsidRPr="00F92977" w:rsidRDefault="00F92977" w:rsidP="00F92977">
      <w:pPr>
        <w:spacing w:line="360" w:lineRule="exact"/>
        <w:ind w:firstLine="708"/>
        <w:jc w:val="both"/>
        <w:rPr>
          <w:rFonts w:eastAsia="Calibri"/>
          <w:color w:val="000000"/>
          <w:shd w:val="clear" w:color="auto" w:fill="FFFFFF"/>
          <w:lang w:eastAsia="en-US"/>
        </w:rPr>
      </w:pPr>
      <w:r w:rsidRPr="00F92977">
        <w:rPr>
          <w:rFonts w:eastAsia="Calibri"/>
          <w:lang w:eastAsia="en-US"/>
        </w:rPr>
        <w:t xml:space="preserve">Список техники подлежащей ТО и </w:t>
      </w:r>
      <w:proofErr w:type="gramStart"/>
      <w:r w:rsidRPr="00F92977">
        <w:rPr>
          <w:rFonts w:eastAsia="Calibri"/>
          <w:lang w:eastAsia="en-US"/>
        </w:rPr>
        <w:t>ТР</w:t>
      </w:r>
      <w:proofErr w:type="gramEnd"/>
      <w:r w:rsidRPr="00F92977">
        <w:rPr>
          <w:rFonts w:eastAsia="Calibri"/>
          <w:lang w:eastAsia="en-US"/>
        </w:rPr>
        <w:t xml:space="preserve"> отражен в Приложении № 2 </w:t>
      </w:r>
      <w:r w:rsidRPr="00F92977">
        <w:rPr>
          <w:rFonts w:eastAsia="Calibri"/>
          <w:color w:val="000000"/>
          <w:shd w:val="clear" w:color="auto" w:fill="FFFFFF"/>
          <w:lang w:eastAsia="en-US"/>
        </w:rPr>
        <w:t>к Техническому заданию.</w:t>
      </w:r>
    </w:p>
    <w:p w:rsidR="00F92977" w:rsidRPr="00F92977" w:rsidRDefault="00F92977" w:rsidP="00F92977">
      <w:pPr>
        <w:spacing w:line="360" w:lineRule="exact"/>
        <w:ind w:firstLine="708"/>
        <w:jc w:val="both"/>
        <w:rPr>
          <w:rFonts w:eastAsia="Calibri"/>
          <w:color w:val="000000"/>
          <w:shd w:val="clear" w:color="auto" w:fill="FFFFFF"/>
          <w:lang w:eastAsia="en-US"/>
        </w:rPr>
      </w:pPr>
      <w:r w:rsidRPr="00F92977">
        <w:rPr>
          <w:rFonts w:eastAsia="Calibri"/>
          <w:color w:val="000000"/>
          <w:shd w:val="clear" w:color="auto" w:fill="FFFFFF"/>
          <w:lang w:eastAsia="en-US"/>
        </w:rPr>
        <w:t xml:space="preserve">Перечень </w:t>
      </w:r>
      <w:proofErr w:type="gramStart"/>
      <w:r w:rsidRPr="00F92977">
        <w:rPr>
          <w:rFonts w:eastAsia="Calibri"/>
          <w:color w:val="000000"/>
          <w:shd w:val="clear" w:color="auto" w:fill="FFFFFF"/>
          <w:lang w:eastAsia="en-US"/>
        </w:rPr>
        <w:t>планируемых</w:t>
      </w:r>
      <w:proofErr w:type="gramEnd"/>
      <w:r w:rsidRPr="00F92977">
        <w:rPr>
          <w:rFonts w:eastAsia="Calibri"/>
          <w:color w:val="000000"/>
          <w:shd w:val="clear" w:color="auto" w:fill="FFFFFF"/>
          <w:lang w:eastAsia="en-US"/>
        </w:rPr>
        <w:t xml:space="preserve"> ТО:</w:t>
      </w:r>
    </w:p>
    <w:tbl>
      <w:tblPr>
        <w:tblW w:w="1020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0"/>
        <w:gridCol w:w="3346"/>
        <w:gridCol w:w="1492"/>
        <w:gridCol w:w="1417"/>
        <w:gridCol w:w="834"/>
        <w:gridCol w:w="834"/>
        <w:gridCol w:w="834"/>
        <w:gridCol w:w="834"/>
      </w:tblGrid>
      <w:tr w:rsidR="00F92977" w:rsidRPr="00F92977" w:rsidTr="00E82EB9">
        <w:trPr>
          <w:jc w:val="center"/>
        </w:trPr>
        <w:tc>
          <w:tcPr>
            <w:tcW w:w="610"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tabs>
                <w:tab w:val="left" w:pos="426"/>
              </w:tabs>
              <w:jc w:val="center"/>
              <w:rPr>
                <w:rFonts w:eastAsia="Calibri"/>
                <w:sz w:val="20"/>
                <w:szCs w:val="20"/>
                <w:lang w:eastAsia="en-US"/>
              </w:rPr>
            </w:pPr>
            <w:r w:rsidRPr="00F92977">
              <w:rPr>
                <w:rFonts w:eastAsia="Calibri"/>
                <w:sz w:val="20"/>
                <w:szCs w:val="20"/>
                <w:lang w:eastAsia="en-US"/>
              </w:rPr>
              <w:t>№</w:t>
            </w:r>
          </w:p>
          <w:p w:rsidR="00F92977" w:rsidRPr="00F92977" w:rsidRDefault="00F92977" w:rsidP="00F92977">
            <w:pPr>
              <w:tabs>
                <w:tab w:val="left" w:pos="426"/>
              </w:tabs>
              <w:jc w:val="center"/>
              <w:rPr>
                <w:rFonts w:eastAsia="Calibri"/>
                <w:sz w:val="20"/>
                <w:szCs w:val="20"/>
                <w:lang w:eastAsia="en-US"/>
              </w:rPr>
            </w:pPr>
            <w:proofErr w:type="spellStart"/>
            <w:proofErr w:type="gramStart"/>
            <w:r w:rsidRPr="00F92977">
              <w:rPr>
                <w:rFonts w:eastAsia="Calibri"/>
                <w:sz w:val="20"/>
                <w:szCs w:val="20"/>
                <w:lang w:eastAsia="en-US"/>
              </w:rPr>
              <w:t>п</w:t>
            </w:r>
            <w:proofErr w:type="spellEnd"/>
            <w:proofErr w:type="gramEnd"/>
            <w:r w:rsidRPr="00F92977">
              <w:rPr>
                <w:rFonts w:eastAsia="Calibri"/>
                <w:sz w:val="20"/>
                <w:szCs w:val="20"/>
                <w:lang w:eastAsia="en-US"/>
              </w:rPr>
              <w:t>/</w:t>
            </w:r>
            <w:proofErr w:type="spellStart"/>
            <w:r w:rsidRPr="00F92977">
              <w:rPr>
                <w:rFonts w:eastAsia="Calibri"/>
                <w:sz w:val="20"/>
                <w:szCs w:val="20"/>
                <w:lang w:eastAsia="en-US"/>
              </w:rPr>
              <w:t>п</w:t>
            </w:r>
            <w:proofErr w:type="spellEnd"/>
          </w:p>
        </w:tc>
        <w:tc>
          <w:tcPr>
            <w:tcW w:w="3346"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tabs>
                <w:tab w:val="left" w:pos="426"/>
              </w:tabs>
              <w:jc w:val="center"/>
              <w:rPr>
                <w:rFonts w:eastAsia="Calibri"/>
                <w:sz w:val="20"/>
                <w:szCs w:val="20"/>
                <w:lang w:eastAsia="en-US"/>
              </w:rPr>
            </w:pPr>
            <w:r w:rsidRPr="00F92977">
              <w:rPr>
                <w:rFonts w:eastAsia="Calibri"/>
                <w:sz w:val="20"/>
                <w:szCs w:val="20"/>
                <w:lang w:eastAsia="en-US"/>
              </w:rPr>
              <w:t>Наименование</w:t>
            </w:r>
          </w:p>
          <w:p w:rsidR="00F92977" w:rsidRPr="00F92977" w:rsidRDefault="00F92977" w:rsidP="00F92977">
            <w:pPr>
              <w:tabs>
                <w:tab w:val="left" w:pos="426"/>
              </w:tabs>
              <w:jc w:val="center"/>
              <w:rPr>
                <w:rFonts w:eastAsia="Calibri"/>
                <w:sz w:val="20"/>
                <w:szCs w:val="20"/>
                <w:lang w:eastAsia="en-US"/>
              </w:rPr>
            </w:pPr>
            <w:r w:rsidRPr="00F92977">
              <w:rPr>
                <w:rFonts w:eastAsia="Calibri"/>
                <w:sz w:val="20"/>
                <w:szCs w:val="20"/>
                <w:lang w:eastAsia="en-US"/>
              </w:rPr>
              <w:t>техники</w:t>
            </w:r>
          </w:p>
        </w:tc>
        <w:tc>
          <w:tcPr>
            <w:tcW w:w="1492"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tabs>
                <w:tab w:val="left" w:pos="426"/>
              </w:tabs>
              <w:jc w:val="center"/>
              <w:rPr>
                <w:rFonts w:eastAsia="Calibri"/>
                <w:sz w:val="20"/>
                <w:szCs w:val="20"/>
                <w:lang w:eastAsia="en-US"/>
              </w:rPr>
            </w:pPr>
            <w:r w:rsidRPr="00F92977">
              <w:rPr>
                <w:rFonts w:eastAsia="Calibri"/>
                <w:sz w:val="20"/>
                <w:szCs w:val="20"/>
                <w:lang w:eastAsia="en-US"/>
              </w:rPr>
              <w:t>Инвентарный номер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tabs>
                <w:tab w:val="left" w:pos="426"/>
              </w:tabs>
              <w:jc w:val="center"/>
              <w:rPr>
                <w:rFonts w:eastAsia="Calibri"/>
                <w:sz w:val="20"/>
                <w:szCs w:val="20"/>
                <w:lang w:eastAsia="en-US"/>
              </w:rPr>
            </w:pPr>
            <w:r w:rsidRPr="00F92977">
              <w:rPr>
                <w:rFonts w:eastAsia="Calibri"/>
                <w:sz w:val="20"/>
                <w:szCs w:val="20"/>
                <w:lang w:eastAsia="en-US"/>
              </w:rPr>
              <w:t>Заводской номер</w:t>
            </w:r>
          </w:p>
        </w:tc>
        <w:tc>
          <w:tcPr>
            <w:tcW w:w="834"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tabs>
                <w:tab w:val="left" w:pos="426"/>
              </w:tabs>
              <w:jc w:val="center"/>
              <w:rPr>
                <w:rFonts w:eastAsia="Calibri"/>
                <w:sz w:val="20"/>
                <w:szCs w:val="20"/>
                <w:lang w:eastAsia="en-US"/>
              </w:rPr>
            </w:pPr>
            <w:r w:rsidRPr="00F92977">
              <w:rPr>
                <w:rFonts w:eastAsia="Calibri"/>
                <w:sz w:val="20"/>
                <w:szCs w:val="20"/>
                <w:lang w:eastAsia="en-US"/>
              </w:rPr>
              <w:t>Год выпуска</w:t>
            </w:r>
          </w:p>
        </w:tc>
        <w:tc>
          <w:tcPr>
            <w:tcW w:w="2502" w:type="dxa"/>
            <w:gridSpan w:val="3"/>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tabs>
                <w:tab w:val="left" w:pos="426"/>
              </w:tabs>
              <w:jc w:val="center"/>
              <w:rPr>
                <w:rFonts w:eastAsia="Calibri"/>
                <w:sz w:val="20"/>
                <w:szCs w:val="20"/>
                <w:lang w:eastAsia="en-US"/>
              </w:rPr>
            </w:pPr>
            <w:r w:rsidRPr="00F92977">
              <w:rPr>
                <w:rFonts w:eastAsia="Calibri"/>
                <w:sz w:val="20"/>
                <w:szCs w:val="20"/>
                <w:lang w:eastAsia="en-US"/>
              </w:rPr>
              <w:t>Планируемые виды ТО</w:t>
            </w:r>
          </w:p>
        </w:tc>
      </w:tr>
      <w:tr w:rsidR="00F92977" w:rsidRPr="00F92977" w:rsidTr="00E82EB9">
        <w:trPr>
          <w:jc w:val="center"/>
        </w:trPr>
        <w:tc>
          <w:tcPr>
            <w:tcW w:w="610" w:type="dxa"/>
            <w:tcBorders>
              <w:top w:val="single" w:sz="4" w:space="0" w:color="auto"/>
              <w:left w:val="single" w:sz="4" w:space="0" w:color="auto"/>
              <w:bottom w:val="single" w:sz="4" w:space="0" w:color="auto"/>
              <w:right w:val="single" w:sz="4" w:space="0" w:color="auto"/>
            </w:tcBorders>
            <w:hideMark/>
          </w:tcPr>
          <w:p w:rsidR="00F92977" w:rsidRPr="00F92977" w:rsidRDefault="00F92977" w:rsidP="00F92977">
            <w:pPr>
              <w:jc w:val="center"/>
              <w:rPr>
                <w:rFonts w:eastAsia="Calibri"/>
                <w:sz w:val="20"/>
                <w:szCs w:val="20"/>
                <w:lang w:eastAsia="en-US"/>
              </w:rPr>
            </w:pPr>
            <w:r w:rsidRPr="00F92977">
              <w:rPr>
                <w:rFonts w:eastAsia="Calibri"/>
                <w:sz w:val="20"/>
                <w:szCs w:val="20"/>
                <w:lang w:eastAsia="en-US"/>
              </w:rPr>
              <w:t>1</w:t>
            </w:r>
          </w:p>
        </w:tc>
        <w:tc>
          <w:tcPr>
            <w:tcW w:w="3346" w:type="dxa"/>
            <w:tcBorders>
              <w:top w:val="single" w:sz="4" w:space="0" w:color="auto"/>
              <w:left w:val="single" w:sz="4" w:space="0" w:color="auto"/>
              <w:bottom w:val="single" w:sz="4" w:space="0" w:color="auto"/>
              <w:right w:val="single" w:sz="4" w:space="0" w:color="auto"/>
            </w:tcBorders>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Автопогрузчик  КАЛЬМАР DCE70-32E3</w:t>
            </w:r>
          </w:p>
        </w:tc>
        <w:tc>
          <w:tcPr>
            <w:tcW w:w="1492"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proofErr w:type="gramStart"/>
            <w:r w:rsidRPr="00F92977">
              <w:rPr>
                <w:rFonts w:eastAsia="Calibri"/>
                <w:color w:val="000000"/>
                <w:sz w:val="20"/>
                <w:szCs w:val="20"/>
                <w:lang w:eastAsia="en-US"/>
              </w:rPr>
              <w:t>Ш</w:t>
            </w:r>
            <w:proofErr w:type="gramEnd"/>
            <w:r w:rsidRPr="00F92977">
              <w:rPr>
                <w:rFonts w:eastAsia="Calibri"/>
                <w:color w:val="000000"/>
                <w:sz w:val="20"/>
                <w:szCs w:val="20"/>
                <w:lang w:eastAsia="en-US"/>
              </w:rPr>
              <w:t xml:space="preserve"> 050002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T 33105.</w:t>
            </w:r>
          </w:p>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0792</w:t>
            </w:r>
          </w:p>
        </w:tc>
        <w:tc>
          <w:tcPr>
            <w:tcW w:w="834"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2004</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ТО-500</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p>
        </w:tc>
      </w:tr>
      <w:tr w:rsidR="00F92977" w:rsidRPr="00F92977" w:rsidTr="00E82EB9">
        <w:trPr>
          <w:jc w:val="center"/>
        </w:trPr>
        <w:tc>
          <w:tcPr>
            <w:tcW w:w="610" w:type="dxa"/>
            <w:tcBorders>
              <w:top w:val="single" w:sz="4" w:space="0" w:color="auto"/>
              <w:left w:val="single" w:sz="4" w:space="0" w:color="auto"/>
              <w:bottom w:val="single" w:sz="4" w:space="0" w:color="auto"/>
              <w:right w:val="single" w:sz="4" w:space="0" w:color="auto"/>
            </w:tcBorders>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2</w:t>
            </w:r>
          </w:p>
        </w:tc>
        <w:tc>
          <w:tcPr>
            <w:tcW w:w="3346"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jc w:val="center"/>
              <w:rPr>
                <w:rFonts w:eastAsia="Calibri"/>
                <w:sz w:val="20"/>
                <w:szCs w:val="20"/>
                <w:lang w:eastAsia="en-US"/>
              </w:rPr>
            </w:pPr>
            <w:r w:rsidRPr="00F92977">
              <w:rPr>
                <w:rFonts w:eastAsia="Calibri"/>
                <w:sz w:val="20"/>
                <w:szCs w:val="20"/>
                <w:lang w:eastAsia="en-US"/>
              </w:rPr>
              <w:t>Погрузчик типа "</w:t>
            </w:r>
            <w:proofErr w:type="spellStart"/>
            <w:r w:rsidRPr="00F92977">
              <w:rPr>
                <w:rFonts w:eastAsia="Calibri"/>
                <w:sz w:val="20"/>
                <w:szCs w:val="20"/>
                <w:lang w:eastAsia="en-US"/>
              </w:rPr>
              <w:t>ричстакер</w:t>
            </w:r>
            <w:proofErr w:type="spellEnd"/>
            <w:r w:rsidRPr="00F92977">
              <w:rPr>
                <w:rFonts w:eastAsia="Calibri"/>
                <w:sz w:val="20"/>
                <w:szCs w:val="20"/>
                <w:lang w:eastAsia="en-US"/>
              </w:rPr>
              <w:t>" "</w:t>
            </w:r>
            <w:proofErr w:type="spellStart"/>
            <w:proofErr w:type="gramStart"/>
            <w:r w:rsidRPr="00F92977">
              <w:rPr>
                <w:rFonts w:eastAsia="Calibri"/>
                <w:sz w:val="20"/>
                <w:szCs w:val="20"/>
                <w:lang w:eastAsia="en-US"/>
              </w:rPr>
              <w:t>K</w:t>
            </w:r>
            <w:proofErr w:type="gramEnd"/>
            <w:r w:rsidRPr="00F92977">
              <w:rPr>
                <w:rFonts w:eastAsia="Calibri"/>
                <w:sz w:val="20"/>
                <w:szCs w:val="20"/>
                <w:lang w:eastAsia="en-US"/>
              </w:rPr>
              <w:t>альмар</w:t>
            </w:r>
            <w:proofErr w:type="spellEnd"/>
            <w:r w:rsidRPr="00F92977">
              <w:rPr>
                <w:rFonts w:eastAsia="Calibri"/>
                <w:sz w:val="20"/>
                <w:szCs w:val="20"/>
                <w:lang w:eastAsia="en-US"/>
              </w:rPr>
              <w:t>" DRF450-60S5</w:t>
            </w:r>
          </w:p>
        </w:tc>
        <w:tc>
          <w:tcPr>
            <w:tcW w:w="1492"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val="en-US" w:eastAsia="en-US"/>
              </w:rPr>
            </w:pPr>
            <w:r w:rsidRPr="00F92977">
              <w:rPr>
                <w:rFonts w:eastAsia="Calibri"/>
                <w:color w:val="000000"/>
                <w:sz w:val="20"/>
                <w:szCs w:val="20"/>
                <w:lang w:eastAsia="en-US"/>
              </w:rPr>
              <w:t>042155</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T34113.</w:t>
            </w:r>
          </w:p>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1029</w:t>
            </w:r>
          </w:p>
        </w:tc>
        <w:tc>
          <w:tcPr>
            <w:tcW w:w="834"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2007</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ТО-500</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ТО-1000</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p>
        </w:tc>
      </w:tr>
      <w:tr w:rsidR="00F92977" w:rsidRPr="00F92977" w:rsidTr="00E82EB9">
        <w:trPr>
          <w:jc w:val="center"/>
        </w:trPr>
        <w:tc>
          <w:tcPr>
            <w:tcW w:w="610" w:type="dxa"/>
            <w:tcBorders>
              <w:top w:val="single" w:sz="4" w:space="0" w:color="auto"/>
              <w:left w:val="single" w:sz="4" w:space="0" w:color="auto"/>
              <w:bottom w:val="single" w:sz="4" w:space="0" w:color="auto"/>
              <w:right w:val="single" w:sz="4" w:space="0" w:color="auto"/>
            </w:tcBorders>
            <w:hideMark/>
          </w:tcPr>
          <w:p w:rsidR="00F92977" w:rsidRPr="00F92977" w:rsidRDefault="00F92977" w:rsidP="00F92977">
            <w:pPr>
              <w:autoSpaceDE w:val="0"/>
              <w:autoSpaceDN w:val="0"/>
              <w:adjustRightInd w:val="0"/>
              <w:jc w:val="center"/>
              <w:rPr>
                <w:rFonts w:eastAsia="Calibri"/>
                <w:color w:val="000000"/>
                <w:sz w:val="20"/>
                <w:szCs w:val="20"/>
                <w:lang w:val="en-US" w:eastAsia="en-US"/>
              </w:rPr>
            </w:pPr>
            <w:r w:rsidRPr="00F92977">
              <w:rPr>
                <w:rFonts w:eastAsia="Calibri"/>
                <w:color w:val="000000"/>
                <w:sz w:val="20"/>
                <w:szCs w:val="20"/>
                <w:lang w:val="en-US" w:eastAsia="en-US"/>
              </w:rPr>
              <w:t>3</w:t>
            </w:r>
          </w:p>
        </w:tc>
        <w:tc>
          <w:tcPr>
            <w:tcW w:w="3346"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jc w:val="center"/>
              <w:rPr>
                <w:rFonts w:eastAsia="Calibri"/>
                <w:sz w:val="20"/>
                <w:szCs w:val="20"/>
                <w:lang w:val="en-US" w:eastAsia="en-US"/>
              </w:rPr>
            </w:pPr>
            <w:r w:rsidRPr="00F92977">
              <w:rPr>
                <w:rFonts w:eastAsia="Calibri"/>
                <w:sz w:val="20"/>
                <w:szCs w:val="20"/>
                <w:lang w:eastAsia="en-US"/>
              </w:rPr>
              <w:t>Погрузчик</w:t>
            </w:r>
            <w:r w:rsidRPr="00F92977">
              <w:rPr>
                <w:rFonts w:eastAsia="Calibri"/>
                <w:sz w:val="20"/>
                <w:szCs w:val="20"/>
                <w:lang w:val="en-US" w:eastAsia="en-US"/>
              </w:rPr>
              <w:t xml:space="preserve"> </w:t>
            </w:r>
            <w:r w:rsidRPr="00F92977">
              <w:rPr>
                <w:rFonts w:eastAsia="Calibri"/>
                <w:sz w:val="20"/>
                <w:szCs w:val="20"/>
                <w:lang w:eastAsia="en-US"/>
              </w:rPr>
              <w:t>типа</w:t>
            </w:r>
            <w:r w:rsidRPr="00F92977">
              <w:rPr>
                <w:rFonts w:eastAsia="Calibri"/>
                <w:sz w:val="20"/>
                <w:szCs w:val="20"/>
                <w:lang w:val="en-US" w:eastAsia="en-US"/>
              </w:rPr>
              <w:t xml:space="preserve"> "</w:t>
            </w:r>
            <w:proofErr w:type="spellStart"/>
            <w:r w:rsidRPr="00F92977">
              <w:rPr>
                <w:rFonts w:eastAsia="Calibri"/>
                <w:sz w:val="20"/>
                <w:szCs w:val="20"/>
                <w:lang w:eastAsia="en-US"/>
              </w:rPr>
              <w:t>ричстакер</w:t>
            </w:r>
            <w:proofErr w:type="spellEnd"/>
            <w:r w:rsidRPr="00F92977">
              <w:rPr>
                <w:rFonts w:eastAsia="Calibri"/>
                <w:sz w:val="20"/>
                <w:szCs w:val="20"/>
                <w:lang w:val="en-US" w:eastAsia="en-US"/>
              </w:rPr>
              <w:t>" "</w:t>
            </w:r>
            <w:proofErr w:type="gramStart"/>
            <w:r w:rsidRPr="00F92977">
              <w:rPr>
                <w:rFonts w:eastAsia="Calibri"/>
                <w:sz w:val="20"/>
                <w:szCs w:val="20"/>
                <w:lang w:val="en-US" w:eastAsia="en-US"/>
              </w:rPr>
              <w:t>K</w:t>
            </w:r>
            <w:proofErr w:type="spellStart"/>
            <w:proofErr w:type="gramEnd"/>
            <w:r w:rsidRPr="00F92977">
              <w:rPr>
                <w:rFonts w:eastAsia="Calibri"/>
                <w:sz w:val="20"/>
                <w:szCs w:val="20"/>
                <w:lang w:eastAsia="en-US"/>
              </w:rPr>
              <w:t>альмар</w:t>
            </w:r>
            <w:proofErr w:type="spellEnd"/>
            <w:r w:rsidRPr="00F92977">
              <w:rPr>
                <w:rFonts w:eastAsia="Calibri"/>
                <w:sz w:val="20"/>
                <w:szCs w:val="20"/>
                <w:lang w:val="en-US" w:eastAsia="en-US"/>
              </w:rPr>
              <w:t>" DRF450-60S5</w:t>
            </w:r>
          </w:p>
        </w:tc>
        <w:tc>
          <w:tcPr>
            <w:tcW w:w="1492"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val="en-US" w:eastAsia="en-US"/>
              </w:rPr>
            </w:pPr>
            <w:r w:rsidRPr="00F92977">
              <w:rPr>
                <w:rFonts w:eastAsia="Calibri"/>
                <w:color w:val="000000"/>
                <w:sz w:val="20"/>
                <w:szCs w:val="20"/>
                <w:lang w:eastAsia="en-US"/>
              </w:rPr>
              <w:t>042261</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bCs/>
                <w:color w:val="000000"/>
                <w:sz w:val="20"/>
                <w:szCs w:val="20"/>
                <w:lang w:eastAsia="en-US"/>
              </w:rPr>
              <w:t>А 11301073</w:t>
            </w:r>
          </w:p>
        </w:tc>
        <w:tc>
          <w:tcPr>
            <w:tcW w:w="834"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2012</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ТО-500</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ТО-2000</w:t>
            </w:r>
          </w:p>
        </w:tc>
      </w:tr>
      <w:tr w:rsidR="00F92977" w:rsidRPr="00F92977" w:rsidTr="00E82EB9">
        <w:trPr>
          <w:jc w:val="center"/>
        </w:trPr>
        <w:tc>
          <w:tcPr>
            <w:tcW w:w="610" w:type="dxa"/>
            <w:tcBorders>
              <w:top w:val="single" w:sz="4" w:space="0" w:color="auto"/>
              <w:left w:val="single" w:sz="4" w:space="0" w:color="auto"/>
              <w:bottom w:val="single" w:sz="4" w:space="0" w:color="auto"/>
              <w:right w:val="single" w:sz="4" w:space="0" w:color="auto"/>
            </w:tcBorders>
            <w:hideMark/>
          </w:tcPr>
          <w:p w:rsidR="00F92977" w:rsidRPr="00F92977" w:rsidRDefault="00F92977" w:rsidP="00F92977">
            <w:pPr>
              <w:autoSpaceDE w:val="0"/>
              <w:autoSpaceDN w:val="0"/>
              <w:adjustRightInd w:val="0"/>
              <w:jc w:val="center"/>
              <w:rPr>
                <w:rFonts w:eastAsia="Calibri"/>
                <w:color w:val="000000"/>
                <w:sz w:val="20"/>
                <w:szCs w:val="20"/>
                <w:lang w:val="en-US" w:eastAsia="en-US"/>
              </w:rPr>
            </w:pPr>
            <w:r w:rsidRPr="00F92977">
              <w:rPr>
                <w:rFonts w:eastAsia="Calibri"/>
                <w:color w:val="000000"/>
                <w:sz w:val="20"/>
                <w:szCs w:val="20"/>
                <w:lang w:val="en-US" w:eastAsia="en-US"/>
              </w:rPr>
              <w:t>4</w:t>
            </w:r>
          </w:p>
        </w:tc>
        <w:tc>
          <w:tcPr>
            <w:tcW w:w="3346" w:type="dxa"/>
            <w:tcBorders>
              <w:top w:val="single" w:sz="4" w:space="0" w:color="auto"/>
              <w:left w:val="single" w:sz="4" w:space="0" w:color="auto"/>
              <w:bottom w:val="single" w:sz="4" w:space="0" w:color="auto"/>
              <w:right w:val="single" w:sz="4" w:space="0" w:color="auto"/>
            </w:tcBorders>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sz w:val="20"/>
                <w:szCs w:val="20"/>
                <w:lang w:eastAsia="en-US"/>
              </w:rPr>
              <w:t>Контейнерный перегружатель типа "</w:t>
            </w:r>
            <w:proofErr w:type="spellStart"/>
            <w:r w:rsidRPr="00F92977">
              <w:rPr>
                <w:rFonts w:eastAsia="Calibri"/>
                <w:sz w:val="20"/>
                <w:szCs w:val="20"/>
                <w:lang w:eastAsia="en-US"/>
              </w:rPr>
              <w:t>ричстакер</w:t>
            </w:r>
            <w:proofErr w:type="spellEnd"/>
            <w:r w:rsidRPr="00F92977">
              <w:rPr>
                <w:rFonts w:eastAsia="Calibri"/>
                <w:sz w:val="20"/>
                <w:szCs w:val="20"/>
                <w:lang w:eastAsia="en-US"/>
              </w:rPr>
              <w:t>" SANY SRSC45H1</w:t>
            </w:r>
          </w:p>
        </w:tc>
        <w:tc>
          <w:tcPr>
            <w:tcW w:w="1492"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002/03/00000287</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bCs/>
                <w:color w:val="000000"/>
                <w:sz w:val="20"/>
                <w:szCs w:val="20"/>
                <w:lang w:val="en-US" w:eastAsia="en-US"/>
              </w:rPr>
            </w:pPr>
            <w:r w:rsidRPr="00F92977">
              <w:rPr>
                <w:rFonts w:eastAsia="Calibri"/>
                <w:bCs/>
                <w:color w:val="000000"/>
                <w:sz w:val="20"/>
                <w:szCs w:val="20"/>
                <w:lang w:val="en-US" w:eastAsia="en-US"/>
              </w:rPr>
              <w:t>1011610221</w:t>
            </w:r>
          </w:p>
        </w:tc>
        <w:tc>
          <w:tcPr>
            <w:tcW w:w="834"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val="en-US" w:eastAsia="en-US"/>
              </w:rPr>
            </w:pPr>
            <w:r w:rsidRPr="00F92977">
              <w:rPr>
                <w:rFonts w:eastAsia="Calibri"/>
                <w:color w:val="000000"/>
                <w:sz w:val="20"/>
                <w:szCs w:val="20"/>
                <w:lang w:val="en-US" w:eastAsia="en-US"/>
              </w:rPr>
              <w:t>2016</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val="en-US" w:eastAsia="en-US"/>
              </w:rPr>
            </w:pPr>
            <w:r w:rsidRPr="00F92977">
              <w:rPr>
                <w:rFonts w:eastAsia="Calibri"/>
                <w:color w:val="000000"/>
                <w:sz w:val="20"/>
                <w:szCs w:val="20"/>
                <w:lang w:eastAsia="en-US"/>
              </w:rPr>
              <w:t>ТО-500</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val="en-US" w:eastAsia="en-US"/>
              </w:rPr>
            </w:pPr>
            <w:r w:rsidRPr="00F92977">
              <w:rPr>
                <w:rFonts w:eastAsia="Calibri"/>
                <w:color w:val="000000"/>
                <w:sz w:val="20"/>
                <w:szCs w:val="20"/>
                <w:lang w:eastAsia="en-US"/>
              </w:rPr>
              <w:t>ТО-1000</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ТО-2000</w:t>
            </w:r>
          </w:p>
        </w:tc>
      </w:tr>
      <w:tr w:rsidR="00F92977" w:rsidRPr="00F92977" w:rsidTr="00E82EB9">
        <w:trPr>
          <w:jc w:val="center"/>
        </w:trPr>
        <w:tc>
          <w:tcPr>
            <w:tcW w:w="610" w:type="dxa"/>
            <w:tcBorders>
              <w:top w:val="single" w:sz="4" w:space="0" w:color="auto"/>
              <w:left w:val="single" w:sz="4" w:space="0" w:color="auto"/>
              <w:bottom w:val="single" w:sz="4" w:space="0" w:color="auto"/>
              <w:right w:val="single" w:sz="4" w:space="0" w:color="auto"/>
            </w:tcBorders>
            <w:hideMark/>
          </w:tcPr>
          <w:p w:rsidR="00F92977" w:rsidRPr="00F92977" w:rsidRDefault="00F92977" w:rsidP="00F92977">
            <w:pPr>
              <w:autoSpaceDE w:val="0"/>
              <w:autoSpaceDN w:val="0"/>
              <w:adjustRightInd w:val="0"/>
              <w:jc w:val="center"/>
              <w:rPr>
                <w:rFonts w:eastAsia="Calibri"/>
                <w:sz w:val="20"/>
                <w:szCs w:val="20"/>
                <w:lang w:eastAsia="en-US"/>
              </w:rPr>
            </w:pPr>
            <w:r w:rsidRPr="00F92977">
              <w:rPr>
                <w:rFonts w:eastAsia="Calibri"/>
                <w:sz w:val="20"/>
                <w:szCs w:val="20"/>
                <w:lang w:eastAsia="en-US"/>
              </w:rPr>
              <w:t>5</w:t>
            </w:r>
          </w:p>
        </w:tc>
        <w:tc>
          <w:tcPr>
            <w:tcW w:w="3346"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jc w:val="center"/>
              <w:rPr>
                <w:rFonts w:eastAsia="Calibri"/>
                <w:sz w:val="20"/>
                <w:szCs w:val="20"/>
                <w:lang w:eastAsia="en-US"/>
              </w:rPr>
            </w:pPr>
            <w:r w:rsidRPr="00F92977">
              <w:rPr>
                <w:rFonts w:eastAsia="Calibri"/>
                <w:sz w:val="20"/>
                <w:szCs w:val="20"/>
                <w:lang w:eastAsia="en-US"/>
              </w:rPr>
              <w:t xml:space="preserve">Погрузчик </w:t>
            </w:r>
            <w:proofErr w:type="spellStart"/>
            <w:r w:rsidRPr="00F92977">
              <w:rPr>
                <w:rFonts w:eastAsia="Calibri"/>
                <w:sz w:val="20"/>
                <w:szCs w:val="20"/>
                <w:lang w:eastAsia="en-US"/>
              </w:rPr>
              <w:t>Komatsu</w:t>
            </w:r>
            <w:proofErr w:type="spellEnd"/>
            <w:r w:rsidRPr="00F92977">
              <w:rPr>
                <w:rFonts w:eastAsia="Calibri"/>
                <w:sz w:val="20"/>
                <w:szCs w:val="20"/>
                <w:lang w:eastAsia="en-US"/>
              </w:rPr>
              <w:t xml:space="preserve"> FD15Т-20</w:t>
            </w:r>
          </w:p>
        </w:tc>
        <w:tc>
          <w:tcPr>
            <w:tcW w:w="1492"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bCs/>
                <w:color w:val="000000"/>
                <w:sz w:val="20"/>
                <w:szCs w:val="20"/>
                <w:lang w:eastAsia="en-US"/>
              </w:rPr>
            </w:pPr>
            <w:r w:rsidRPr="00F92977">
              <w:rPr>
                <w:rFonts w:eastAsia="Calibri"/>
                <w:color w:val="000000"/>
                <w:sz w:val="20"/>
                <w:szCs w:val="20"/>
                <w:shd w:val="clear" w:color="auto" w:fill="FFFFFF"/>
                <w:lang w:eastAsia="en-US"/>
              </w:rPr>
              <w:t>00000169</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660877</w:t>
            </w:r>
          </w:p>
        </w:tc>
        <w:tc>
          <w:tcPr>
            <w:tcW w:w="834"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2007</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ТО-500</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p>
        </w:tc>
      </w:tr>
      <w:tr w:rsidR="00F92977" w:rsidRPr="00F92977" w:rsidTr="00E82EB9">
        <w:trPr>
          <w:trHeight w:val="416"/>
          <w:jc w:val="center"/>
        </w:trPr>
        <w:tc>
          <w:tcPr>
            <w:tcW w:w="610" w:type="dxa"/>
            <w:tcBorders>
              <w:top w:val="single" w:sz="4" w:space="0" w:color="auto"/>
              <w:left w:val="single" w:sz="4" w:space="0" w:color="auto"/>
              <w:bottom w:val="single" w:sz="4" w:space="0" w:color="auto"/>
              <w:right w:val="single" w:sz="4" w:space="0" w:color="auto"/>
            </w:tcBorders>
            <w:hideMark/>
          </w:tcPr>
          <w:p w:rsidR="00F92977" w:rsidRPr="00F92977" w:rsidRDefault="00F92977" w:rsidP="00F92977">
            <w:pPr>
              <w:autoSpaceDE w:val="0"/>
              <w:autoSpaceDN w:val="0"/>
              <w:adjustRightInd w:val="0"/>
              <w:jc w:val="center"/>
              <w:rPr>
                <w:rFonts w:eastAsia="Calibri"/>
                <w:sz w:val="20"/>
                <w:szCs w:val="20"/>
                <w:lang w:eastAsia="en-US"/>
              </w:rPr>
            </w:pPr>
            <w:r w:rsidRPr="00F92977">
              <w:rPr>
                <w:rFonts w:eastAsia="Calibri"/>
                <w:sz w:val="20"/>
                <w:szCs w:val="20"/>
                <w:lang w:eastAsia="en-US"/>
              </w:rPr>
              <w:t>6</w:t>
            </w:r>
          </w:p>
        </w:tc>
        <w:tc>
          <w:tcPr>
            <w:tcW w:w="3346"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jc w:val="center"/>
              <w:rPr>
                <w:rFonts w:eastAsia="Calibri"/>
                <w:color w:val="000000"/>
                <w:sz w:val="20"/>
                <w:szCs w:val="20"/>
                <w:lang w:eastAsia="en-US"/>
              </w:rPr>
            </w:pPr>
            <w:r w:rsidRPr="00F92977">
              <w:rPr>
                <w:rFonts w:eastAsia="Calibri"/>
                <w:color w:val="000000"/>
                <w:sz w:val="20"/>
                <w:szCs w:val="20"/>
                <w:lang w:eastAsia="en-US"/>
              </w:rPr>
              <w:t xml:space="preserve">Погрузчик </w:t>
            </w:r>
            <w:proofErr w:type="spellStart"/>
            <w:r w:rsidRPr="00F92977">
              <w:rPr>
                <w:rFonts w:eastAsia="Calibri"/>
                <w:color w:val="000000"/>
                <w:sz w:val="20"/>
                <w:szCs w:val="20"/>
                <w:lang w:eastAsia="en-US"/>
              </w:rPr>
              <w:t>Komatsu</w:t>
            </w:r>
            <w:proofErr w:type="spellEnd"/>
            <w:r w:rsidRPr="00F92977">
              <w:rPr>
                <w:rFonts w:eastAsia="Calibri"/>
                <w:color w:val="000000"/>
                <w:sz w:val="20"/>
                <w:szCs w:val="20"/>
                <w:lang w:eastAsia="en-US"/>
              </w:rPr>
              <w:t xml:space="preserve"> FD50АТ-7</w:t>
            </w:r>
          </w:p>
        </w:tc>
        <w:tc>
          <w:tcPr>
            <w:tcW w:w="1492"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bCs/>
                <w:color w:val="000000"/>
                <w:sz w:val="20"/>
                <w:szCs w:val="20"/>
                <w:lang w:eastAsia="en-US"/>
              </w:rPr>
            </w:pPr>
            <w:r w:rsidRPr="00F92977">
              <w:rPr>
                <w:rFonts w:eastAsia="Calibri"/>
                <w:sz w:val="20"/>
                <w:szCs w:val="20"/>
                <w:lang w:eastAsia="en-US"/>
              </w:rPr>
              <w:t>417180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108094</w:t>
            </w:r>
          </w:p>
        </w:tc>
        <w:tc>
          <w:tcPr>
            <w:tcW w:w="834"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2007</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ТО-500</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p>
        </w:tc>
      </w:tr>
      <w:tr w:rsidR="00F92977" w:rsidRPr="00F92977" w:rsidTr="00E82EB9">
        <w:trPr>
          <w:trHeight w:val="416"/>
          <w:jc w:val="center"/>
        </w:trPr>
        <w:tc>
          <w:tcPr>
            <w:tcW w:w="610" w:type="dxa"/>
            <w:tcBorders>
              <w:top w:val="single" w:sz="4" w:space="0" w:color="auto"/>
              <w:left w:val="single" w:sz="4" w:space="0" w:color="auto"/>
              <w:bottom w:val="single" w:sz="4" w:space="0" w:color="auto"/>
              <w:right w:val="single" w:sz="4" w:space="0" w:color="auto"/>
            </w:tcBorders>
            <w:hideMark/>
          </w:tcPr>
          <w:p w:rsidR="00F92977" w:rsidRPr="00F92977" w:rsidRDefault="00F92977" w:rsidP="00F92977">
            <w:pPr>
              <w:autoSpaceDE w:val="0"/>
              <w:autoSpaceDN w:val="0"/>
              <w:adjustRightInd w:val="0"/>
              <w:jc w:val="center"/>
              <w:rPr>
                <w:rFonts w:eastAsia="Calibri"/>
                <w:sz w:val="20"/>
                <w:szCs w:val="20"/>
                <w:lang w:eastAsia="en-US"/>
              </w:rPr>
            </w:pPr>
            <w:r w:rsidRPr="00F92977">
              <w:rPr>
                <w:rFonts w:eastAsia="Calibri"/>
                <w:sz w:val="20"/>
                <w:szCs w:val="20"/>
                <w:lang w:eastAsia="en-US"/>
              </w:rPr>
              <w:t>7</w:t>
            </w:r>
          </w:p>
        </w:tc>
        <w:tc>
          <w:tcPr>
            <w:tcW w:w="3346"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jc w:val="center"/>
              <w:rPr>
                <w:rFonts w:eastAsia="Calibri"/>
                <w:color w:val="000000"/>
                <w:sz w:val="20"/>
                <w:szCs w:val="20"/>
                <w:lang w:eastAsia="en-US"/>
              </w:rPr>
            </w:pPr>
            <w:r w:rsidRPr="00F92977">
              <w:rPr>
                <w:rFonts w:eastAsia="Calibri"/>
                <w:color w:val="000000"/>
                <w:sz w:val="20"/>
                <w:szCs w:val="20"/>
                <w:lang w:eastAsia="en-US"/>
              </w:rPr>
              <w:t xml:space="preserve">Фронтальный погрузчик </w:t>
            </w:r>
            <w:proofErr w:type="spellStart"/>
            <w:r w:rsidRPr="00F92977">
              <w:rPr>
                <w:rFonts w:eastAsia="Calibri"/>
                <w:color w:val="000000"/>
                <w:sz w:val="20"/>
                <w:szCs w:val="20"/>
                <w:lang w:eastAsia="en-US"/>
              </w:rPr>
              <w:t>Локуст</w:t>
            </w:r>
            <w:proofErr w:type="spellEnd"/>
            <w:r w:rsidRPr="00F92977">
              <w:rPr>
                <w:rFonts w:eastAsia="Calibri"/>
                <w:color w:val="000000"/>
                <w:sz w:val="20"/>
                <w:szCs w:val="20"/>
                <w:lang w:eastAsia="en-US"/>
              </w:rPr>
              <w:t xml:space="preserve"> 1203</w:t>
            </w:r>
          </w:p>
        </w:tc>
        <w:tc>
          <w:tcPr>
            <w:tcW w:w="1492"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bCs/>
                <w:color w:val="000000"/>
                <w:sz w:val="20"/>
                <w:szCs w:val="20"/>
                <w:lang w:eastAsia="en-US"/>
              </w:rPr>
            </w:pPr>
            <w:r w:rsidRPr="00F92977">
              <w:rPr>
                <w:rFonts w:eastAsia="Calibri"/>
                <w:color w:val="000000"/>
                <w:sz w:val="20"/>
                <w:szCs w:val="20"/>
                <w:lang w:eastAsia="en-US"/>
              </w:rPr>
              <w:t>020/02/00000030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U79W0552MC1WA8012</w:t>
            </w:r>
          </w:p>
        </w:tc>
        <w:tc>
          <w:tcPr>
            <w:tcW w:w="834" w:type="dxa"/>
            <w:tcBorders>
              <w:top w:val="single" w:sz="4" w:space="0" w:color="auto"/>
              <w:left w:val="single" w:sz="4" w:space="0" w:color="auto"/>
              <w:bottom w:val="single" w:sz="4" w:space="0" w:color="auto"/>
              <w:right w:val="single" w:sz="4" w:space="0" w:color="auto"/>
            </w:tcBorders>
            <w:vAlign w:val="center"/>
            <w:hideMark/>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2013</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ТО-500</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r w:rsidRPr="00F92977">
              <w:rPr>
                <w:rFonts w:eastAsia="Calibri"/>
                <w:color w:val="000000"/>
                <w:sz w:val="20"/>
                <w:szCs w:val="20"/>
                <w:lang w:eastAsia="en-US"/>
              </w:rPr>
              <w:t>ТО-1000</w:t>
            </w:r>
          </w:p>
        </w:tc>
        <w:tc>
          <w:tcPr>
            <w:tcW w:w="834" w:type="dxa"/>
            <w:tcBorders>
              <w:top w:val="single" w:sz="4" w:space="0" w:color="auto"/>
              <w:left w:val="single" w:sz="4" w:space="0" w:color="auto"/>
              <w:bottom w:val="single" w:sz="4" w:space="0" w:color="auto"/>
              <w:right w:val="single" w:sz="4" w:space="0" w:color="auto"/>
            </w:tcBorders>
            <w:vAlign w:val="center"/>
          </w:tcPr>
          <w:p w:rsidR="00F92977" w:rsidRPr="00F92977" w:rsidRDefault="00F92977" w:rsidP="00F92977">
            <w:pPr>
              <w:autoSpaceDE w:val="0"/>
              <w:autoSpaceDN w:val="0"/>
              <w:adjustRightInd w:val="0"/>
              <w:jc w:val="center"/>
              <w:rPr>
                <w:rFonts w:eastAsia="Calibri"/>
                <w:color w:val="000000"/>
                <w:sz w:val="20"/>
                <w:szCs w:val="20"/>
                <w:lang w:eastAsia="en-US"/>
              </w:rPr>
            </w:pPr>
          </w:p>
        </w:tc>
      </w:tr>
    </w:tbl>
    <w:p w:rsidR="00F92977" w:rsidRPr="00F92977" w:rsidRDefault="00F92977" w:rsidP="00F92977">
      <w:pPr>
        <w:spacing w:line="360" w:lineRule="exact"/>
        <w:jc w:val="both"/>
        <w:rPr>
          <w:rFonts w:eastAsia="Calibri"/>
          <w:i/>
          <w:sz w:val="28"/>
          <w:szCs w:val="28"/>
          <w:lang w:eastAsia="en-US"/>
        </w:rPr>
      </w:pPr>
    </w:p>
    <w:p w:rsidR="00A022D7" w:rsidRDefault="00A022D7" w:rsidP="00F92977">
      <w:pPr>
        <w:tabs>
          <w:tab w:val="left" w:pos="1305"/>
        </w:tabs>
        <w:ind w:firstLine="709"/>
        <w:jc w:val="both"/>
      </w:pPr>
    </w:p>
    <w:p w:rsidR="00A022D7" w:rsidRDefault="00A022D7" w:rsidP="00A022D7">
      <w:pPr>
        <w:tabs>
          <w:tab w:val="left" w:pos="1305"/>
        </w:tabs>
        <w:ind w:firstLine="709"/>
        <w:jc w:val="both"/>
      </w:pPr>
    </w:p>
    <w:p w:rsidR="00A022D7" w:rsidRDefault="00A022D7" w:rsidP="00A022D7">
      <w:pPr>
        <w:tabs>
          <w:tab w:val="left" w:pos="1305"/>
        </w:tabs>
        <w:jc w:val="both"/>
      </w:pPr>
      <w:r>
        <w:t>Председатель ПРГ филиала</w:t>
      </w:r>
    </w:p>
    <w:p w:rsidR="00A022D7" w:rsidRDefault="00A022D7" w:rsidP="00A022D7">
      <w:pPr>
        <w:tabs>
          <w:tab w:val="left" w:pos="1305"/>
        </w:tabs>
        <w:jc w:val="both"/>
      </w:pPr>
      <w:r>
        <w:t>ПАО «</w:t>
      </w:r>
      <w:proofErr w:type="spellStart"/>
      <w:r>
        <w:t>ТрансКонтейнер</w:t>
      </w:r>
      <w:proofErr w:type="spellEnd"/>
      <w:r>
        <w:t>» на</w:t>
      </w:r>
    </w:p>
    <w:p w:rsidR="00A022D7" w:rsidRPr="00A022D7" w:rsidRDefault="00A022D7" w:rsidP="00A022D7">
      <w:pPr>
        <w:tabs>
          <w:tab w:val="left" w:pos="1305"/>
        </w:tabs>
        <w:jc w:val="both"/>
      </w:pPr>
      <w:r>
        <w:t>Горьковской железной дороге</w:t>
      </w:r>
      <w:r>
        <w:tab/>
      </w:r>
      <w:r>
        <w:tab/>
      </w:r>
      <w:r>
        <w:tab/>
      </w:r>
      <w:r>
        <w:tab/>
      </w:r>
      <w:r>
        <w:tab/>
      </w:r>
      <w:r w:rsidR="00F73E4A">
        <w:tab/>
      </w:r>
      <w:r>
        <w:t>А.А. Кирпичников</w:t>
      </w:r>
    </w:p>
    <w:sectPr w:rsidR="00A022D7" w:rsidRPr="00A022D7" w:rsidSect="006F7501">
      <w:pgSz w:w="11906" w:h="16838"/>
      <w:pgMar w:top="1134" w:right="851" w:bottom="1134"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A074E4"/>
    <w:multiLevelType w:val="hybridMultilevel"/>
    <w:tmpl w:val="D3FAC1CC"/>
    <w:lvl w:ilvl="0" w:tplc="E6A4D1A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813D2"/>
    <w:rsid w:val="000405A5"/>
    <w:rsid w:val="00054FAD"/>
    <w:rsid w:val="00055B37"/>
    <w:rsid w:val="000561F4"/>
    <w:rsid w:val="000932ED"/>
    <w:rsid w:val="00095F5E"/>
    <w:rsid w:val="000D3D2A"/>
    <w:rsid w:val="001127F2"/>
    <w:rsid w:val="00117A82"/>
    <w:rsid w:val="00122F18"/>
    <w:rsid w:val="00130513"/>
    <w:rsid w:val="00140194"/>
    <w:rsid w:val="0017218E"/>
    <w:rsid w:val="00177B92"/>
    <w:rsid w:val="001A2187"/>
    <w:rsid w:val="001C372C"/>
    <w:rsid w:val="001C3825"/>
    <w:rsid w:val="00216D5A"/>
    <w:rsid w:val="0027773B"/>
    <w:rsid w:val="00277A8B"/>
    <w:rsid w:val="002A1929"/>
    <w:rsid w:val="002B27AA"/>
    <w:rsid w:val="002D1292"/>
    <w:rsid w:val="003140A8"/>
    <w:rsid w:val="003164B2"/>
    <w:rsid w:val="00326B6F"/>
    <w:rsid w:val="003361C8"/>
    <w:rsid w:val="003510BC"/>
    <w:rsid w:val="00367C80"/>
    <w:rsid w:val="003F67B0"/>
    <w:rsid w:val="00417C4C"/>
    <w:rsid w:val="00422083"/>
    <w:rsid w:val="00423849"/>
    <w:rsid w:val="004C3F81"/>
    <w:rsid w:val="004F6F09"/>
    <w:rsid w:val="004F75F5"/>
    <w:rsid w:val="005621D4"/>
    <w:rsid w:val="0056769C"/>
    <w:rsid w:val="00580861"/>
    <w:rsid w:val="005B0D3F"/>
    <w:rsid w:val="005C2882"/>
    <w:rsid w:val="005C4E90"/>
    <w:rsid w:val="005E0B45"/>
    <w:rsid w:val="00611040"/>
    <w:rsid w:val="00621F08"/>
    <w:rsid w:val="006462A7"/>
    <w:rsid w:val="006A5699"/>
    <w:rsid w:val="006C340D"/>
    <w:rsid w:val="006F7501"/>
    <w:rsid w:val="007005F9"/>
    <w:rsid w:val="00712BFA"/>
    <w:rsid w:val="00717D60"/>
    <w:rsid w:val="00723A25"/>
    <w:rsid w:val="00731720"/>
    <w:rsid w:val="00763249"/>
    <w:rsid w:val="007813D2"/>
    <w:rsid w:val="00784E5D"/>
    <w:rsid w:val="007862F9"/>
    <w:rsid w:val="0079057B"/>
    <w:rsid w:val="007C6B56"/>
    <w:rsid w:val="007C7B84"/>
    <w:rsid w:val="007E27B1"/>
    <w:rsid w:val="007F427D"/>
    <w:rsid w:val="00810F97"/>
    <w:rsid w:val="00875CFD"/>
    <w:rsid w:val="008971C1"/>
    <w:rsid w:val="008B03C1"/>
    <w:rsid w:val="008E52FA"/>
    <w:rsid w:val="00914620"/>
    <w:rsid w:val="00942AAD"/>
    <w:rsid w:val="00975333"/>
    <w:rsid w:val="009A0487"/>
    <w:rsid w:val="009A1FBE"/>
    <w:rsid w:val="009B2AF9"/>
    <w:rsid w:val="009B2E55"/>
    <w:rsid w:val="009D6F5A"/>
    <w:rsid w:val="009F3B78"/>
    <w:rsid w:val="009F64FC"/>
    <w:rsid w:val="00A022D7"/>
    <w:rsid w:val="00A337D3"/>
    <w:rsid w:val="00A61290"/>
    <w:rsid w:val="00A819BC"/>
    <w:rsid w:val="00AA4373"/>
    <w:rsid w:val="00AE10A2"/>
    <w:rsid w:val="00AE1CBB"/>
    <w:rsid w:val="00AF1429"/>
    <w:rsid w:val="00B50ED9"/>
    <w:rsid w:val="00B83144"/>
    <w:rsid w:val="00BC48E5"/>
    <w:rsid w:val="00BC4E1F"/>
    <w:rsid w:val="00BD3D54"/>
    <w:rsid w:val="00C428E4"/>
    <w:rsid w:val="00C520BA"/>
    <w:rsid w:val="00C57F00"/>
    <w:rsid w:val="00C91B09"/>
    <w:rsid w:val="00C92CE8"/>
    <w:rsid w:val="00CA380B"/>
    <w:rsid w:val="00CC3C77"/>
    <w:rsid w:val="00CD5D69"/>
    <w:rsid w:val="00CE6FD4"/>
    <w:rsid w:val="00D151C2"/>
    <w:rsid w:val="00D35041"/>
    <w:rsid w:val="00D5760A"/>
    <w:rsid w:val="00D65D31"/>
    <w:rsid w:val="00D74A78"/>
    <w:rsid w:val="00D74B12"/>
    <w:rsid w:val="00DA44F0"/>
    <w:rsid w:val="00DC4435"/>
    <w:rsid w:val="00DE1628"/>
    <w:rsid w:val="00DE4587"/>
    <w:rsid w:val="00DF355E"/>
    <w:rsid w:val="00DF5C67"/>
    <w:rsid w:val="00E120C2"/>
    <w:rsid w:val="00E312D1"/>
    <w:rsid w:val="00E72823"/>
    <w:rsid w:val="00E87948"/>
    <w:rsid w:val="00EC74CD"/>
    <w:rsid w:val="00ED4DF5"/>
    <w:rsid w:val="00ED5036"/>
    <w:rsid w:val="00F64D04"/>
    <w:rsid w:val="00F64FCD"/>
    <w:rsid w:val="00F73E4A"/>
    <w:rsid w:val="00F86C9A"/>
    <w:rsid w:val="00F92977"/>
    <w:rsid w:val="00F94925"/>
    <w:rsid w:val="00F96CDB"/>
    <w:rsid w:val="00FA16A2"/>
    <w:rsid w:val="00FD2DAF"/>
    <w:rsid w:val="00FE2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character" w:styleId="ab">
    <w:name w:val="Hyperlink"/>
    <w:basedOn w:val="a0"/>
    <w:uiPriority w:val="99"/>
    <w:unhideWhenUsed/>
    <w:rsid w:val="002D12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con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1616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3</cp:revision>
  <cp:lastPrinted>2016-05-19T12:18:00Z</cp:lastPrinted>
  <dcterms:created xsi:type="dcterms:W3CDTF">2021-07-13T12:39:00Z</dcterms:created>
  <dcterms:modified xsi:type="dcterms:W3CDTF">2021-07-13T12:41:00Z</dcterms:modified>
</cp:coreProperties>
</file>