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8" w:type="dxa"/>
        <w:tblInd w:w="-601" w:type="dxa"/>
        <w:tblLook w:val="01E0"/>
      </w:tblPr>
      <w:tblGrid>
        <w:gridCol w:w="5244"/>
        <w:gridCol w:w="5104"/>
      </w:tblGrid>
      <w:tr w:rsidR="00363509" w:rsidRPr="00792DB4" w:rsidTr="00207AF5">
        <w:trPr>
          <w:trHeight w:val="3832"/>
        </w:trPr>
        <w:tc>
          <w:tcPr>
            <w:tcW w:w="5244" w:type="dxa"/>
          </w:tcPr>
          <w:p w:rsidR="004872F0" w:rsidRDefault="004872F0" w:rsidP="00620008">
            <w:pPr>
              <w:rPr>
                <w:szCs w:val="28"/>
              </w:rPr>
            </w:pPr>
            <w:r w:rsidRPr="004872F0">
              <w:rPr>
                <w:szCs w:val="28"/>
              </w:rPr>
              <w:drawing>
                <wp:anchor distT="0" distB="0" distL="114300" distR="114300" simplePos="0" relativeHeight="251659264" behindDoc="0" locked="0" layoutInCell="1" allowOverlap="1">
                  <wp:simplePos x="0" y="0"/>
                  <wp:positionH relativeFrom="column">
                    <wp:posOffset>-2556</wp:posOffset>
                  </wp:positionH>
                  <wp:positionV relativeFrom="paragraph">
                    <wp:posOffset>-304454</wp:posOffset>
                  </wp:positionV>
                  <wp:extent cx="1685282" cy="831273"/>
                  <wp:effectExtent l="19050" t="0" r="0" b="0"/>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1685282" cy="831273"/>
                          </a:xfrm>
                          <a:prstGeom prst="rect">
                            <a:avLst/>
                          </a:prstGeom>
                          <a:noFill/>
                        </pic:spPr>
                      </pic:pic>
                    </a:graphicData>
                  </a:graphic>
                </wp:anchor>
              </w:drawing>
            </w:r>
          </w:p>
          <w:p w:rsidR="004872F0" w:rsidRPr="004872F0" w:rsidRDefault="004872F0" w:rsidP="004872F0">
            <w:pPr>
              <w:rPr>
                <w:szCs w:val="28"/>
              </w:rPr>
            </w:pPr>
          </w:p>
          <w:p w:rsidR="004872F0" w:rsidRPr="004872F0" w:rsidRDefault="004872F0" w:rsidP="004872F0">
            <w:pPr>
              <w:rPr>
                <w:szCs w:val="28"/>
              </w:rPr>
            </w:pPr>
          </w:p>
          <w:p w:rsidR="004872F0" w:rsidRPr="009E1163" w:rsidRDefault="004872F0" w:rsidP="004872F0">
            <w:pPr>
              <w:rPr>
                <w:rFonts w:ascii="PragmaticaC" w:hAnsi="PragmaticaC" w:cs="Arial"/>
                <w:b/>
                <w:spacing w:val="-2"/>
                <w:sz w:val="18"/>
                <w:szCs w:val="18"/>
              </w:rPr>
            </w:pPr>
            <w:r w:rsidRPr="009E1163">
              <w:rPr>
                <w:rFonts w:ascii="PragmaticaC" w:hAnsi="PragmaticaC" w:cs="Arial"/>
                <w:b/>
                <w:sz w:val="18"/>
                <w:szCs w:val="18"/>
              </w:rPr>
              <w:t>Филиал ПАО</w:t>
            </w:r>
            <w:r w:rsidRPr="009E1163">
              <w:rPr>
                <w:rFonts w:ascii="PragmaticaC" w:hAnsi="PragmaticaC" w:cs="Arial"/>
                <w:b/>
                <w:spacing w:val="-2"/>
                <w:sz w:val="18"/>
                <w:szCs w:val="18"/>
              </w:rPr>
              <w:t xml:space="preserve"> «ТрансКонтейнер» </w:t>
            </w:r>
          </w:p>
          <w:p w:rsidR="004872F0" w:rsidRPr="009E1163" w:rsidRDefault="004872F0" w:rsidP="004872F0">
            <w:pPr>
              <w:rPr>
                <w:rFonts w:ascii="PragmaticaC" w:hAnsi="PragmaticaC" w:cs="Arial"/>
                <w:b/>
                <w:sz w:val="18"/>
                <w:szCs w:val="18"/>
              </w:rPr>
            </w:pPr>
            <w:r w:rsidRPr="009E1163">
              <w:rPr>
                <w:rFonts w:ascii="PragmaticaC" w:hAnsi="PragmaticaC" w:cs="Arial"/>
                <w:b/>
                <w:spacing w:val="-2"/>
                <w:sz w:val="18"/>
                <w:szCs w:val="18"/>
              </w:rPr>
              <w:t>на Дальневосточной железной дороге</w:t>
            </w:r>
          </w:p>
          <w:p w:rsidR="004872F0" w:rsidRPr="009E1163" w:rsidRDefault="004872F0" w:rsidP="004872F0">
            <w:pPr>
              <w:rPr>
                <w:rFonts w:ascii="PragmaticaC" w:hAnsi="PragmaticaC" w:cs="Arial"/>
                <w:spacing w:val="2"/>
                <w:sz w:val="18"/>
                <w:szCs w:val="18"/>
              </w:rPr>
            </w:pPr>
            <w:r w:rsidRPr="009E1163">
              <w:rPr>
                <w:rFonts w:ascii="PragmaticaC" w:hAnsi="PragmaticaC" w:cs="Arial"/>
                <w:spacing w:val="2"/>
                <w:sz w:val="18"/>
                <w:szCs w:val="18"/>
              </w:rPr>
              <w:t>680000, г. Хабаровск, ул. Дзержинского, 65</w:t>
            </w:r>
          </w:p>
          <w:p w:rsidR="004872F0" w:rsidRPr="009E1163" w:rsidRDefault="004872F0" w:rsidP="004872F0">
            <w:pPr>
              <w:rPr>
                <w:rFonts w:ascii="PragmaticaC" w:hAnsi="PragmaticaC" w:cs="Arial"/>
                <w:sz w:val="18"/>
                <w:szCs w:val="18"/>
              </w:rPr>
            </w:pPr>
            <w:proofErr w:type="spellStart"/>
            <w:r w:rsidRPr="009E1163">
              <w:rPr>
                <w:rFonts w:ascii="PragmaticaC" w:hAnsi="PragmaticaC" w:cs="Arial"/>
                <w:sz w:val="18"/>
                <w:szCs w:val="18"/>
              </w:rPr>
              <w:t>телефон\факс</w:t>
            </w:r>
            <w:proofErr w:type="spellEnd"/>
            <w:r w:rsidRPr="009E1163">
              <w:rPr>
                <w:rFonts w:ascii="PragmaticaC" w:hAnsi="PragmaticaC" w:cs="Arial"/>
                <w:sz w:val="18"/>
                <w:szCs w:val="18"/>
              </w:rPr>
              <w:t xml:space="preserve">: +7 </w:t>
            </w:r>
            <w:r w:rsidRPr="009E1163">
              <w:rPr>
                <w:rFonts w:ascii="PragmaticaC" w:hAnsi="PragmaticaC" w:cs="Arial"/>
                <w:position w:val="2"/>
                <w:sz w:val="18"/>
                <w:szCs w:val="18"/>
              </w:rPr>
              <w:t>(</w:t>
            </w:r>
            <w:r w:rsidRPr="009E1163">
              <w:rPr>
                <w:rFonts w:ascii="PragmaticaC" w:hAnsi="PragmaticaC" w:cs="Arial"/>
                <w:sz w:val="18"/>
                <w:szCs w:val="18"/>
              </w:rPr>
              <w:t>4212</w:t>
            </w:r>
            <w:r w:rsidRPr="009E1163">
              <w:rPr>
                <w:rFonts w:ascii="PragmaticaC" w:hAnsi="PragmaticaC" w:cs="Arial"/>
                <w:position w:val="2"/>
                <w:sz w:val="18"/>
                <w:szCs w:val="18"/>
              </w:rPr>
              <w:t>) 45-12-10</w:t>
            </w:r>
            <w:r w:rsidRPr="009E1163">
              <w:rPr>
                <w:rFonts w:ascii="PragmaticaC" w:hAnsi="PragmaticaC" w:cs="Arial"/>
                <w:sz w:val="18"/>
                <w:szCs w:val="18"/>
              </w:rPr>
              <w:t xml:space="preserve"> </w:t>
            </w:r>
          </w:p>
          <w:p w:rsidR="004872F0" w:rsidRPr="004872F0" w:rsidRDefault="004872F0" w:rsidP="004872F0">
            <w:pPr>
              <w:rPr>
                <w:rFonts w:ascii="PragmaticaC" w:hAnsi="PragmaticaC" w:cs="Arial"/>
                <w:spacing w:val="6"/>
                <w:sz w:val="18"/>
                <w:szCs w:val="18"/>
              </w:rPr>
            </w:pPr>
            <w:r w:rsidRPr="009E1163">
              <w:rPr>
                <w:rFonts w:ascii="PragmaticaC" w:hAnsi="PragmaticaC" w:cs="Arial"/>
                <w:spacing w:val="6"/>
                <w:sz w:val="18"/>
                <w:szCs w:val="18"/>
                <w:lang w:val="en-US"/>
              </w:rPr>
              <w:t>e</w:t>
            </w:r>
            <w:r w:rsidRPr="004872F0">
              <w:rPr>
                <w:rFonts w:ascii="PragmaticaC" w:hAnsi="PragmaticaC" w:cs="Arial"/>
                <w:spacing w:val="6"/>
                <w:sz w:val="18"/>
                <w:szCs w:val="18"/>
              </w:rPr>
              <w:t>-</w:t>
            </w:r>
            <w:r w:rsidRPr="009E1163">
              <w:rPr>
                <w:rFonts w:ascii="PragmaticaC" w:hAnsi="PragmaticaC" w:cs="Arial"/>
                <w:spacing w:val="6"/>
                <w:sz w:val="18"/>
                <w:szCs w:val="18"/>
                <w:lang w:val="en-US"/>
              </w:rPr>
              <w:t>mail</w:t>
            </w:r>
            <w:r w:rsidRPr="004872F0">
              <w:rPr>
                <w:rFonts w:ascii="PragmaticaC" w:hAnsi="PragmaticaC" w:cs="Arial"/>
                <w:spacing w:val="6"/>
                <w:sz w:val="18"/>
                <w:szCs w:val="18"/>
              </w:rPr>
              <w:t xml:space="preserve">: </w:t>
            </w:r>
            <w:proofErr w:type="spellStart"/>
            <w:r w:rsidRPr="009E1163">
              <w:rPr>
                <w:rFonts w:ascii="PragmaticaC" w:hAnsi="PragmaticaC" w:cs="Arial"/>
                <w:sz w:val="18"/>
                <w:szCs w:val="18"/>
                <w:lang w:val="en-US"/>
              </w:rPr>
              <w:t>secretar</w:t>
            </w:r>
            <w:proofErr w:type="spellEnd"/>
            <w:r w:rsidRPr="004872F0">
              <w:rPr>
                <w:rFonts w:ascii="PragmaticaC" w:hAnsi="PragmaticaC" w:cs="Arial"/>
                <w:sz w:val="18"/>
                <w:szCs w:val="18"/>
              </w:rPr>
              <w:t>_</w:t>
            </w:r>
            <w:proofErr w:type="spellStart"/>
            <w:r w:rsidRPr="009E1163">
              <w:rPr>
                <w:rFonts w:ascii="PragmaticaC" w:hAnsi="PragmaticaC" w:cs="Arial"/>
                <w:sz w:val="18"/>
                <w:szCs w:val="18"/>
                <w:lang w:val="en-US"/>
              </w:rPr>
              <w:t>dvgd</w:t>
            </w:r>
            <w:proofErr w:type="spellEnd"/>
            <w:r w:rsidRPr="004872F0">
              <w:rPr>
                <w:rFonts w:ascii="PragmaticaC" w:hAnsi="PragmaticaC" w:cs="Arial"/>
                <w:spacing w:val="6"/>
                <w:sz w:val="18"/>
                <w:szCs w:val="18"/>
              </w:rPr>
              <w:t>@</w:t>
            </w:r>
            <w:proofErr w:type="spellStart"/>
            <w:r w:rsidRPr="009E1163">
              <w:rPr>
                <w:rFonts w:ascii="PragmaticaC" w:hAnsi="PragmaticaC" w:cs="Arial"/>
                <w:spacing w:val="6"/>
                <w:sz w:val="18"/>
                <w:szCs w:val="18"/>
                <w:lang w:val="en-US"/>
              </w:rPr>
              <w:t>trcont</w:t>
            </w:r>
            <w:proofErr w:type="spellEnd"/>
            <w:r w:rsidRPr="004872F0">
              <w:rPr>
                <w:rFonts w:ascii="PragmaticaC" w:hAnsi="PragmaticaC" w:cs="Arial"/>
                <w:spacing w:val="6"/>
                <w:sz w:val="18"/>
                <w:szCs w:val="18"/>
              </w:rPr>
              <w:t>.</w:t>
            </w:r>
            <w:proofErr w:type="spellStart"/>
            <w:r w:rsidRPr="009E1163">
              <w:rPr>
                <w:rFonts w:ascii="PragmaticaC" w:hAnsi="PragmaticaC" w:cs="Arial"/>
                <w:spacing w:val="6"/>
                <w:sz w:val="18"/>
                <w:szCs w:val="18"/>
                <w:lang w:val="en-US"/>
              </w:rPr>
              <w:t>ru</w:t>
            </w:r>
            <w:proofErr w:type="spellEnd"/>
            <w:r w:rsidRPr="004872F0">
              <w:rPr>
                <w:rFonts w:ascii="PragmaticaC" w:hAnsi="PragmaticaC" w:cs="Arial"/>
                <w:spacing w:val="6"/>
                <w:sz w:val="18"/>
                <w:szCs w:val="18"/>
              </w:rPr>
              <w:t xml:space="preserve">, </w:t>
            </w:r>
            <w:r w:rsidRPr="009E1163">
              <w:rPr>
                <w:rFonts w:ascii="PragmaticaC" w:hAnsi="PragmaticaC" w:cs="Arial"/>
                <w:spacing w:val="6"/>
                <w:sz w:val="18"/>
                <w:szCs w:val="18"/>
                <w:lang w:val="en-US"/>
              </w:rPr>
              <w:t>www</w:t>
            </w:r>
            <w:r w:rsidRPr="004872F0">
              <w:rPr>
                <w:rFonts w:ascii="PragmaticaC" w:hAnsi="PragmaticaC" w:cs="Arial"/>
                <w:spacing w:val="6"/>
                <w:sz w:val="18"/>
                <w:szCs w:val="18"/>
              </w:rPr>
              <w:t>.</w:t>
            </w:r>
            <w:proofErr w:type="spellStart"/>
            <w:r w:rsidRPr="009E1163">
              <w:rPr>
                <w:rFonts w:ascii="PragmaticaC" w:hAnsi="PragmaticaC" w:cs="Arial"/>
                <w:spacing w:val="6"/>
                <w:sz w:val="18"/>
                <w:szCs w:val="18"/>
                <w:lang w:val="en-US"/>
              </w:rPr>
              <w:t>trcont</w:t>
            </w:r>
            <w:proofErr w:type="spellEnd"/>
            <w:r w:rsidRPr="004872F0">
              <w:rPr>
                <w:rFonts w:ascii="PragmaticaC" w:hAnsi="PragmaticaC" w:cs="Arial"/>
                <w:spacing w:val="6"/>
                <w:sz w:val="18"/>
                <w:szCs w:val="18"/>
              </w:rPr>
              <w:t>.</w:t>
            </w:r>
            <w:r w:rsidRPr="009E1163">
              <w:rPr>
                <w:rFonts w:ascii="PragmaticaC" w:hAnsi="PragmaticaC" w:cs="Arial"/>
                <w:spacing w:val="6"/>
                <w:sz w:val="18"/>
                <w:szCs w:val="18"/>
                <w:lang w:val="en-US"/>
              </w:rPr>
              <w:t>com</w:t>
            </w:r>
          </w:p>
          <w:p w:rsidR="004872F0" w:rsidRPr="004872F0" w:rsidRDefault="004872F0" w:rsidP="004872F0">
            <w:pPr>
              <w:rPr>
                <w:rFonts w:ascii="PragmaticaC" w:hAnsi="PragmaticaC" w:cs="Arial"/>
                <w:sz w:val="18"/>
                <w:szCs w:val="18"/>
              </w:rPr>
            </w:pPr>
          </w:p>
          <w:p w:rsidR="004872F0" w:rsidRPr="009E1163" w:rsidRDefault="004872F0" w:rsidP="004872F0">
            <w:pPr>
              <w:tabs>
                <w:tab w:val="right" w:pos="3969"/>
              </w:tabs>
              <w:rPr>
                <w:rFonts w:ascii="PragmaticaC" w:hAnsi="PragmaticaC" w:cs="Arial"/>
                <w:color w:val="002D53"/>
                <w:sz w:val="18"/>
                <w:szCs w:val="18"/>
                <w:u w:val="single"/>
                <w:lang w:val="en-US"/>
              </w:rPr>
            </w:pPr>
            <w:r w:rsidRPr="004872F0">
              <w:rPr>
                <w:rFonts w:ascii="PragmaticaC" w:hAnsi="PragmaticaC" w:cs="Arial"/>
                <w:color w:val="002D53"/>
                <w:sz w:val="18"/>
                <w:szCs w:val="18"/>
                <w:u w:val="single"/>
              </w:rPr>
              <w:t xml:space="preserve">                                </w:t>
            </w:r>
            <w:r w:rsidRPr="004872F0">
              <w:rPr>
                <w:rFonts w:ascii="PragmaticaC" w:hAnsi="PragmaticaC" w:cs="Arial"/>
                <w:color w:val="002D53"/>
                <w:sz w:val="18"/>
                <w:szCs w:val="18"/>
              </w:rPr>
              <w:t xml:space="preserve"> </w:t>
            </w:r>
            <w:r w:rsidRPr="009E1163">
              <w:rPr>
                <w:rFonts w:ascii="PragmaticaC" w:hAnsi="PragmaticaC" w:cs="Arial"/>
                <w:color w:val="002D53"/>
                <w:sz w:val="18"/>
                <w:szCs w:val="18"/>
                <w:lang w:val="en-US"/>
              </w:rPr>
              <w:t>№</w:t>
            </w:r>
            <w:r w:rsidRPr="009E1163">
              <w:rPr>
                <w:rFonts w:ascii="PragmaticaC" w:hAnsi="PragmaticaC" w:cs="Arial"/>
                <w:color w:val="002D53"/>
                <w:sz w:val="18"/>
                <w:szCs w:val="18"/>
                <w:u w:val="single"/>
                <w:lang w:val="en-US"/>
              </w:rPr>
              <w:tab/>
            </w:r>
          </w:p>
          <w:p w:rsidR="004872F0" w:rsidRPr="009E1163" w:rsidRDefault="004872F0" w:rsidP="004872F0">
            <w:pPr>
              <w:tabs>
                <w:tab w:val="right" w:pos="3969"/>
              </w:tabs>
              <w:rPr>
                <w:rFonts w:ascii="PragmaticaC" w:hAnsi="PragmaticaC" w:cs="Arial"/>
                <w:color w:val="002D53"/>
                <w:sz w:val="18"/>
                <w:szCs w:val="18"/>
                <w:lang w:val="en-US"/>
              </w:rPr>
            </w:pPr>
            <w:r w:rsidRPr="009E1163">
              <w:rPr>
                <w:rFonts w:ascii="PragmaticaC" w:hAnsi="PragmaticaC" w:cs="Arial"/>
                <w:color w:val="002D53"/>
                <w:sz w:val="18"/>
                <w:szCs w:val="18"/>
                <w:lang w:val="en-US"/>
              </w:rPr>
              <w:t xml:space="preserve">   </w:t>
            </w:r>
          </w:p>
          <w:p w:rsidR="004872F0" w:rsidRPr="004872F0" w:rsidRDefault="004872F0" w:rsidP="004872F0">
            <w:pPr>
              <w:tabs>
                <w:tab w:val="right" w:pos="3969"/>
              </w:tabs>
              <w:rPr>
                <w:rFonts w:ascii="PragmaticaC" w:hAnsi="PragmaticaC" w:cs="Arial"/>
                <w:sz w:val="18"/>
                <w:szCs w:val="18"/>
              </w:rPr>
            </w:pPr>
            <w:r w:rsidRPr="009E1163">
              <w:rPr>
                <w:rFonts w:ascii="PragmaticaC" w:hAnsi="PragmaticaC" w:cs="Arial"/>
                <w:color w:val="002D53"/>
                <w:sz w:val="18"/>
                <w:szCs w:val="18"/>
              </w:rPr>
              <w:t>на</w:t>
            </w:r>
            <w:r w:rsidRPr="009E1163">
              <w:rPr>
                <w:rFonts w:ascii="PragmaticaC" w:hAnsi="PragmaticaC" w:cs="Arial"/>
                <w:color w:val="002D53"/>
                <w:sz w:val="18"/>
                <w:szCs w:val="18"/>
                <w:lang w:val="en-US"/>
              </w:rPr>
              <w:t xml:space="preserve"> №</w:t>
            </w:r>
            <w:r>
              <w:rPr>
                <w:rFonts w:ascii="PragmaticaC" w:hAnsi="PragmaticaC" w:cs="Arial"/>
                <w:color w:val="002D53"/>
                <w:sz w:val="18"/>
                <w:szCs w:val="18"/>
              </w:rPr>
              <w:t xml:space="preserve"> </w:t>
            </w:r>
            <w:r>
              <w:rPr>
                <w:rFonts w:ascii="PragmaticaC" w:hAnsi="PragmaticaC" w:cs="Arial"/>
                <w:color w:val="002D53"/>
                <w:sz w:val="18"/>
                <w:szCs w:val="18"/>
                <w:u w:val="single"/>
              </w:rPr>
              <w:t>2</w:t>
            </w:r>
            <w:r w:rsidRPr="009E1163">
              <w:rPr>
                <w:rFonts w:ascii="PragmaticaC" w:hAnsi="PragmaticaC" w:cs="Arial"/>
                <w:color w:val="002D53"/>
                <w:sz w:val="18"/>
                <w:szCs w:val="18"/>
                <w:u w:val="single"/>
                <w:lang w:val="en-US"/>
              </w:rPr>
              <w:t xml:space="preserve">  </w:t>
            </w:r>
            <w:r w:rsidRPr="009E1163">
              <w:rPr>
                <w:rFonts w:ascii="PragmaticaC" w:hAnsi="PragmaticaC" w:cs="Arial"/>
                <w:color w:val="002D53"/>
                <w:sz w:val="18"/>
                <w:szCs w:val="18"/>
              </w:rPr>
              <w:t>от</w:t>
            </w:r>
            <w:r>
              <w:rPr>
                <w:rFonts w:ascii="PragmaticaC" w:hAnsi="PragmaticaC" w:cs="Arial"/>
                <w:color w:val="002D53"/>
                <w:sz w:val="18"/>
                <w:szCs w:val="18"/>
                <w:u w:val="single"/>
              </w:rPr>
              <w:t xml:space="preserve"> 18.10.2021 года</w:t>
            </w:r>
          </w:p>
          <w:p w:rsidR="00363509" w:rsidRPr="004872F0" w:rsidRDefault="00363509" w:rsidP="004872F0">
            <w:pPr>
              <w:rPr>
                <w:szCs w:val="28"/>
              </w:rPr>
            </w:pPr>
          </w:p>
        </w:tc>
        <w:tc>
          <w:tcPr>
            <w:tcW w:w="5104" w:type="dxa"/>
          </w:tcPr>
          <w:p w:rsidR="00363509" w:rsidRPr="00792DB4" w:rsidRDefault="00363509" w:rsidP="00207AF5">
            <w:pPr>
              <w:ind w:left="744"/>
              <w:jc w:val="both"/>
              <w:rPr>
                <w:szCs w:val="28"/>
              </w:rPr>
            </w:pPr>
          </w:p>
          <w:p w:rsidR="00363509" w:rsidRPr="00792DB4" w:rsidRDefault="00363509" w:rsidP="00207AF5">
            <w:pPr>
              <w:ind w:left="744"/>
              <w:jc w:val="both"/>
              <w:rPr>
                <w:szCs w:val="28"/>
              </w:rPr>
            </w:pPr>
          </w:p>
          <w:p w:rsidR="00363509" w:rsidRPr="00792DB4" w:rsidRDefault="00363509" w:rsidP="00207AF5">
            <w:pPr>
              <w:pStyle w:val="af2"/>
              <w:jc w:val="right"/>
              <w:rPr>
                <w:szCs w:val="28"/>
              </w:rPr>
            </w:pPr>
          </w:p>
          <w:p w:rsidR="00363509" w:rsidRPr="00792DB4" w:rsidRDefault="00363509" w:rsidP="00207AF5">
            <w:pPr>
              <w:pStyle w:val="af2"/>
              <w:jc w:val="right"/>
              <w:rPr>
                <w:szCs w:val="28"/>
              </w:rPr>
            </w:pPr>
          </w:p>
          <w:p w:rsidR="00EB34B1" w:rsidRDefault="00EB34B1" w:rsidP="00207AF5">
            <w:pPr>
              <w:ind w:left="744"/>
              <w:jc w:val="both"/>
              <w:rPr>
                <w:szCs w:val="28"/>
              </w:rPr>
            </w:pPr>
          </w:p>
          <w:p w:rsidR="00EB34B1" w:rsidRPr="00EB34B1" w:rsidRDefault="00EB34B1" w:rsidP="00EB34B1">
            <w:pPr>
              <w:rPr>
                <w:szCs w:val="28"/>
              </w:rPr>
            </w:pPr>
          </w:p>
          <w:p w:rsidR="00EB34B1" w:rsidRPr="00EB34B1" w:rsidRDefault="00EB34B1" w:rsidP="00EB34B1">
            <w:pPr>
              <w:rPr>
                <w:szCs w:val="28"/>
              </w:rPr>
            </w:pPr>
          </w:p>
          <w:p w:rsidR="00A62007" w:rsidRDefault="00A62007"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Default="00B06E7C" w:rsidP="008D1163">
            <w:pPr>
              <w:rPr>
                <w:szCs w:val="28"/>
              </w:rPr>
            </w:pPr>
          </w:p>
          <w:p w:rsidR="00B06E7C" w:rsidRPr="008D1163" w:rsidRDefault="00B06E7C" w:rsidP="008D1163">
            <w:pPr>
              <w:rPr>
                <w:szCs w:val="28"/>
              </w:rPr>
            </w:pPr>
          </w:p>
        </w:tc>
      </w:tr>
    </w:tbl>
    <w:p w:rsidR="007813D2" w:rsidRDefault="00B06E7C" w:rsidP="00B06E7C">
      <w:pPr>
        <w:rPr>
          <w:b/>
          <w:color w:val="FF0000"/>
          <w:spacing w:val="40"/>
          <w:sz w:val="28"/>
          <w:szCs w:val="28"/>
        </w:rPr>
      </w:pPr>
      <w:r>
        <w:rPr>
          <w:b/>
          <w:color w:val="FF0000"/>
          <w:spacing w:val="40"/>
          <w:sz w:val="28"/>
          <w:szCs w:val="28"/>
        </w:rPr>
        <w:t xml:space="preserve">                          </w:t>
      </w:r>
      <w:r w:rsidR="00FF7C82">
        <w:rPr>
          <w:b/>
          <w:color w:val="FF0000"/>
          <w:spacing w:val="40"/>
          <w:sz w:val="28"/>
          <w:szCs w:val="28"/>
        </w:rPr>
        <w:t xml:space="preserve">      </w:t>
      </w:r>
      <w:r>
        <w:rPr>
          <w:b/>
          <w:color w:val="FF0000"/>
          <w:spacing w:val="40"/>
          <w:sz w:val="28"/>
          <w:szCs w:val="28"/>
        </w:rPr>
        <w:t xml:space="preserve"> </w:t>
      </w:r>
      <w:r w:rsidR="007813D2" w:rsidRPr="0049618E">
        <w:rPr>
          <w:b/>
          <w:color w:val="FF0000"/>
          <w:spacing w:val="40"/>
          <w:sz w:val="28"/>
          <w:szCs w:val="28"/>
        </w:rPr>
        <w:t>ВНИМАНИЕ!</w:t>
      </w:r>
    </w:p>
    <w:p w:rsidR="005214E1" w:rsidRPr="008D1163" w:rsidRDefault="005214E1" w:rsidP="008D1163">
      <w:pPr>
        <w:ind w:left="3969"/>
        <w:rPr>
          <w:b/>
          <w:color w:val="FF0000"/>
          <w:spacing w:val="40"/>
          <w:sz w:val="28"/>
          <w:szCs w:val="28"/>
        </w:rPr>
      </w:pPr>
    </w:p>
    <w:p w:rsidR="003D7403" w:rsidRDefault="0077397C" w:rsidP="00B37B7D">
      <w:pPr>
        <w:pStyle w:val="11"/>
        <w:suppressAutoHyphens/>
        <w:spacing w:line="276" w:lineRule="auto"/>
        <w:ind w:firstLine="0"/>
        <w:rPr>
          <w:bCs/>
          <w:szCs w:val="28"/>
          <w:shd w:val="clear" w:color="auto" w:fill="FFFFFF"/>
        </w:rPr>
      </w:pPr>
      <w:r>
        <w:rPr>
          <w:b/>
          <w:bCs/>
          <w:szCs w:val="28"/>
        </w:rPr>
        <w:t xml:space="preserve">            </w:t>
      </w:r>
      <w:proofErr w:type="gramStart"/>
      <w:r w:rsidR="000D3D2A" w:rsidRPr="00AC357A">
        <w:rPr>
          <w:b/>
          <w:bCs/>
          <w:szCs w:val="28"/>
        </w:rPr>
        <w:t>ПАО «ТрансКонтейнер» информирует</w:t>
      </w:r>
      <w:r w:rsidR="003D3CDA" w:rsidRPr="00AC357A">
        <w:rPr>
          <w:b/>
          <w:bCs/>
          <w:szCs w:val="28"/>
        </w:rPr>
        <w:t xml:space="preserve"> </w:t>
      </w:r>
      <w:r w:rsidR="000D3D2A" w:rsidRPr="00AC357A">
        <w:rPr>
          <w:b/>
          <w:bCs/>
          <w:szCs w:val="28"/>
        </w:rPr>
        <w:t>о внесении изменений</w:t>
      </w:r>
      <w:r w:rsidR="000B27C3" w:rsidRPr="00AC357A">
        <w:rPr>
          <w:b/>
          <w:bCs/>
          <w:szCs w:val="28"/>
        </w:rPr>
        <w:t xml:space="preserve"> </w:t>
      </w:r>
      <w:r w:rsidR="000D3D2A" w:rsidRPr="00AC357A">
        <w:rPr>
          <w:b/>
          <w:bCs/>
          <w:szCs w:val="28"/>
        </w:rPr>
        <w:t xml:space="preserve">в </w:t>
      </w:r>
      <w:r w:rsidR="00942AAD" w:rsidRPr="00AC357A">
        <w:rPr>
          <w:b/>
          <w:bCs/>
          <w:szCs w:val="28"/>
        </w:rPr>
        <w:t xml:space="preserve">документацию </w:t>
      </w:r>
      <w:r w:rsidR="0010502A" w:rsidRPr="00AC357A">
        <w:rPr>
          <w:b/>
          <w:bCs/>
          <w:szCs w:val="28"/>
        </w:rPr>
        <w:t xml:space="preserve">о </w:t>
      </w:r>
      <w:r w:rsidR="0010502A" w:rsidRPr="00AC357A">
        <w:rPr>
          <w:b/>
          <w:szCs w:val="28"/>
        </w:rPr>
        <w:t>закупке способом</w:t>
      </w:r>
      <w:r w:rsidR="00AC357A" w:rsidRPr="00AC357A">
        <w:rPr>
          <w:b/>
          <w:szCs w:val="28"/>
        </w:rPr>
        <w:t xml:space="preserve"> </w:t>
      </w:r>
      <w:r w:rsidR="0010502A" w:rsidRPr="00AC357A">
        <w:rPr>
          <w:b/>
          <w:szCs w:val="28"/>
        </w:rPr>
        <w:t>размещения оферты</w:t>
      </w:r>
      <w:r w:rsidR="0010502A" w:rsidRPr="00AC357A">
        <w:rPr>
          <w:b/>
          <w:bCs/>
          <w:szCs w:val="28"/>
        </w:rPr>
        <w:t xml:space="preserve"> № РО</w:t>
      </w:r>
      <w:r w:rsidR="005F5886" w:rsidRPr="00AC357A">
        <w:rPr>
          <w:b/>
          <w:bCs/>
          <w:szCs w:val="28"/>
        </w:rPr>
        <w:t>-НКПДВЖД-</w:t>
      </w:r>
      <w:r w:rsidR="000B4B74">
        <w:rPr>
          <w:b/>
          <w:bCs/>
          <w:szCs w:val="28"/>
        </w:rPr>
        <w:t>21</w:t>
      </w:r>
      <w:r w:rsidR="005F5886" w:rsidRPr="00AC357A">
        <w:rPr>
          <w:b/>
          <w:bCs/>
          <w:szCs w:val="28"/>
        </w:rPr>
        <w:t>-00</w:t>
      </w:r>
      <w:r w:rsidR="00B04C02" w:rsidRPr="00AC357A">
        <w:rPr>
          <w:b/>
          <w:bCs/>
          <w:szCs w:val="28"/>
        </w:rPr>
        <w:t>0</w:t>
      </w:r>
      <w:r w:rsidR="000B4B74">
        <w:rPr>
          <w:b/>
          <w:bCs/>
          <w:szCs w:val="28"/>
        </w:rPr>
        <w:t>2</w:t>
      </w:r>
      <w:r w:rsidR="00AC357A">
        <w:rPr>
          <w:b/>
          <w:bCs/>
          <w:szCs w:val="28"/>
        </w:rPr>
        <w:t xml:space="preserve"> на</w:t>
      </w:r>
      <w:r w:rsidR="00AC357A" w:rsidRPr="00AC357A">
        <w:rPr>
          <w:rFonts w:eastAsia="MS Mincho"/>
          <w:b/>
          <w:bCs/>
          <w:szCs w:val="28"/>
        </w:rPr>
        <w:t xml:space="preserve"> право заключения</w:t>
      </w:r>
      <w:r w:rsidR="00AC357A" w:rsidRPr="00B37B7D">
        <w:rPr>
          <w:rFonts w:eastAsia="MS Mincho"/>
          <w:b/>
          <w:bCs/>
          <w:szCs w:val="28"/>
        </w:rPr>
        <w:t xml:space="preserve"> </w:t>
      </w:r>
      <w:r w:rsidR="00B37B7D" w:rsidRPr="00B37B7D">
        <w:rPr>
          <w:b/>
          <w:bCs/>
          <w:szCs w:val="28"/>
          <w:shd w:val="clear" w:color="auto" w:fill="FFFFFF"/>
        </w:rPr>
        <w:t>договора/договоров на аренду/субаренду транспортных средств с экипажем для перевозки контейнеров с/на контейнерных терминалов/агентств филиала ПАО «ТрансКонтейнер» на Дальневосточной железной дороге.</w:t>
      </w:r>
      <w:proofErr w:type="gramEnd"/>
    </w:p>
    <w:p w:rsidR="005A5621" w:rsidRDefault="005A5621" w:rsidP="00B37B7D">
      <w:pPr>
        <w:pStyle w:val="11"/>
        <w:suppressAutoHyphens/>
        <w:spacing w:line="276" w:lineRule="auto"/>
        <w:ind w:firstLine="0"/>
        <w:rPr>
          <w:rFonts w:eastAsia="MS Mincho"/>
          <w:b/>
          <w:bCs/>
          <w:szCs w:val="28"/>
        </w:rPr>
      </w:pPr>
    </w:p>
    <w:p w:rsidR="00160A5C" w:rsidRDefault="003D7403" w:rsidP="005214E1">
      <w:pPr>
        <w:pStyle w:val="11"/>
        <w:suppressAutoHyphens/>
        <w:spacing w:line="276" w:lineRule="auto"/>
        <w:ind w:firstLine="0"/>
      </w:pPr>
      <w:r>
        <w:rPr>
          <w:szCs w:val="28"/>
        </w:rPr>
        <w:t xml:space="preserve">             </w:t>
      </w:r>
      <w:r w:rsidR="005A3539">
        <w:rPr>
          <w:szCs w:val="28"/>
        </w:rPr>
        <w:t>1)</w:t>
      </w:r>
      <w:r>
        <w:rPr>
          <w:szCs w:val="28"/>
        </w:rPr>
        <w:t xml:space="preserve"> </w:t>
      </w:r>
      <w:r w:rsidR="007F450C" w:rsidRPr="00685CA6">
        <w:rPr>
          <w:szCs w:val="28"/>
        </w:rPr>
        <w:t xml:space="preserve"> </w:t>
      </w:r>
      <w:r w:rsidR="00B06E7C">
        <w:rPr>
          <w:szCs w:val="28"/>
        </w:rPr>
        <w:t>В</w:t>
      </w:r>
      <w:r w:rsidR="00635C19">
        <w:rPr>
          <w:szCs w:val="28"/>
        </w:rPr>
        <w:t xml:space="preserve"> п.17</w:t>
      </w:r>
      <w:r w:rsidR="00B06E7C">
        <w:rPr>
          <w:szCs w:val="28"/>
        </w:rPr>
        <w:t xml:space="preserve"> </w:t>
      </w:r>
      <w:r w:rsidR="000B4B74">
        <w:rPr>
          <w:rFonts w:eastAsia="MS Mincho"/>
          <w:bCs/>
          <w:szCs w:val="28"/>
        </w:rPr>
        <w:t>Раздела</w:t>
      </w:r>
      <w:r w:rsidR="00172200">
        <w:rPr>
          <w:rFonts w:eastAsia="MS Mincho"/>
          <w:bCs/>
          <w:szCs w:val="28"/>
        </w:rPr>
        <w:t xml:space="preserve"> № </w:t>
      </w:r>
      <w:r w:rsidR="000B4B74">
        <w:rPr>
          <w:rFonts w:eastAsia="MS Mincho"/>
          <w:bCs/>
          <w:szCs w:val="28"/>
        </w:rPr>
        <w:t xml:space="preserve">5 </w:t>
      </w:r>
      <w:r w:rsidR="00172200">
        <w:rPr>
          <w:rFonts w:eastAsia="MS Mincho"/>
          <w:bCs/>
          <w:szCs w:val="28"/>
        </w:rPr>
        <w:t xml:space="preserve"> документации о закупке</w:t>
      </w:r>
      <w:r w:rsidR="00532B3B">
        <w:rPr>
          <w:rFonts w:eastAsia="MS Mincho"/>
          <w:bCs/>
          <w:szCs w:val="28"/>
        </w:rPr>
        <w:t xml:space="preserve"> </w:t>
      </w:r>
      <w:r w:rsidR="00172200">
        <w:rPr>
          <w:rFonts w:eastAsia="MS Mincho"/>
          <w:bCs/>
          <w:szCs w:val="28"/>
        </w:rPr>
        <w:t>«</w:t>
      </w:r>
      <w:r w:rsidR="00B06E7C">
        <w:rPr>
          <w:rFonts w:eastAsia="MS Mincho"/>
          <w:bCs/>
          <w:szCs w:val="28"/>
        </w:rPr>
        <w:t xml:space="preserve"> </w:t>
      </w:r>
      <w:r w:rsidR="000B4B74">
        <w:rPr>
          <w:rFonts w:eastAsia="MS Mincho"/>
          <w:bCs/>
          <w:szCs w:val="28"/>
        </w:rPr>
        <w:t>Информационная карта»</w:t>
      </w:r>
      <w:r w:rsidR="00635C19" w:rsidRPr="00635C19">
        <w:rPr>
          <w:rFonts w:eastAsia="MS Mincho"/>
          <w:bCs/>
          <w:szCs w:val="28"/>
        </w:rPr>
        <w:t xml:space="preserve"> </w:t>
      </w:r>
      <w:r w:rsidR="004872F0">
        <w:rPr>
          <w:rFonts w:eastAsia="MS Mincho"/>
          <w:bCs/>
          <w:szCs w:val="28"/>
        </w:rPr>
        <w:t xml:space="preserve">изменить п.8 </w:t>
      </w:r>
      <w:r w:rsidR="00635C19" w:rsidRPr="00BC1322">
        <w:rPr>
          <w:rFonts w:eastAsia="MS Mincho"/>
          <w:bCs/>
          <w:szCs w:val="28"/>
        </w:rPr>
        <w:t>и читать в следующей редакции</w:t>
      </w:r>
      <w:r w:rsidR="00B06E7C">
        <w: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6946"/>
      </w:tblGrid>
      <w:tr w:rsidR="004872F0" w:rsidRPr="00633128" w:rsidTr="009B7B0A">
        <w:tc>
          <w:tcPr>
            <w:tcW w:w="426" w:type="dxa"/>
          </w:tcPr>
          <w:p w:rsidR="004872F0" w:rsidRPr="00F86FAA" w:rsidRDefault="004872F0" w:rsidP="009B7B0A">
            <w:pPr>
              <w:pStyle w:val="11"/>
              <w:ind w:left="-57" w:right="-108" w:firstLine="0"/>
              <w:rPr>
                <w:b/>
                <w:sz w:val="24"/>
                <w:szCs w:val="24"/>
              </w:rPr>
            </w:pPr>
            <w:r>
              <w:rPr>
                <w:b/>
                <w:sz w:val="24"/>
                <w:szCs w:val="24"/>
              </w:rPr>
              <w:t>8.</w:t>
            </w:r>
          </w:p>
        </w:tc>
        <w:tc>
          <w:tcPr>
            <w:tcW w:w="2126" w:type="dxa"/>
          </w:tcPr>
          <w:p w:rsidR="004872F0" w:rsidRPr="00F86FAA" w:rsidRDefault="004872F0" w:rsidP="009B7B0A">
            <w:pPr>
              <w:pStyle w:val="Default"/>
              <w:rPr>
                <w:b/>
                <w:color w:val="auto"/>
              </w:rPr>
            </w:pPr>
            <w:r>
              <w:rPr>
                <w:b/>
                <w:color w:val="auto"/>
              </w:rPr>
              <w:t>Вскрытие конвертов с Заявками, рассмотрение, оценка и сопоставление Заявок</w:t>
            </w:r>
          </w:p>
        </w:tc>
        <w:tc>
          <w:tcPr>
            <w:tcW w:w="6946" w:type="dxa"/>
          </w:tcPr>
          <w:p w:rsidR="004872F0" w:rsidRPr="00344267" w:rsidRDefault="004872F0" w:rsidP="009B7B0A">
            <w:pPr>
              <w:pStyle w:val="11"/>
              <w:ind w:firstLine="284"/>
              <w:rPr>
                <w:sz w:val="24"/>
                <w:szCs w:val="24"/>
              </w:rPr>
            </w:pPr>
            <w:r>
              <w:rPr>
                <w:sz w:val="24"/>
                <w:szCs w:val="24"/>
              </w:rPr>
              <w:t xml:space="preserve">Вскрытие, рассмотрение, оценка и сопоставление Заявок </w:t>
            </w:r>
            <w:r w:rsidRPr="00344267">
              <w:rPr>
                <w:sz w:val="24"/>
                <w:szCs w:val="24"/>
              </w:rPr>
              <w:t>ос</w:t>
            </w:r>
            <w:r w:rsidRPr="00344267">
              <w:rPr>
                <w:sz w:val="24"/>
                <w:szCs w:val="24"/>
              </w:rPr>
              <w:t>у</w:t>
            </w:r>
            <w:r w:rsidRPr="00344267">
              <w:rPr>
                <w:sz w:val="24"/>
                <w:szCs w:val="24"/>
              </w:rPr>
              <w:t>ществляется по адресу, указанному в пункте 2 Информационной карты поэтапно:</w:t>
            </w:r>
          </w:p>
          <w:p w:rsidR="004872F0" w:rsidRPr="00344267" w:rsidRDefault="004872F0" w:rsidP="009B7B0A">
            <w:pPr>
              <w:pStyle w:val="11"/>
              <w:ind w:firstLine="284"/>
              <w:rPr>
                <w:sz w:val="24"/>
                <w:szCs w:val="24"/>
              </w:rPr>
            </w:pPr>
            <w:r w:rsidRPr="00344267">
              <w:rPr>
                <w:sz w:val="24"/>
                <w:szCs w:val="24"/>
              </w:rPr>
              <w:t xml:space="preserve">1) По первому этапу при наличии Заявок состоится </w:t>
            </w:r>
            <w:r w:rsidRPr="00342309">
              <w:rPr>
                <w:sz w:val="24"/>
                <w:szCs w:val="24"/>
                <w:highlight w:val="yellow"/>
              </w:rPr>
              <w:t>«</w:t>
            </w:r>
            <w:r>
              <w:rPr>
                <w:sz w:val="24"/>
                <w:szCs w:val="24"/>
                <w:highlight w:val="yellow"/>
              </w:rPr>
              <w:t>20</w:t>
            </w:r>
            <w:r w:rsidRPr="00342309">
              <w:rPr>
                <w:sz w:val="24"/>
                <w:szCs w:val="24"/>
                <w:highlight w:val="yellow"/>
              </w:rPr>
              <w:t>»         октября 2021 г.</w:t>
            </w:r>
            <w:r w:rsidRPr="0099223F">
              <w:rPr>
                <w:sz w:val="24"/>
                <w:szCs w:val="24"/>
              </w:rPr>
              <w:t xml:space="preserve"> в 14 часов 00 минут местного време</w:t>
            </w:r>
            <w:r w:rsidRPr="00344267">
              <w:rPr>
                <w:sz w:val="24"/>
                <w:szCs w:val="24"/>
              </w:rPr>
              <w:t>ни;</w:t>
            </w:r>
          </w:p>
          <w:p w:rsidR="004872F0" w:rsidRDefault="004872F0" w:rsidP="009B7B0A">
            <w:pPr>
              <w:pStyle w:val="11"/>
              <w:ind w:firstLine="284"/>
              <w:rPr>
                <w:sz w:val="24"/>
                <w:szCs w:val="24"/>
              </w:rPr>
            </w:pPr>
            <w:r w:rsidRPr="00344267">
              <w:rPr>
                <w:sz w:val="24"/>
                <w:szCs w:val="24"/>
              </w:rPr>
              <w:t>2</w:t>
            </w:r>
            <w:r>
              <w:rPr>
                <w:sz w:val="24"/>
                <w:szCs w:val="24"/>
              </w:rPr>
              <w:t xml:space="preserve">) </w:t>
            </w:r>
            <w:r w:rsidRPr="00344267">
              <w:rPr>
                <w:sz w:val="24"/>
                <w:szCs w:val="24"/>
              </w:rPr>
              <w:t>Второй и последующие этап</w:t>
            </w:r>
            <w:r>
              <w:rPr>
                <w:sz w:val="24"/>
                <w:szCs w:val="24"/>
              </w:rPr>
              <w:t>ы</w:t>
            </w:r>
            <w:r w:rsidRPr="00344267">
              <w:rPr>
                <w:sz w:val="24"/>
                <w:szCs w:val="24"/>
              </w:rPr>
              <w:t xml:space="preserve"> при поступлении Заявок п</w:t>
            </w:r>
            <w:r w:rsidRPr="00344267">
              <w:rPr>
                <w:sz w:val="24"/>
                <w:szCs w:val="24"/>
              </w:rPr>
              <w:t>о</w:t>
            </w:r>
            <w:r w:rsidRPr="00344267">
              <w:rPr>
                <w:sz w:val="24"/>
                <w:szCs w:val="24"/>
              </w:rPr>
              <w:t>сле предыдущего этапа - последнюю рабочую пятницу каждого квартала в календарном году;</w:t>
            </w:r>
          </w:p>
          <w:p w:rsidR="004872F0" w:rsidRPr="00633128" w:rsidRDefault="004872F0" w:rsidP="009B7B0A">
            <w:pPr>
              <w:pStyle w:val="11"/>
              <w:ind w:firstLine="284"/>
              <w:rPr>
                <w:sz w:val="24"/>
                <w:szCs w:val="24"/>
              </w:rPr>
            </w:pPr>
            <w:r>
              <w:rPr>
                <w:sz w:val="24"/>
                <w:szCs w:val="24"/>
              </w:rPr>
              <w:t>3</w:t>
            </w:r>
            <w:r w:rsidRPr="00344267">
              <w:rPr>
                <w:sz w:val="24"/>
                <w:szCs w:val="24"/>
              </w:rPr>
              <w:t xml:space="preserve">) По последнему этапу при наличии Заявок - не позднее 10 календарных дней </w:t>
            </w:r>
            <w:proofErr w:type="gramStart"/>
            <w:r w:rsidRPr="00344267">
              <w:rPr>
                <w:sz w:val="24"/>
                <w:szCs w:val="24"/>
              </w:rPr>
              <w:t>с даты окончания</w:t>
            </w:r>
            <w:proofErr w:type="gramEnd"/>
            <w:r w:rsidRPr="00344267">
              <w:rPr>
                <w:sz w:val="24"/>
                <w:szCs w:val="24"/>
              </w:rPr>
              <w:t xml:space="preserve"> приема Заявок, указанной в пункте 6 Информационной карты.</w:t>
            </w:r>
          </w:p>
        </w:tc>
      </w:tr>
    </w:tbl>
    <w:p w:rsidR="00635C19" w:rsidRPr="005E3587" w:rsidRDefault="00635C19" w:rsidP="005214E1">
      <w:pPr>
        <w:pStyle w:val="11"/>
        <w:suppressAutoHyphens/>
        <w:spacing w:line="276" w:lineRule="auto"/>
        <w:ind w:firstLine="0"/>
        <w:rPr>
          <w:rFonts w:eastAsia="MS Mincho"/>
          <w:bCs/>
          <w:szCs w:val="28"/>
        </w:rPr>
      </w:pPr>
    </w:p>
    <w:p w:rsidR="005A24E4" w:rsidRDefault="005A24E4" w:rsidP="00936367">
      <w:pPr>
        <w:spacing w:before="60" w:after="60"/>
        <w:jc w:val="both"/>
        <w:rPr>
          <w:sz w:val="28"/>
          <w:szCs w:val="28"/>
        </w:rPr>
      </w:pPr>
    </w:p>
    <w:p w:rsidR="005A24E4" w:rsidRDefault="005A24E4" w:rsidP="00936367">
      <w:pPr>
        <w:spacing w:before="60" w:after="60"/>
        <w:jc w:val="both"/>
        <w:rPr>
          <w:sz w:val="28"/>
          <w:szCs w:val="28"/>
        </w:rPr>
      </w:pPr>
    </w:p>
    <w:p w:rsidR="00936367" w:rsidRPr="006A5699" w:rsidRDefault="00ED1F12" w:rsidP="00936367">
      <w:pPr>
        <w:spacing w:before="60" w:after="60"/>
        <w:jc w:val="both"/>
        <w:rPr>
          <w:sz w:val="28"/>
          <w:szCs w:val="28"/>
        </w:rPr>
      </w:pPr>
      <w:r>
        <w:rPr>
          <w:sz w:val="28"/>
          <w:szCs w:val="28"/>
        </w:rPr>
        <w:t>Председателя</w:t>
      </w:r>
      <w:r w:rsidR="00936367" w:rsidRPr="006A5699">
        <w:rPr>
          <w:sz w:val="28"/>
          <w:szCs w:val="28"/>
        </w:rPr>
        <w:t xml:space="preserve"> Конкурсной комиссии</w:t>
      </w:r>
    </w:p>
    <w:p w:rsidR="00936367" w:rsidRPr="008D4552" w:rsidRDefault="00AE5A9F" w:rsidP="00936367">
      <w:pPr>
        <w:spacing w:before="60" w:after="60"/>
        <w:jc w:val="both"/>
        <w:rPr>
          <w:sz w:val="28"/>
          <w:szCs w:val="28"/>
        </w:rPr>
      </w:pPr>
      <w:r>
        <w:rPr>
          <w:sz w:val="28"/>
          <w:szCs w:val="28"/>
        </w:rPr>
        <w:t>филиала</w:t>
      </w:r>
      <w:r w:rsidR="00936367" w:rsidRPr="006A5699">
        <w:rPr>
          <w:sz w:val="28"/>
          <w:szCs w:val="28"/>
        </w:rPr>
        <w:t xml:space="preserve"> ПАО «ТрансКонтейнер»</w:t>
      </w:r>
      <w:r>
        <w:rPr>
          <w:sz w:val="28"/>
          <w:szCs w:val="28"/>
        </w:rPr>
        <w:t xml:space="preserve"> на ДВЖД</w:t>
      </w:r>
      <w:r w:rsidR="00936367" w:rsidRPr="006A5699">
        <w:rPr>
          <w:sz w:val="28"/>
          <w:szCs w:val="28"/>
        </w:rPr>
        <w:tab/>
      </w:r>
      <w:r w:rsidR="00936367" w:rsidRPr="006A5699">
        <w:rPr>
          <w:sz w:val="28"/>
          <w:szCs w:val="28"/>
        </w:rPr>
        <w:tab/>
      </w:r>
      <w:r w:rsidR="00936367">
        <w:rPr>
          <w:sz w:val="28"/>
          <w:szCs w:val="28"/>
        </w:rPr>
        <w:t xml:space="preserve">    </w:t>
      </w:r>
      <w:r w:rsidR="000734B5">
        <w:rPr>
          <w:sz w:val="28"/>
          <w:szCs w:val="28"/>
        </w:rPr>
        <w:t xml:space="preserve">   </w:t>
      </w:r>
      <w:r w:rsidR="00936367">
        <w:rPr>
          <w:sz w:val="28"/>
          <w:szCs w:val="28"/>
        </w:rPr>
        <w:t xml:space="preserve">  </w:t>
      </w:r>
      <w:r w:rsidR="008D4552">
        <w:rPr>
          <w:sz w:val="28"/>
          <w:szCs w:val="28"/>
        </w:rPr>
        <w:t xml:space="preserve">  </w:t>
      </w:r>
      <w:r w:rsidR="00936367">
        <w:rPr>
          <w:sz w:val="28"/>
          <w:szCs w:val="28"/>
        </w:rPr>
        <w:t xml:space="preserve">  </w:t>
      </w:r>
      <w:r w:rsidR="008D4552">
        <w:rPr>
          <w:sz w:val="28"/>
          <w:szCs w:val="28"/>
        </w:rPr>
        <w:t>С.А. Баранов</w:t>
      </w:r>
    </w:p>
    <w:p w:rsidR="00AE5A9F" w:rsidRDefault="00AE5A9F" w:rsidP="00936367">
      <w:pPr>
        <w:spacing w:before="60" w:after="60"/>
        <w:jc w:val="both"/>
        <w:rPr>
          <w:sz w:val="28"/>
          <w:szCs w:val="28"/>
        </w:rPr>
      </w:pPr>
    </w:p>
    <w:sectPr w:rsidR="00AE5A9F" w:rsidSect="00B06E7C">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PragmaticaC">
    <w:altName w:val="Arial"/>
    <w:panose1 w:val="00000000000000000000"/>
    <w:charset w:val="CC"/>
    <w:family w:val="modern"/>
    <w:notTrueType/>
    <w:pitch w:val="variable"/>
    <w:sig w:usb0="00000001" w:usb1="000000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C141371"/>
    <w:multiLevelType w:val="hybridMultilevel"/>
    <w:tmpl w:val="995025F6"/>
    <w:lvl w:ilvl="0" w:tplc="E998FE26">
      <w:start w:val="1"/>
      <w:numFmt w:val="decimal"/>
      <w:lvlText w:val="%1."/>
      <w:lvlJc w:val="left"/>
      <w:pPr>
        <w:ind w:left="1070"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6">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7">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1">
    <w:nsid w:val="2ECA3567"/>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0228E1"/>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F381852"/>
    <w:multiLevelType w:val="multilevel"/>
    <w:tmpl w:val="A0AED36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nsid w:val="7DFB51CE"/>
    <w:multiLevelType w:val="hybridMultilevel"/>
    <w:tmpl w:val="995025F6"/>
    <w:lvl w:ilvl="0" w:tplc="E998FE26">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
  </w:num>
  <w:num w:numId="3">
    <w:abstractNumId w:val="16"/>
  </w:num>
  <w:num w:numId="4">
    <w:abstractNumId w:val="14"/>
  </w:num>
  <w:num w:numId="5">
    <w:abstractNumId w:val="19"/>
  </w:num>
  <w:num w:numId="6">
    <w:abstractNumId w:val="0"/>
  </w:num>
  <w:num w:numId="7">
    <w:abstractNumId w:val="4"/>
  </w:num>
  <w:num w:numId="8">
    <w:abstractNumId w:val="8"/>
  </w:num>
  <w:num w:numId="9">
    <w:abstractNumId w:val="12"/>
  </w:num>
  <w:num w:numId="10">
    <w:abstractNumId w:val="10"/>
  </w:num>
  <w:num w:numId="11">
    <w:abstractNumId w:val="17"/>
  </w:num>
  <w:num w:numId="12">
    <w:abstractNumId w:val="6"/>
  </w:num>
  <w:num w:numId="13">
    <w:abstractNumId w:val="9"/>
  </w:num>
  <w:num w:numId="14">
    <w:abstractNumId w:val="3"/>
  </w:num>
  <w:num w:numId="15">
    <w:abstractNumId w:val="13"/>
  </w:num>
  <w:num w:numId="16">
    <w:abstractNumId w:val="1"/>
  </w:num>
  <w:num w:numId="17">
    <w:abstractNumId w:val="1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5"/>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autoHyphenation/>
  <w:drawingGridHorizontalSpacing w:val="120"/>
  <w:displayHorizontalDrawingGridEvery w:val="2"/>
  <w:characterSpacingControl w:val="doNotCompress"/>
  <w:compat/>
  <w:rsids>
    <w:rsidRoot w:val="007813D2"/>
    <w:rsid w:val="00022630"/>
    <w:rsid w:val="00030D43"/>
    <w:rsid w:val="000405A5"/>
    <w:rsid w:val="000428FE"/>
    <w:rsid w:val="00055A33"/>
    <w:rsid w:val="000561F4"/>
    <w:rsid w:val="00070E54"/>
    <w:rsid w:val="00073490"/>
    <w:rsid w:val="000734B5"/>
    <w:rsid w:val="00073B75"/>
    <w:rsid w:val="0008397F"/>
    <w:rsid w:val="000866C4"/>
    <w:rsid w:val="00092708"/>
    <w:rsid w:val="000932ED"/>
    <w:rsid w:val="000A3747"/>
    <w:rsid w:val="000B018F"/>
    <w:rsid w:val="000B27C3"/>
    <w:rsid w:val="000B34DE"/>
    <w:rsid w:val="000B4B74"/>
    <w:rsid w:val="000B69F3"/>
    <w:rsid w:val="000D2118"/>
    <w:rsid w:val="000D3D2A"/>
    <w:rsid w:val="000D4E75"/>
    <w:rsid w:val="000E52CE"/>
    <w:rsid w:val="000F43C1"/>
    <w:rsid w:val="0010502A"/>
    <w:rsid w:val="00117A82"/>
    <w:rsid w:val="00122F18"/>
    <w:rsid w:val="00130513"/>
    <w:rsid w:val="00141492"/>
    <w:rsid w:val="00156B5A"/>
    <w:rsid w:val="001573A1"/>
    <w:rsid w:val="00160A5C"/>
    <w:rsid w:val="00172200"/>
    <w:rsid w:val="00177B92"/>
    <w:rsid w:val="00185F13"/>
    <w:rsid w:val="001A2187"/>
    <w:rsid w:val="001C372C"/>
    <w:rsid w:val="001D38D2"/>
    <w:rsid w:val="001D5B0B"/>
    <w:rsid w:val="002019DD"/>
    <w:rsid w:val="00207AF5"/>
    <w:rsid w:val="00216D5A"/>
    <w:rsid w:val="00244D08"/>
    <w:rsid w:val="00250894"/>
    <w:rsid w:val="00276BA0"/>
    <w:rsid w:val="0027773B"/>
    <w:rsid w:val="00277A8B"/>
    <w:rsid w:val="002A1929"/>
    <w:rsid w:val="002B27AA"/>
    <w:rsid w:val="002B3F9D"/>
    <w:rsid w:val="002C1F9E"/>
    <w:rsid w:val="002C5834"/>
    <w:rsid w:val="002D1B74"/>
    <w:rsid w:val="002D23B1"/>
    <w:rsid w:val="002F6311"/>
    <w:rsid w:val="00310348"/>
    <w:rsid w:val="003164B2"/>
    <w:rsid w:val="0032026F"/>
    <w:rsid w:val="00326B6F"/>
    <w:rsid w:val="003313F0"/>
    <w:rsid w:val="00337BB3"/>
    <w:rsid w:val="003536C7"/>
    <w:rsid w:val="00363509"/>
    <w:rsid w:val="00367C80"/>
    <w:rsid w:val="003A38E6"/>
    <w:rsid w:val="003A4B34"/>
    <w:rsid w:val="003A7B11"/>
    <w:rsid w:val="003B4D0E"/>
    <w:rsid w:val="003B6245"/>
    <w:rsid w:val="003D3CDA"/>
    <w:rsid w:val="003D7403"/>
    <w:rsid w:val="003F67B0"/>
    <w:rsid w:val="004231F2"/>
    <w:rsid w:val="00423849"/>
    <w:rsid w:val="00437794"/>
    <w:rsid w:val="004440AA"/>
    <w:rsid w:val="00481F14"/>
    <w:rsid w:val="004872F0"/>
    <w:rsid w:val="0049618E"/>
    <w:rsid w:val="00497A00"/>
    <w:rsid w:val="004C63DC"/>
    <w:rsid w:val="004F6F09"/>
    <w:rsid w:val="005214E1"/>
    <w:rsid w:val="00532B3B"/>
    <w:rsid w:val="00537C9B"/>
    <w:rsid w:val="005542A4"/>
    <w:rsid w:val="005621D4"/>
    <w:rsid w:val="00577768"/>
    <w:rsid w:val="00590D2D"/>
    <w:rsid w:val="0059652E"/>
    <w:rsid w:val="005A24E4"/>
    <w:rsid w:val="005A3539"/>
    <w:rsid w:val="005A5621"/>
    <w:rsid w:val="005B0D3F"/>
    <w:rsid w:val="005B350F"/>
    <w:rsid w:val="005C2882"/>
    <w:rsid w:val="005E0B45"/>
    <w:rsid w:val="005E3587"/>
    <w:rsid w:val="005E6AAC"/>
    <w:rsid w:val="005F5886"/>
    <w:rsid w:val="0060586B"/>
    <w:rsid w:val="00605EB2"/>
    <w:rsid w:val="00611040"/>
    <w:rsid w:val="00620008"/>
    <w:rsid w:val="00631658"/>
    <w:rsid w:val="00635C19"/>
    <w:rsid w:val="00651836"/>
    <w:rsid w:val="0065569C"/>
    <w:rsid w:val="006752E4"/>
    <w:rsid w:val="00685CA6"/>
    <w:rsid w:val="006A5699"/>
    <w:rsid w:val="006C340D"/>
    <w:rsid w:val="006D2447"/>
    <w:rsid w:val="006D3B12"/>
    <w:rsid w:val="006F7501"/>
    <w:rsid w:val="007005F9"/>
    <w:rsid w:val="00712BFA"/>
    <w:rsid w:val="00717D60"/>
    <w:rsid w:val="00731720"/>
    <w:rsid w:val="007334C6"/>
    <w:rsid w:val="007712C8"/>
    <w:rsid w:val="0077397C"/>
    <w:rsid w:val="00777BBF"/>
    <w:rsid w:val="007813D2"/>
    <w:rsid w:val="00784E5D"/>
    <w:rsid w:val="00796943"/>
    <w:rsid w:val="007B7775"/>
    <w:rsid w:val="007C7B84"/>
    <w:rsid w:val="007F427D"/>
    <w:rsid w:val="007F450C"/>
    <w:rsid w:val="008002FA"/>
    <w:rsid w:val="00832648"/>
    <w:rsid w:val="00845195"/>
    <w:rsid w:val="00845786"/>
    <w:rsid w:val="00851FE0"/>
    <w:rsid w:val="00852D6B"/>
    <w:rsid w:val="0085584E"/>
    <w:rsid w:val="008771BB"/>
    <w:rsid w:val="00886E49"/>
    <w:rsid w:val="008D1163"/>
    <w:rsid w:val="008D4552"/>
    <w:rsid w:val="008E52FA"/>
    <w:rsid w:val="008F2A83"/>
    <w:rsid w:val="00914620"/>
    <w:rsid w:val="00927018"/>
    <w:rsid w:val="009316CD"/>
    <w:rsid w:val="00931DEF"/>
    <w:rsid w:val="00936367"/>
    <w:rsid w:val="00942AAD"/>
    <w:rsid w:val="00955B9F"/>
    <w:rsid w:val="00962361"/>
    <w:rsid w:val="00985F28"/>
    <w:rsid w:val="009A1FBE"/>
    <w:rsid w:val="009B2AF9"/>
    <w:rsid w:val="009D6F5A"/>
    <w:rsid w:val="009F0F1D"/>
    <w:rsid w:val="009F64FC"/>
    <w:rsid w:val="00A03F47"/>
    <w:rsid w:val="00A2580C"/>
    <w:rsid w:val="00A337D3"/>
    <w:rsid w:val="00A33C61"/>
    <w:rsid w:val="00A43F31"/>
    <w:rsid w:val="00A61290"/>
    <w:rsid w:val="00A62007"/>
    <w:rsid w:val="00A63D43"/>
    <w:rsid w:val="00A715EB"/>
    <w:rsid w:val="00A727EA"/>
    <w:rsid w:val="00A8377E"/>
    <w:rsid w:val="00A9250C"/>
    <w:rsid w:val="00AA4373"/>
    <w:rsid w:val="00AA718F"/>
    <w:rsid w:val="00AB4C8A"/>
    <w:rsid w:val="00AB78BB"/>
    <w:rsid w:val="00AC357A"/>
    <w:rsid w:val="00AC46C1"/>
    <w:rsid w:val="00AE10A2"/>
    <w:rsid w:val="00AE3272"/>
    <w:rsid w:val="00AE5A9F"/>
    <w:rsid w:val="00AE7E8C"/>
    <w:rsid w:val="00AF1429"/>
    <w:rsid w:val="00B0496A"/>
    <w:rsid w:val="00B04C02"/>
    <w:rsid w:val="00B06E7C"/>
    <w:rsid w:val="00B07AC5"/>
    <w:rsid w:val="00B116B1"/>
    <w:rsid w:val="00B24E4A"/>
    <w:rsid w:val="00B37B7D"/>
    <w:rsid w:val="00B50ED9"/>
    <w:rsid w:val="00B83144"/>
    <w:rsid w:val="00B864CB"/>
    <w:rsid w:val="00BA1E7E"/>
    <w:rsid w:val="00BA29E9"/>
    <w:rsid w:val="00BB7973"/>
    <w:rsid w:val="00BD3D54"/>
    <w:rsid w:val="00BE2644"/>
    <w:rsid w:val="00BE5EB6"/>
    <w:rsid w:val="00C07025"/>
    <w:rsid w:val="00C16D26"/>
    <w:rsid w:val="00C248BE"/>
    <w:rsid w:val="00C26E7E"/>
    <w:rsid w:val="00C41AD9"/>
    <w:rsid w:val="00C47EEC"/>
    <w:rsid w:val="00C520BA"/>
    <w:rsid w:val="00C57F00"/>
    <w:rsid w:val="00C66E7B"/>
    <w:rsid w:val="00C82441"/>
    <w:rsid w:val="00C82EC5"/>
    <w:rsid w:val="00C91B09"/>
    <w:rsid w:val="00C92CE8"/>
    <w:rsid w:val="00C95BF9"/>
    <w:rsid w:val="00CA2CED"/>
    <w:rsid w:val="00CA322F"/>
    <w:rsid w:val="00CB6779"/>
    <w:rsid w:val="00CC2F5F"/>
    <w:rsid w:val="00CE0117"/>
    <w:rsid w:val="00CF182E"/>
    <w:rsid w:val="00D151C2"/>
    <w:rsid w:val="00D16540"/>
    <w:rsid w:val="00D2484A"/>
    <w:rsid w:val="00D32C83"/>
    <w:rsid w:val="00D363B7"/>
    <w:rsid w:val="00D47019"/>
    <w:rsid w:val="00D5451B"/>
    <w:rsid w:val="00D72272"/>
    <w:rsid w:val="00D86361"/>
    <w:rsid w:val="00D87A7E"/>
    <w:rsid w:val="00D87E61"/>
    <w:rsid w:val="00DA0C7F"/>
    <w:rsid w:val="00DA164F"/>
    <w:rsid w:val="00DA44F0"/>
    <w:rsid w:val="00DB6B07"/>
    <w:rsid w:val="00DD043B"/>
    <w:rsid w:val="00DE4587"/>
    <w:rsid w:val="00DF355E"/>
    <w:rsid w:val="00DF4941"/>
    <w:rsid w:val="00DF5C67"/>
    <w:rsid w:val="00E120C2"/>
    <w:rsid w:val="00E22C36"/>
    <w:rsid w:val="00E312D1"/>
    <w:rsid w:val="00E34009"/>
    <w:rsid w:val="00E34FED"/>
    <w:rsid w:val="00E4694C"/>
    <w:rsid w:val="00E57769"/>
    <w:rsid w:val="00E833E4"/>
    <w:rsid w:val="00E87948"/>
    <w:rsid w:val="00E93D55"/>
    <w:rsid w:val="00E97423"/>
    <w:rsid w:val="00EB203C"/>
    <w:rsid w:val="00EB34B1"/>
    <w:rsid w:val="00EC74CD"/>
    <w:rsid w:val="00ED1F12"/>
    <w:rsid w:val="00ED6409"/>
    <w:rsid w:val="00EF2885"/>
    <w:rsid w:val="00F05258"/>
    <w:rsid w:val="00F15698"/>
    <w:rsid w:val="00F175EA"/>
    <w:rsid w:val="00F265C7"/>
    <w:rsid w:val="00F42B9A"/>
    <w:rsid w:val="00F54C2F"/>
    <w:rsid w:val="00F6374E"/>
    <w:rsid w:val="00F64D04"/>
    <w:rsid w:val="00F64FCD"/>
    <w:rsid w:val="00F764B9"/>
    <w:rsid w:val="00F848A7"/>
    <w:rsid w:val="00F94925"/>
    <w:rsid w:val="00FA16A2"/>
    <w:rsid w:val="00FC224E"/>
    <w:rsid w:val="00FD2241"/>
    <w:rsid w:val="00FD2DAF"/>
    <w:rsid w:val="00FF7C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aliases w:val="Bullet List,Bullet Number,FooterText,List Paragraph1,List Paragraph_0,SL_Абзац списка,f_Абзац 1,lp1,numbered,Абзац списка11,Абзац списка2,Абзац списка4,Маркер,Нумерованый список,ПАРАГРАФ,Текстовая,название"/>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ConsNormal">
    <w:name w:val="ConsNormal"/>
    <w:rsid w:val="00C26E7E"/>
    <w:pPr>
      <w:widowControl w:val="0"/>
      <w:suppressAutoHyphens/>
      <w:autoSpaceDE w:val="0"/>
      <w:spacing w:after="0" w:line="240" w:lineRule="auto"/>
      <w:ind w:firstLine="720"/>
    </w:pPr>
    <w:rPr>
      <w:rFonts w:ascii="Arial" w:eastAsia="Arial" w:hAnsi="Arial" w:cs="Arial"/>
      <w:sz w:val="20"/>
      <w:szCs w:val="20"/>
      <w:lang w:eastAsia="ar-SA"/>
    </w:rPr>
  </w:style>
  <w:style w:type="character" w:styleId="af1">
    <w:name w:val="Hyperlink"/>
    <w:basedOn w:val="a0"/>
    <w:rsid w:val="00363509"/>
    <w:rPr>
      <w:color w:val="0000FF"/>
      <w:u w:val="single"/>
    </w:rPr>
  </w:style>
  <w:style w:type="paragraph" w:styleId="af2">
    <w:name w:val="No Spacing"/>
    <w:uiPriority w:val="1"/>
    <w:qFormat/>
    <w:rsid w:val="00363509"/>
    <w:pPr>
      <w:spacing w:after="0" w:line="240" w:lineRule="auto"/>
    </w:pPr>
    <w:rPr>
      <w:rFonts w:ascii="Times New Roman" w:eastAsia="Times New Roman" w:hAnsi="Times New Roman" w:cs="Times New Roman"/>
      <w:sz w:val="28"/>
      <w:szCs w:val="20"/>
      <w:lang w:eastAsia="ru-RU"/>
    </w:rPr>
  </w:style>
  <w:style w:type="character" w:customStyle="1" w:styleId="CharChar">
    <w:name w:val="Обычный Char Char"/>
    <w:locked/>
    <w:rsid w:val="00635C19"/>
    <w:rPr>
      <w:rFonts w:eastAsia="Arial"/>
      <w:sz w:val="28"/>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
    <w:next w:val="a"/>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
    <w:next w:val="a"/>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
    <w:next w:val="a"/>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
    <w:next w:val="a"/>
    <w:link w:val="40"/>
    <w:qFormat/>
    <w:rsid w:val="00C91B09"/>
    <w:pPr>
      <w:keepNext/>
      <w:numPr>
        <w:ilvl w:val="3"/>
        <w:numId w:val="2"/>
      </w:numPr>
      <w:suppressAutoHyphens/>
      <w:spacing w:before="240" w:after="60"/>
      <w:outlineLvl w:val="3"/>
    </w:pPr>
    <w:rPr>
      <w:b/>
      <w:bCs/>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3">
    <w:name w:val="List Paragraph"/>
    <w:basedOn w:val="a"/>
    <w:uiPriority w:val="34"/>
    <w:qFormat/>
    <w:rsid w:val="007813D2"/>
    <w:pPr>
      <w:suppressAutoHyphens/>
      <w:ind w:left="720"/>
    </w:pPr>
    <w:rPr>
      <w:lang w:eastAsia="ar-SA"/>
    </w:rPr>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2"/>
    <w:uiPriority w:val="99"/>
    <w:rsid w:val="007813D2"/>
    <w:pPr>
      <w:suppressAutoHyphens/>
      <w:ind w:firstLine="709"/>
      <w:jc w:val="both"/>
    </w:pPr>
    <w:rPr>
      <w:rFonts w:eastAsia="MS Mincho"/>
      <w:sz w:val="26"/>
      <w:lang w:eastAsia="ar-SA"/>
    </w:rPr>
  </w:style>
  <w:style w:type="character" w:customStyle="1" w:styleId="a5">
    <w:name w:val="Основной текст Знак"/>
    <w:basedOn w:val="a0"/>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4"/>
    <w:uiPriority w:val="99"/>
    <w:locked/>
    <w:rsid w:val="007813D2"/>
    <w:rPr>
      <w:rFonts w:ascii="Times New Roman" w:eastAsia="MS Mincho" w:hAnsi="Times New Roman" w:cs="Times New Roman"/>
      <w:sz w:val="26"/>
      <w:szCs w:val="24"/>
      <w:lang w:eastAsia="ar-SA"/>
    </w:rPr>
  </w:style>
  <w:style w:type="table" w:styleId="a6">
    <w:name w:val="Table Grid"/>
    <w:basedOn w:val="a1"/>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0"/>
    <w:rsid w:val="006C340D"/>
    <w:rPr>
      <w:rFonts w:eastAsia="Arial"/>
      <w:sz w:val="28"/>
      <w:lang w:eastAsia="ar-SA"/>
    </w:rPr>
  </w:style>
  <w:style w:type="paragraph" w:styleId="a7">
    <w:name w:val="Body Text Indent"/>
    <w:basedOn w:val="a"/>
    <w:link w:val="a8"/>
    <w:uiPriority w:val="99"/>
    <w:semiHidden/>
    <w:unhideWhenUsed/>
    <w:rsid w:val="00C91B09"/>
    <w:pPr>
      <w:spacing w:after="120"/>
      <w:ind w:left="283"/>
    </w:pPr>
  </w:style>
  <w:style w:type="character" w:customStyle="1" w:styleId="a8">
    <w:name w:val="Основной текст с отступом Знак"/>
    <w:basedOn w:val="a0"/>
    <w:link w:val="a7"/>
    <w:uiPriority w:val="99"/>
    <w:semiHidden/>
    <w:rsid w:val="00C91B09"/>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C91B09"/>
    <w:pPr>
      <w:spacing w:after="120"/>
    </w:pPr>
    <w:rPr>
      <w:sz w:val="16"/>
      <w:szCs w:val="16"/>
    </w:rPr>
  </w:style>
  <w:style w:type="character" w:customStyle="1" w:styleId="32">
    <w:name w:val="Основной текст 3 Знак"/>
    <w:basedOn w:val="a0"/>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0"/>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C91B09"/>
    <w:rPr>
      <w:rFonts w:ascii="Times New Roman" w:eastAsia="Times New Roman" w:hAnsi="Times New Roman" w:cs="Times New Roman"/>
      <w:b/>
      <w:bCs/>
      <w:sz w:val="28"/>
      <w:szCs w:val="28"/>
      <w:lang w:eastAsia="ar-SA"/>
    </w:rPr>
  </w:style>
  <w:style w:type="paragraph" w:styleId="a9">
    <w:name w:val="Balloon Text"/>
    <w:basedOn w:val="a"/>
    <w:link w:val="aa"/>
    <w:uiPriority w:val="99"/>
    <w:semiHidden/>
    <w:unhideWhenUsed/>
    <w:rsid w:val="005B0D3F"/>
    <w:rPr>
      <w:rFonts w:ascii="Segoe UI" w:hAnsi="Segoe UI" w:cs="Segoe UI"/>
      <w:sz w:val="18"/>
      <w:szCs w:val="18"/>
    </w:rPr>
  </w:style>
  <w:style w:type="character" w:customStyle="1" w:styleId="aa">
    <w:name w:val="Текст выноски Знак"/>
    <w:basedOn w:val="a0"/>
    <w:link w:val="a9"/>
    <w:uiPriority w:val="99"/>
    <w:semiHidden/>
    <w:rsid w:val="005B0D3F"/>
    <w:rPr>
      <w:rFonts w:ascii="Segoe UI" w:eastAsia="Times New Roman" w:hAnsi="Segoe UI" w:cs="Segoe UI"/>
      <w:sz w:val="18"/>
      <w:szCs w:val="18"/>
      <w:lang w:eastAsia="ru-RU"/>
    </w:rPr>
  </w:style>
  <w:style w:type="paragraph" w:customStyle="1" w:styleId="Style4">
    <w:name w:val="Style4"/>
    <w:basedOn w:val="a"/>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0"/>
    <w:uiPriority w:val="99"/>
    <w:rsid w:val="008F2A83"/>
    <w:rPr>
      <w:rFonts w:ascii="Times New Roman" w:hAnsi="Times New Roman" w:cs="Times New Roman"/>
      <w:i/>
      <w:iCs/>
      <w:spacing w:val="10"/>
      <w:sz w:val="18"/>
      <w:szCs w:val="18"/>
    </w:rPr>
  </w:style>
  <w:style w:type="character" w:customStyle="1" w:styleId="FontStyle14">
    <w:name w:val="Font Style14"/>
    <w:basedOn w:val="a0"/>
    <w:uiPriority w:val="99"/>
    <w:rsid w:val="008F2A83"/>
    <w:rPr>
      <w:rFonts w:ascii="Times New Roman" w:hAnsi="Times New Roman" w:cs="Times New Roman"/>
      <w:b/>
      <w:bCs/>
      <w:sz w:val="18"/>
      <w:szCs w:val="18"/>
    </w:rPr>
  </w:style>
  <w:style w:type="character" w:customStyle="1" w:styleId="FontStyle15">
    <w:name w:val="Font Style15"/>
    <w:basedOn w:val="a0"/>
    <w:uiPriority w:val="99"/>
    <w:rsid w:val="008F2A83"/>
    <w:rPr>
      <w:rFonts w:ascii="Times New Roman" w:hAnsi="Times New Roman" w:cs="Times New Roman"/>
      <w:sz w:val="18"/>
      <w:szCs w:val="18"/>
    </w:rPr>
  </w:style>
  <w:style w:type="paragraph" w:customStyle="1" w:styleId="Style6">
    <w:name w:val="Style6"/>
    <w:basedOn w:val="a"/>
    <w:uiPriority w:val="99"/>
    <w:rsid w:val="008F2A83"/>
    <w:pPr>
      <w:widowControl w:val="0"/>
      <w:autoSpaceDE w:val="0"/>
      <w:autoSpaceDN w:val="0"/>
      <w:adjustRightInd w:val="0"/>
      <w:spacing w:line="230" w:lineRule="exact"/>
      <w:jc w:val="center"/>
    </w:pPr>
    <w:rPr>
      <w:rFonts w:eastAsiaTheme="minorEastAsia"/>
    </w:rPr>
  </w:style>
  <w:style w:type="character" w:styleId="ab">
    <w:name w:val="annotation reference"/>
    <w:basedOn w:val="a0"/>
    <w:uiPriority w:val="99"/>
    <w:semiHidden/>
    <w:unhideWhenUsed/>
    <w:rsid w:val="00851FE0"/>
    <w:rPr>
      <w:sz w:val="16"/>
      <w:szCs w:val="16"/>
    </w:rPr>
  </w:style>
  <w:style w:type="paragraph" w:styleId="ac">
    <w:name w:val="annotation text"/>
    <w:basedOn w:val="a"/>
    <w:link w:val="ad"/>
    <w:uiPriority w:val="99"/>
    <w:semiHidden/>
    <w:unhideWhenUsed/>
    <w:rsid w:val="00851FE0"/>
    <w:rPr>
      <w:sz w:val="20"/>
      <w:szCs w:val="20"/>
    </w:rPr>
  </w:style>
  <w:style w:type="character" w:customStyle="1" w:styleId="ad">
    <w:name w:val="Текст примечания Знак"/>
    <w:basedOn w:val="a0"/>
    <w:link w:val="ac"/>
    <w:uiPriority w:val="99"/>
    <w:semiHidden/>
    <w:rsid w:val="00851FE0"/>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851FE0"/>
    <w:rPr>
      <w:b/>
      <w:bCs/>
    </w:rPr>
  </w:style>
  <w:style w:type="character" w:customStyle="1" w:styleId="af">
    <w:name w:val="Тема примечания Знак"/>
    <w:basedOn w:val="ad"/>
    <w:link w:val="ae"/>
    <w:uiPriority w:val="99"/>
    <w:semiHidden/>
    <w:rsid w:val="00851FE0"/>
    <w:rPr>
      <w:rFonts w:ascii="Times New Roman" w:eastAsia="Times New Roman" w:hAnsi="Times New Roman" w:cs="Times New Roman"/>
      <w:b/>
      <w:bCs/>
      <w:sz w:val="20"/>
      <w:szCs w:val="20"/>
      <w:lang w:eastAsia="ru-RU"/>
    </w:rPr>
  </w:style>
  <w:style w:type="character" w:styleId="af0">
    <w:name w:val="Subtle Emphasis"/>
    <w:basedOn w:val="a0"/>
    <w:uiPriority w:val="19"/>
    <w:qFormat/>
    <w:rsid w:val="008771BB"/>
    <w:rPr>
      <w:i/>
      <w:iCs/>
      <w:color w:val="808080" w:themeColor="text1" w:themeTint="7F"/>
    </w:rPr>
  </w:style>
  <w:style w:type="character" w:customStyle="1" w:styleId="WW8Num3z2">
    <w:name w:val="WW8Num3z2"/>
    <w:rsid w:val="008771BB"/>
    <w:rPr>
      <w:i w:val="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7E591-B7A1-4E07-8964-05ABDF11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228</Words>
  <Characters>1304</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tripeletcmv</cp:lastModifiedBy>
  <cp:revision>5</cp:revision>
  <cp:lastPrinted>2016-09-26T07:21:00Z</cp:lastPrinted>
  <dcterms:created xsi:type="dcterms:W3CDTF">2021-10-08T03:17:00Z</dcterms:created>
  <dcterms:modified xsi:type="dcterms:W3CDTF">2021-10-18T05:16:00Z</dcterms:modified>
</cp:coreProperties>
</file>