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r w:rsidR="009A062C">
        <w:rPr>
          <w:lang w:val="en-US"/>
        </w:rPr>
        <w:t>He</w:t>
      </w:r>
      <w:r w:rsidR="009A062C" w:rsidRPr="00E06C89">
        <w:t>,</w:t>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1E77BE"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3</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 xml:space="preserve">НКПЛ/21 от </w:t>
      </w:r>
      <w:r>
        <w:rPr>
          <w:rFonts w:ascii="PragmaticaC" w:hAnsi="PragmaticaC" w:cs="Arial"/>
          <w:color w:val="002D53"/>
          <w:sz w:val="18"/>
          <w:szCs w:val="18"/>
          <w:u w:val="single"/>
        </w:rPr>
        <w:t>06.12.2021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483777" w:rsidRDefault="00903FCA" w:rsidP="00903FCA">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001E77BE">
        <w:rPr>
          <w:b/>
          <w:bCs/>
          <w:szCs w:val="28"/>
        </w:rPr>
        <w:t xml:space="preserve"> № РО-НКПДВЖД-21-0002</w:t>
      </w:r>
      <w:r w:rsidRPr="00483777">
        <w:rPr>
          <w:b/>
          <w:bCs/>
          <w:szCs w:val="28"/>
        </w:rPr>
        <w:t xml:space="preserve"> </w:t>
      </w:r>
      <w:r w:rsidRPr="00483777">
        <w:rPr>
          <w:szCs w:val="28"/>
        </w:rPr>
        <w:t xml:space="preserve"> </w:t>
      </w:r>
      <w:r w:rsidRPr="00483777">
        <w:rPr>
          <w:b/>
          <w:szCs w:val="28"/>
        </w:rPr>
        <w:t>по предмету закупки «</w:t>
      </w:r>
      <w:r w:rsidR="001E77BE" w:rsidRPr="001E77BE">
        <w:rPr>
          <w:b/>
          <w:color w:val="333333"/>
          <w:shd w:val="clear" w:color="auto" w:fill="FFFFFF"/>
        </w:rPr>
        <w:t>Аренда транспортных средств с экипажем для перевозки крупнотоннажных контейнеров по заказам клиентов с/</w:t>
      </w:r>
      <w:proofErr w:type="gramStart"/>
      <w:r w:rsidR="001E77BE" w:rsidRPr="001E77BE">
        <w:rPr>
          <w:b/>
          <w:color w:val="333333"/>
          <w:shd w:val="clear" w:color="auto" w:fill="FFFFFF"/>
        </w:rPr>
        <w:t>в</w:t>
      </w:r>
      <w:proofErr w:type="gramEnd"/>
      <w:r w:rsidR="001E77BE" w:rsidRPr="001E77BE">
        <w:rPr>
          <w:b/>
          <w:color w:val="333333"/>
          <w:shd w:val="clear" w:color="auto" w:fill="FFFFFF"/>
        </w:rPr>
        <w:t xml:space="preserve"> морских портов Дальнего Востока</w:t>
      </w:r>
      <w:r w:rsidRPr="001E77BE">
        <w:rPr>
          <w:b/>
          <w:szCs w:val="28"/>
        </w:rPr>
        <w:t>»</w:t>
      </w:r>
    </w:p>
    <w:p w:rsidR="00903FCA" w:rsidRPr="00483777" w:rsidRDefault="00903FCA" w:rsidP="00903FCA">
      <w:pPr>
        <w:pStyle w:val="11"/>
        <w:suppressAutoHyphens/>
        <w:spacing w:line="276" w:lineRule="auto"/>
        <w:ind w:firstLine="0"/>
        <w:rPr>
          <w:rFonts w:eastAsia="MS Mincho"/>
          <w:bCs/>
          <w:szCs w:val="28"/>
        </w:rPr>
      </w:pPr>
      <w:r w:rsidRPr="00483777">
        <w:rPr>
          <w:szCs w:val="28"/>
        </w:rPr>
        <w:t xml:space="preserve">             1) </w:t>
      </w:r>
      <w:r w:rsidR="00887425">
        <w:rPr>
          <w:szCs w:val="28"/>
        </w:rPr>
        <w:t>ИСКЛЮЧИТЬ</w:t>
      </w:r>
      <w:r w:rsidR="00E031B1" w:rsidRPr="00483777">
        <w:rPr>
          <w:szCs w:val="28"/>
        </w:rPr>
        <w:t xml:space="preserve"> последний абзац</w:t>
      </w:r>
      <w:r w:rsidRPr="00483777">
        <w:rPr>
          <w:szCs w:val="28"/>
        </w:rPr>
        <w:t xml:space="preserve"> </w:t>
      </w:r>
      <w:r w:rsidRPr="00483777">
        <w:rPr>
          <w:rFonts w:eastAsia="MS Mincho"/>
          <w:bCs/>
          <w:szCs w:val="28"/>
        </w:rPr>
        <w:t>п.</w:t>
      </w:r>
      <w:r w:rsidR="00AB3DE3">
        <w:rPr>
          <w:rFonts w:eastAsia="MS Mincho"/>
          <w:bCs/>
          <w:szCs w:val="28"/>
        </w:rPr>
        <w:t>9</w:t>
      </w:r>
      <w:r w:rsidRPr="00483777">
        <w:rPr>
          <w:rFonts w:eastAsia="MS Mincho"/>
          <w:bCs/>
          <w:szCs w:val="28"/>
        </w:rPr>
        <w:t xml:space="preserve"> раздела №</w:t>
      </w:r>
      <w:r w:rsidR="00E031B1" w:rsidRPr="00483777">
        <w:rPr>
          <w:rFonts w:eastAsia="MS Mincho"/>
          <w:bCs/>
          <w:szCs w:val="28"/>
        </w:rPr>
        <w:t>4</w:t>
      </w:r>
      <w:r w:rsidRPr="00483777">
        <w:rPr>
          <w:rFonts w:eastAsia="MS Mincho"/>
          <w:bCs/>
          <w:szCs w:val="28"/>
        </w:rPr>
        <w:t xml:space="preserve"> документации о закупке « </w:t>
      </w:r>
      <w:r w:rsidR="00E031B1" w:rsidRPr="00483777">
        <w:rPr>
          <w:rFonts w:eastAsia="MS Mincho"/>
          <w:bCs/>
          <w:szCs w:val="28"/>
        </w:rPr>
        <w:t>Техническое задание</w:t>
      </w:r>
      <w:r w:rsidRPr="00483777">
        <w:rPr>
          <w:rFonts w:eastAsia="MS Mincho"/>
          <w:bCs/>
          <w:szCs w:val="28"/>
        </w:rPr>
        <w:t>» внести изменения и  читать в следующей редакции:</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7200"/>
      </w:tblGrid>
      <w:tr w:rsidR="00CE6B23" w:rsidRPr="00483777" w:rsidTr="00CE6B23">
        <w:tc>
          <w:tcPr>
            <w:tcW w:w="2126" w:type="dxa"/>
          </w:tcPr>
          <w:p w:rsidR="00CE6B23" w:rsidRPr="00483777" w:rsidRDefault="005E3492" w:rsidP="00A274E6">
            <w:pPr>
              <w:spacing w:line="274" w:lineRule="exact"/>
              <w:rPr>
                <w:sz w:val="28"/>
                <w:szCs w:val="28"/>
              </w:rPr>
            </w:pPr>
            <w:r>
              <w:rPr>
                <w:sz w:val="28"/>
                <w:szCs w:val="28"/>
              </w:rPr>
              <w:t>9</w:t>
            </w:r>
            <w:r w:rsidR="00CE6B23" w:rsidRPr="00483777">
              <w:rPr>
                <w:sz w:val="28"/>
                <w:szCs w:val="28"/>
              </w:rPr>
              <w:t>.  Ставки арендной пл</w:t>
            </w:r>
            <w:r w:rsidR="00CE6B23" w:rsidRPr="00483777">
              <w:rPr>
                <w:sz w:val="28"/>
                <w:szCs w:val="28"/>
              </w:rPr>
              <w:t>а</w:t>
            </w:r>
            <w:r w:rsidR="00CE6B23" w:rsidRPr="00483777">
              <w:rPr>
                <w:sz w:val="28"/>
                <w:szCs w:val="28"/>
              </w:rPr>
              <w:t>ты</w:t>
            </w:r>
          </w:p>
        </w:tc>
        <w:tc>
          <w:tcPr>
            <w:tcW w:w="7200" w:type="dxa"/>
          </w:tcPr>
          <w:p w:rsidR="00CE6B23" w:rsidRDefault="00CE6B23" w:rsidP="00887425">
            <w:pPr>
              <w:ind w:firstLine="459"/>
              <w:jc w:val="both"/>
              <w:rPr>
                <w:sz w:val="28"/>
                <w:szCs w:val="28"/>
              </w:rPr>
            </w:pPr>
            <w:r w:rsidRPr="00483777">
              <w:rPr>
                <w:sz w:val="28"/>
                <w:szCs w:val="28"/>
              </w:rPr>
              <w:t>Предложение о сотрудничестве должны быть предо</w:t>
            </w:r>
            <w:r w:rsidRPr="00483777">
              <w:rPr>
                <w:sz w:val="28"/>
                <w:szCs w:val="28"/>
              </w:rPr>
              <w:t>с</w:t>
            </w:r>
            <w:r w:rsidRPr="00483777">
              <w:rPr>
                <w:sz w:val="28"/>
                <w:szCs w:val="28"/>
              </w:rPr>
              <w:t>тавлены  по  форме Приложение № 3 к Документации о закупке.</w:t>
            </w:r>
          </w:p>
          <w:p w:rsidR="00C078AC" w:rsidRPr="00483777" w:rsidRDefault="00C078AC" w:rsidP="00887425">
            <w:pPr>
              <w:ind w:firstLine="459"/>
              <w:jc w:val="both"/>
              <w:rPr>
                <w:sz w:val="28"/>
                <w:szCs w:val="28"/>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05132E" w:rsidRPr="00483777" w:rsidRDefault="006F358E" w:rsidP="00887425">
      <w:pPr>
        <w:pStyle w:val="11"/>
        <w:suppressAutoHyphens/>
        <w:spacing w:line="276" w:lineRule="auto"/>
        <w:ind w:firstLine="0"/>
        <w:rPr>
          <w:szCs w:val="28"/>
        </w:rPr>
      </w:pPr>
      <w:r w:rsidRPr="00483777">
        <w:rPr>
          <w:szCs w:val="28"/>
        </w:rPr>
        <w:t xml:space="preserve">            2) </w:t>
      </w:r>
      <w:r w:rsidR="00887425">
        <w:rPr>
          <w:szCs w:val="28"/>
        </w:rPr>
        <w:t>ИСКЛЮЧИТЬ</w:t>
      </w:r>
      <w:r w:rsidR="00E031B1" w:rsidRPr="00483777">
        <w:rPr>
          <w:szCs w:val="28"/>
        </w:rPr>
        <w:t xml:space="preserve"> </w:t>
      </w:r>
      <w:r w:rsidR="005E3492">
        <w:rPr>
          <w:szCs w:val="28"/>
        </w:rPr>
        <w:t xml:space="preserve">п.п. </w:t>
      </w:r>
      <w:proofErr w:type="gramStart"/>
      <w:r w:rsidR="005E3492">
        <w:rPr>
          <w:szCs w:val="28"/>
          <w:lang w:val="en-US"/>
        </w:rPr>
        <w:t>III</w:t>
      </w:r>
      <w:r w:rsidR="00E031B1" w:rsidRPr="00483777">
        <w:rPr>
          <w:szCs w:val="28"/>
        </w:rPr>
        <w:t xml:space="preserve"> «Увеличение цены договора»</w:t>
      </w:r>
      <w:r w:rsidRPr="00483777">
        <w:rPr>
          <w:szCs w:val="28"/>
        </w:rPr>
        <w:t xml:space="preserve"> </w:t>
      </w:r>
      <w:r w:rsidR="00887425">
        <w:rPr>
          <w:szCs w:val="28"/>
        </w:rPr>
        <w:t xml:space="preserve">из </w:t>
      </w:r>
      <w:r w:rsidRPr="00483777">
        <w:rPr>
          <w:rFonts w:eastAsia="MS Mincho"/>
          <w:bCs/>
          <w:szCs w:val="28"/>
        </w:rPr>
        <w:t>п.</w:t>
      </w:r>
      <w:r w:rsidR="00E031B1" w:rsidRPr="00483777">
        <w:rPr>
          <w:rFonts w:eastAsia="MS Mincho"/>
          <w:bCs/>
          <w:szCs w:val="28"/>
        </w:rPr>
        <w:t>20</w:t>
      </w:r>
      <w:r w:rsidRPr="00483777">
        <w:rPr>
          <w:rFonts w:eastAsia="MS Mincho"/>
          <w:bCs/>
          <w:szCs w:val="28"/>
        </w:rPr>
        <w:t xml:space="preserve"> раздела №5 документации о закупке « Информационная карта</w:t>
      </w:r>
      <w:r w:rsidR="00887425">
        <w:rPr>
          <w:rFonts w:eastAsia="MS Mincho"/>
          <w:bCs/>
          <w:szCs w:val="28"/>
        </w:rPr>
        <w:t>».</w:t>
      </w:r>
      <w:proofErr w:type="gramEnd"/>
    </w:p>
    <w:p w:rsidR="00E031B1" w:rsidRPr="00483777" w:rsidRDefault="00E031B1" w:rsidP="00E031B1">
      <w:pPr>
        <w:spacing w:before="60" w:after="60"/>
        <w:jc w:val="both"/>
        <w:rPr>
          <w:sz w:val="28"/>
          <w:szCs w:val="28"/>
        </w:rPr>
      </w:pPr>
      <w:r w:rsidRPr="00483777">
        <w:rPr>
          <w:sz w:val="28"/>
          <w:szCs w:val="28"/>
        </w:rPr>
        <w:t xml:space="preserve">            3) </w:t>
      </w:r>
      <w:r w:rsidR="00887425">
        <w:rPr>
          <w:sz w:val="28"/>
          <w:szCs w:val="28"/>
        </w:rPr>
        <w:t>ИСКЛЮЧИТЬ</w:t>
      </w:r>
      <w:r w:rsidRPr="00483777">
        <w:rPr>
          <w:sz w:val="28"/>
          <w:szCs w:val="28"/>
        </w:rPr>
        <w:t xml:space="preserve"> последний абзац п.п. 4.1. пункта 4, Приложения №4 к Документации №Проект договора» внести изменения и читать в следу</w:t>
      </w:r>
      <w:r w:rsidRPr="00483777">
        <w:rPr>
          <w:sz w:val="28"/>
          <w:szCs w:val="28"/>
        </w:rPr>
        <w:t>ю</w:t>
      </w:r>
      <w:r w:rsidRPr="00483777">
        <w:rPr>
          <w:sz w:val="28"/>
          <w:szCs w:val="28"/>
        </w:rPr>
        <w:t>щей редакции:</w:t>
      </w:r>
    </w:p>
    <w:p w:rsidR="00187263" w:rsidRPr="00187263" w:rsidRDefault="00331E60" w:rsidP="00187263">
      <w:pPr>
        <w:pStyle w:val="ConsPlusNonformat"/>
        <w:jc w:val="both"/>
        <w:rPr>
          <w:rFonts w:ascii="Times New Roman" w:hAnsi="Times New Roman" w:cs="Times New Roman"/>
          <w:sz w:val="28"/>
          <w:szCs w:val="28"/>
        </w:rPr>
      </w:pPr>
      <w:r w:rsidRPr="00483777">
        <w:rPr>
          <w:sz w:val="28"/>
          <w:szCs w:val="28"/>
        </w:rPr>
        <w:t xml:space="preserve">     </w:t>
      </w:r>
      <w:r w:rsidRPr="00887425">
        <w:rPr>
          <w:sz w:val="28"/>
          <w:szCs w:val="28"/>
        </w:rPr>
        <w:t>«</w:t>
      </w:r>
      <w:r w:rsidR="00187263" w:rsidRPr="00187263">
        <w:rPr>
          <w:rFonts w:ascii="Times New Roman" w:hAnsi="Times New Roman" w:cs="Times New Roman"/>
          <w:sz w:val="28"/>
          <w:szCs w:val="28"/>
        </w:rPr>
        <w:t>4.1. Арендная плата рассчитывается по ставкам, которые согласовываются Сторонами в приложениях к Договору по форме Приложения №6. Оказание сопутствующих услуг включено в ставку арендной платы.</w:t>
      </w:r>
    </w:p>
    <w:p w:rsidR="00187263" w:rsidRPr="00187263" w:rsidRDefault="00187263" w:rsidP="00187263">
      <w:pPr>
        <w:tabs>
          <w:tab w:val="left" w:pos="8364"/>
        </w:tabs>
        <w:jc w:val="both"/>
        <w:rPr>
          <w:sz w:val="28"/>
          <w:szCs w:val="28"/>
        </w:rPr>
      </w:pPr>
      <w:r w:rsidRPr="00187263">
        <w:rPr>
          <w:sz w:val="28"/>
          <w:szCs w:val="28"/>
        </w:rPr>
        <w:t xml:space="preserve">          В арендную плату включены все расходы Арендодателя по технич</w:t>
      </w:r>
      <w:r w:rsidRPr="00187263">
        <w:rPr>
          <w:sz w:val="28"/>
          <w:szCs w:val="28"/>
        </w:rPr>
        <w:t>е</w:t>
      </w:r>
      <w:r w:rsidRPr="00187263">
        <w:rPr>
          <w:sz w:val="28"/>
          <w:szCs w:val="28"/>
        </w:rPr>
        <w:t>скому содержанию, страхованию Транспортного средства, р</w:t>
      </w:r>
      <w:r w:rsidRPr="00187263">
        <w:rPr>
          <w:sz w:val="28"/>
          <w:szCs w:val="28"/>
          <w:shd w:val="clear" w:color="auto" w:fill="FFFFFF"/>
        </w:rPr>
        <w:t>асходы на аккр</w:t>
      </w:r>
      <w:r w:rsidRPr="00187263">
        <w:rPr>
          <w:sz w:val="28"/>
          <w:szCs w:val="28"/>
          <w:shd w:val="clear" w:color="auto" w:fill="FFFFFF"/>
        </w:rPr>
        <w:t>е</w:t>
      </w:r>
      <w:r w:rsidRPr="00187263">
        <w:rPr>
          <w:sz w:val="28"/>
          <w:szCs w:val="28"/>
          <w:shd w:val="clear" w:color="auto" w:fill="FFFFFF"/>
        </w:rPr>
        <w:t>дитацию Транспортного средства в портах,</w:t>
      </w:r>
      <w:r w:rsidRPr="00187263">
        <w:rPr>
          <w:sz w:val="28"/>
          <w:szCs w:val="28"/>
        </w:rPr>
        <w:t xml:space="preserve"> заработной плате водителей, на оплату топлива, других расходуемых в процессе эксплуатации Транспортн</w:t>
      </w:r>
      <w:r w:rsidRPr="00187263">
        <w:rPr>
          <w:sz w:val="28"/>
          <w:szCs w:val="28"/>
        </w:rPr>
        <w:t>о</w:t>
      </w:r>
      <w:r w:rsidRPr="00187263">
        <w:rPr>
          <w:sz w:val="28"/>
          <w:szCs w:val="28"/>
        </w:rPr>
        <w:t>го средства материалов и иных расходов, связанных с исполнением обяза</w:t>
      </w:r>
      <w:r w:rsidRPr="00187263">
        <w:rPr>
          <w:sz w:val="28"/>
          <w:szCs w:val="28"/>
        </w:rPr>
        <w:t>н</w:t>
      </w:r>
      <w:r w:rsidRPr="00187263">
        <w:rPr>
          <w:sz w:val="28"/>
          <w:szCs w:val="28"/>
        </w:rPr>
        <w:t>ностей, возложенных Договором на Арендодателя</w:t>
      </w:r>
      <w:proofErr w:type="gramStart"/>
      <w:r w:rsidRPr="00187263">
        <w:rPr>
          <w:sz w:val="28"/>
          <w:szCs w:val="28"/>
        </w:rPr>
        <w:t>.».</w:t>
      </w:r>
      <w:proofErr w:type="gramEnd"/>
    </w:p>
    <w:p w:rsidR="00E031B1" w:rsidRDefault="004A7606" w:rsidP="00E031B1">
      <w:pPr>
        <w:spacing w:before="60" w:after="60"/>
        <w:jc w:val="both"/>
        <w:rPr>
          <w:sz w:val="28"/>
          <w:szCs w:val="28"/>
        </w:rPr>
      </w:pPr>
      <w:r w:rsidRPr="00DB7B19">
        <w:rPr>
          <w:sz w:val="28"/>
          <w:szCs w:val="28"/>
        </w:rPr>
        <w:t xml:space="preserve">       4)</w:t>
      </w:r>
      <w:r w:rsidR="00DB7B19" w:rsidRPr="00DB7B19">
        <w:rPr>
          <w:sz w:val="28"/>
          <w:szCs w:val="28"/>
        </w:rPr>
        <w:t xml:space="preserve"> </w:t>
      </w:r>
      <w:r w:rsidR="00DB7B19">
        <w:rPr>
          <w:sz w:val="28"/>
          <w:szCs w:val="28"/>
        </w:rPr>
        <w:t xml:space="preserve">Внести изменения в </w:t>
      </w:r>
      <w:r w:rsidR="0058457F">
        <w:rPr>
          <w:sz w:val="28"/>
          <w:szCs w:val="28"/>
        </w:rPr>
        <w:t xml:space="preserve">Таблицы №1,2 </w:t>
      </w:r>
      <w:r w:rsidR="00A274E6">
        <w:rPr>
          <w:sz w:val="28"/>
          <w:szCs w:val="28"/>
        </w:rPr>
        <w:t xml:space="preserve">, пункта №1 </w:t>
      </w:r>
      <w:r w:rsidR="00DB7B19">
        <w:rPr>
          <w:sz w:val="28"/>
          <w:szCs w:val="28"/>
        </w:rPr>
        <w:t>Приложени</w:t>
      </w:r>
      <w:r w:rsidR="0058457F">
        <w:rPr>
          <w:sz w:val="28"/>
          <w:szCs w:val="28"/>
        </w:rPr>
        <w:t>я</w:t>
      </w:r>
      <w:r w:rsidR="00DB7B19">
        <w:rPr>
          <w:sz w:val="28"/>
          <w:szCs w:val="28"/>
        </w:rPr>
        <w:t xml:space="preserve"> №1 к техническому заданию раздела №4 документации о закупке и изложить в следующей редакции:</w:t>
      </w:r>
    </w:p>
    <w:p w:rsidR="00DB7B19" w:rsidRPr="001C27A3" w:rsidRDefault="00DB7B19" w:rsidP="00DB7B19">
      <w:pPr>
        <w:ind w:firstLine="708"/>
        <w:jc w:val="right"/>
      </w:pPr>
      <w:r w:rsidRPr="001C27A3">
        <w:lastRenderedPageBreak/>
        <w:t xml:space="preserve">Приложение № 1 </w:t>
      </w:r>
    </w:p>
    <w:p w:rsidR="00DB7B19" w:rsidRPr="001C27A3" w:rsidRDefault="00DB7B19" w:rsidP="00DB7B19">
      <w:pPr>
        <w:ind w:firstLine="708"/>
        <w:jc w:val="right"/>
      </w:pPr>
      <w:r w:rsidRPr="001C27A3">
        <w:t xml:space="preserve">к техническому заданию раздела № 4 </w:t>
      </w:r>
    </w:p>
    <w:p w:rsidR="00DB7B19" w:rsidRPr="001C27A3" w:rsidRDefault="00DB7B19" w:rsidP="00DB7B19">
      <w:pPr>
        <w:ind w:firstLine="708"/>
        <w:jc w:val="right"/>
      </w:pPr>
      <w:r w:rsidRPr="001C27A3">
        <w:t xml:space="preserve">документации о закупке </w:t>
      </w:r>
    </w:p>
    <w:p w:rsidR="00DB7B19" w:rsidRPr="001C27A3" w:rsidRDefault="00DB7B19" w:rsidP="00DB7B19">
      <w:pPr>
        <w:ind w:left="6372"/>
      </w:pPr>
    </w:p>
    <w:tbl>
      <w:tblPr>
        <w:tblW w:w="11303" w:type="dxa"/>
        <w:tblInd w:w="94" w:type="dxa"/>
        <w:tblLayout w:type="fixed"/>
        <w:tblLook w:val="04A0"/>
      </w:tblPr>
      <w:tblGrid>
        <w:gridCol w:w="701"/>
        <w:gridCol w:w="4416"/>
        <w:gridCol w:w="1392"/>
        <w:gridCol w:w="93"/>
        <w:gridCol w:w="1349"/>
        <w:gridCol w:w="1844"/>
        <w:gridCol w:w="1508"/>
      </w:tblGrid>
      <w:tr w:rsidR="00DB7B19" w:rsidTr="00A274E6">
        <w:trPr>
          <w:gridAfter w:val="1"/>
          <w:wAfter w:w="1508" w:type="dxa"/>
          <w:trHeight w:val="300"/>
        </w:trPr>
        <w:tc>
          <w:tcPr>
            <w:tcW w:w="9795" w:type="dxa"/>
            <w:gridSpan w:val="6"/>
            <w:tcBorders>
              <w:top w:val="nil"/>
              <w:left w:val="nil"/>
              <w:bottom w:val="nil"/>
              <w:right w:val="nil"/>
            </w:tcBorders>
            <w:shd w:val="clear" w:color="auto" w:fill="auto"/>
            <w:noWrap/>
            <w:vAlign w:val="bottom"/>
            <w:hideMark/>
          </w:tcPr>
          <w:p w:rsidR="00DB7B19" w:rsidRDefault="00DB7B19" w:rsidP="00A274E6">
            <w:pPr>
              <w:ind w:right="33"/>
              <w:jc w:val="center"/>
              <w:rPr>
                <w:b/>
                <w:color w:val="000000"/>
                <w:sz w:val="18"/>
                <w:szCs w:val="18"/>
              </w:rPr>
            </w:pPr>
            <w:r w:rsidRPr="00786296">
              <w:rPr>
                <w:b/>
                <w:color w:val="000000"/>
              </w:rPr>
              <w:t xml:space="preserve">1. </w:t>
            </w:r>
            <w:r w:rsidRPr="006C6A6D">
              <w:rPr>
                <w:b/>
                <w:color w:val="000000"/>
              </w:rPr>
              <w:t>Предельные</w:t>
            </w:r>
            <w:r w:rsidRPr="00786296">
              <w:rPr>
                <w:b/>
                <w:color w:val="000000"/>
              </w:rPr>
              <w:t xml:space="preserve"> ставки платы за аренду транспортных средств с экипажем на перевозку порожних и груженых контейнеров в городе Влад</w:t>
            </w:r>
            <w:r>
              <w:rPr>
                <w:b/>
                <w:color w:val="000000"/>
              </w:rPr>
              <w:t>ивосток и прилегающих районах (</w:t>
            </w:r>
            <w:r w:rsidRPr="00786296">
              <w:rPr>
                <w:b/>
                <w:color w:val="000000"/>
              </w:rPr>
              <w:t xml:space="preserve">в том числе перевозки между портами г. Владивостока, завоз/вывоз </w:t>
            </w:r>
            <w:proofErr w:type="gramStart"/>
            <w:r w:rsidRPr="00786296">
              <w:rPr>
                <w:b/>
                <w:color w:val="000000"/>
              </w:rPr>
              <w:t>в</w:t>
            </w:r>
            <w:proofErr w:type="gramEnd"/>
            <w:r w:rsidRPr="00786296">
              <w:rPr>
                <w:b/>
                <w:color w:val="000000"/>
              </w:rPr>
              <w:t>/из портов г. Вл</w:t>
            </w:r>
            <w:r w:rsidRPr="00786296">
              <w:rPr>
                <w:b/>
                <w:color w:val="000000"/>
              </w:rPr>
              <w:t>а</w:t>
            </w:r>
            <w:r w:rsidRPr="00786296">
              <w:rPr>
                <w:b/>
                <w:color w:val="000000"/>
              </w:rPr>
              <w:t>дивосток</w:t>
            </w:r>
            <w:r w:rsidRPr="00C166AC">
              <w:rPr>
                <w:b/>
                <w:color w:val="000000"/>
              </w:rPr>
              <w:t>а</w:t>
            </w:r>
            <w:r w:rsidRPr="00C166AC">
              <w:rPr>
                <w:b/>
                <w:color w:val="000000"/>
                <w:sz w:val="18"/>
                <w:szCs w:val="18"/>
              </w:rPr>
              <w:t>)</w:t>
            </w:r>
            <w:r>
              <w:rPr>
                <w:b/>
                <w:color w:val="000000"/>
                <w:sz w:val="18"/>
                <w:szCs w:val="18"/>
              </w:rPr>
              <w:t>:</w:t>
            </w:r>
          </w:p>
          <w:p w:rsidR="00DB7B19" w:rsidRDefault="00DB7B19" w:rsidP="00A274E6">
            <w:pPr>
              <w:ind w:right="33"/>
              <w:jc w:val="center"/>
              <w:rPr>
                <w:color w:val="000000"/>
                <w:sz w:val="18"/>
                <w:szCs w:val="18"/>
              </w:rPr>
            </w:pPr>
          </w:p>
          <w:tbl>
            <w:tblPr>
              <w:tblStyle w:val="a6"/>
              <w:tblW w:w="9671" w:type="dxa"/>
              <w:tblLayout w:type="fixed"/>
              <w:tblLook w:val="04A0"/>
            </w:tblPr>
            <w:tblGrid>
              <w:gridCol w:w="545"/>
              <w:gridCol w:w="4483"/>
              <w:gridCol w:w="4643"/>
            </w:tblGrid>
            <w:tr w:rsidR="00DB7B19" w:rsidTr="00A274E6">
              <w:tc>
                <w:tcPr>
                  <w:tcW w:w="545" w:type="dxa"/>
                </w:tcPr>
                <w:p w:rsidR="00DB7B19" w:rsidRPr="003478B7" w:rsidRDefault="00DB7B19" w:rsidP="00A274E6">
                  <w:pPr>
                    <w:jc w:val="center"/>
                    <w:rPr>
                      <w:b/>
                      <w:sz w:val="20"/>
                      <w:szCs w:val="20"/>
                    </w:rPr>
                  </w:pPr>
                  <w:r w:rsidRPr="003478B7">
                    <w:rPr>
                      <w:b/>
                      <w:sz w:val="20"/>
                      <w:szCs w:val="20"/>
                    </w:rPr>
                    <w:t>№</w:t>
                  </w:r>
                </w:p>
              </w:tc>
              <w:tc>
                <w:tcPr>
                  <w:tcW w:w="4483" w:type="dxa"/>
                </w:tcPr>
                <w:p w:rsidR="00DB7B19" w:rsidRPr="003478B7" w:rsidRDefault="00DB7B19" w:rsidP="00A274E6">
                  <w:pPr>
                    <w:jc w:val="center"/>
                    <w:rPr>
                      <w:b/>
                      <w:sz w:val="20"/>
                      <w:szCs w:val="20"/>
                    </w:rPr>
                  </w:pPr>
                  <w:r w:rsidRPr="003478B7">
                    <w:rPr>
                      <w:b/>
                      <w:sz w:val="20"/>
                      <w:szCs w:val="20"/>
                    </w:rPr>
                    <w:t>Наименование порта:</w:t>
                  </w:r>
                </w:p>
              </w:tc>
              <w:tc>
                <w:tcPr>
                  <w:tcW w:w="4643" w:type="dxa"/>
                </w:tcPr>
                <w:p w:rsidR="00DB7B19" w:rsidRPr="003478B7" w:rsidRDefault="00DB7B19" w:rsidP="00A274E6">
                  <w:pPr>
                    <w:jc w:val="center"/>
                    <w:rPr>
                      <w:b/>
                      <w:sz w:val="20"/>
                      <w:szCs w:val="20"/>
                    </w:rPr>
                  </w:pPr>
                  <w:r w:rsidRPr="003478B7">
                    <w:rPr>
                      <w:b/>
                      <w:sz w:val="20"/>
                      <w:szCs w:val="20"/>
                    </w:rPr>
                    <w:t>Адрес порта:</w:t>
                  </w:r>
                </w:p>
              </w:tc>
            </w:tr>
            <w:tr w:rsidR="00DB7B19" w:rsidTr="00A274E6">
              <w:tc>
                <w:tcPr>
                  <w:tcW w:w="545" w:type="dxa"/>
                </w:tcPr>
                <w:p w:rsidR="00DB7B19" w:rsidRPr="003478B7" w:rsidRDefault="00DB7B19" w:rsidP="00A274E6">
                  <w:pPr>
                    <w:rPr>
                      <w:b/>
                      <w:sz w:val="20"/>
                      <w:szCs w:val="20"/>
                    </w:rPr>
                  </w:pPr>
                  <w:r w:rsidRPr="003478B7">
                    <w:rPr>
                      <w:b/>
                      <w:sz w:val="20"/>
                      <w:szCs w:val="20"/>
                    </w:rPr>
                    <w:t>1.</w:t>
                  </w:r>
                </w:p>
              </w:tc>
              <w:tc>
                <w:tcPr>
                  <w:tcW w:w="4483" w:type="dxa"/>
                </w:tcPr>
                <w:p w:rsidR="00DB7B19" w:rsidRPr="00EF2C28" w:rsidRDefault="00DB7B19" w:rsidP="00A274E6">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DB7B19" w:rsidRPr="00EF2C28" w:rsidRDefault="00DB7B19" w:rsidP="00A274E6">
                  <w:pPr>
                    <w:rPr>
                      <w:sz w:val="20"/>
                      <w:szCs w:val="20"/>
                    </w:rPr>
                  </w:pPr>
                  <w:r w:rsidRPr="00EF2C28">
                    <w:rPr>
                      <w:sz w:val="20"/>
                      <w:szCs w:val="20"/>
                    </w:rPr>
                    <w:t>г. Владивосток, ул. Стрельникова, 9</w:t>
                  </w:r>
                </w:p>
              </w:tc>
            </w:tr>
            <w:tr w:rsidR="00DB7B19" w:rsidTr="00A274E6">
              <w:tc>
                <w:tcPr>
                  <w:tcW w:w="545" w:type="dxa"/>
                </w:tcPr>
                <w:p w:rsidR="00DB7B19" w:rsidRPr="003478B7" w:rsidRDefault="00DB7B19" w:rsidP="00A274E6">
                  <w:pPr>
                    <w:rPr>
                      <w:b/>
                      <w:sz w:val="20"/>
                      <w:szCs w:val="20"/>
                    </w:rPr>
                  </w:pPr>
                  <w:r w:rsidRPr="003478B7">
                    <w:rPr>
                      <w:b/>
                      <w:sz w:val="20"/>
                      <w:szCs w:val="20"/>
                    </w:rPr>
                    <w:t>2.</w:t>
                  </w:r>
                </w:p>
              </w:tc>
              <w:tc>
                <w:tcPr>
                  <w:tcW w:w="4483" w:type="dxa"/>
                </w:tcPr>
                <w:p w:rsidR="00DB7B19" w:rsidRPr="00300125" w:rsidRDefault="00DB7B19" w:rsidP="00A274E6">
                  <w:pPr>
                    <w:rPr>
                      <w:sz w:val="20"/>
                      <w:szCs w:val="20"/>
                    </w:rPr>
                  </w:pPr>
                  <w:r>
                    <w:rPr>
                      <w:sz w:val="20"/>
                      <w:szCs w:val="20"/>
                    </w:rPr>
                    <w:t>ООО "Владивостокский морской контейнерный терминал" (далее - ООО "ВМКТ")</w:t>
                  </w:r>
                </w:p>
              </w:tc>
              <w:tc>
                <w:tcPr>
                  <w:tcW w:w="4643" w:type="dxa"/>
                </w:tcPr>
                <w:p w:rsidR="00DB7B19" w:rsidRPr="00300125" w:rsidRDefault="00DB7B19" w:rsidP="00A274E6">
                  <w:pPr>
                    <w:pStyle w:val="af2"/>
                    <w:jc w:val="both"/>
                    <w:rPr>
                      <w:sz w:val="20"/>
                    </w:rPr>
                  </w:pPr>
                  <w:r>
                    <w:rPr>
                      <w:sz w:val="20"/>
                    </w:rPr>
                    <w:t xml:space="preserve">г. Владивосток, ул. </w:t>
                  </w:r>
                  <w:proofErr w:type="gramStart"/>
                  <w:r>
                    <w:rPr>
                      <w:sz w:val="20"/>
                    </w:rPr>
                    <w:t>Березовая</w:t>
                  </w:r>
                  <w:proofErr w:type="gramEnd"/>
                  <w:r>
                    <w:rPr>
                      <w:sz w:val="20"/>
                    </w:rPr>
                    <w:t>, 25</w:t>
                  </w:r>
                </w:p>
                <w:p w:rsidR="00DB7B19" w:rsidRPr="00300125" w:rsidRDefault="00DB7B19" w:rsidP="00A274E6">
                  <w:pPr>
                    <w:rPr>
                      <w:sz w:val="20"/>
                      <w:szCs w:val="20"/>
                    </w:rPr>
                  </w:pPr>
                </w:p>
              </w:tc>
            </w:tr>
            <w:tr w:rsidR="00DB7B19" w:rsidTr="00A274E6">
              <w:tc>
                <w:tcPr>
                  <w:tcW w:w="545" w:type="dxa"/>
                </w:tcPr>
                <w:p w:rsidR="00DB7B19" w:rsidRPr="003478B7" w:rsidRDefault="00DB7B19" w:rsidP="00A274E6">
                  <w:pPr>
                    <w:rPr>
                      <w:b/>
                      <w:sz w:val="20"/>
                      <w:szCs w:val="20"/>
                    </w:rPr>
                  </w:pPr>
                  <w:r w:rsidRPr="003478B7">
                    <w:rPr>
                      <w:b/>
                      <w:sz w:val="20"/>
                      <w:szCs w:val="20"/>
                    </w:rPr>
                    <w:t>3.</w:t>
                  </w:r>
                </w:p>
              </w:tc>
              <w:tc>
                <w:tcPr>
                  <w:tcW w:w="4483" w:type="dxa"/>
                </w:tcPr>
                <w:p w:rsidR="00DB7B19" w:rsidRPr="00300125" w:rsidRDefault="00DB7B19" w:rsidP="00A274E6">
                  <w:pPr>
                    <w:rPr>
                      <w:sz w:val="20"/>
                      <w:szCs w:val="20"/>
                    </w:rPr>
                  </w:pPr>
                  <w:r>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DB7B19" w:rsidRPr="00300125" w:rsidRDefault="00DB7B19" w:rsidP="00A274E6">
                  <w:pPr>
                    <w:rPr>
                      <w:sz w:val="20"/>
                      <w:szCs w:val="20"/>
                    </w:rPr>
                  </w:pPr>
                  <w:r>
                    <w:rPr>
                      <w:sz w:val="20"/>
                      <w:szCs w:val="20"/>
                    </w:rPr>
                    <w:t xml:space="preserve"> г. Владивосток, ул. </w:t>
                  </w:r>
                  <w:proofErr w:type="gramStart"/>
                  <w:r w:rsidRPr="0071419B">
                    <w:rPr>
                      <w:sz w:val="20"/>
                      <w:szCs w:val="20"/>
                    </w:rPr>
                    <w:t>Полтавская</w:t>
                  </w:r>
                  <w:proofErr w:type="gramEnd"/>
                  <w:r w:rsidRPr="0071419B">
                    <w:rPr>
                      <w:sz w:val="20"/>
                      <w:szCs w:val="20"/>
                    </w:rPr>
                    <w:t>, 18</w:t>
                  </w:r>
                  <w:r>
                    <w:rPr>
                      <w:sz w:val="20"/>
                      <w:szCs w:val="20"/>
                    </w:rPr>
                    <w:t>, 42-ой Причал</w:t>
                  </w:r>
                </w:p>
              </w:tc>
            </w:tr>
            <w:tr w:rsidR="00DB7B19" w:rsidTr="00A274E6">
              <w:tc>
                <w:tcPr>
                  <w:tcW w:w="545" w:type="dxa"/>
                </w:tcPr>
                <w:p w:rsidR="00DB7B19" w:rsidRPr="003478B7" w:rsidRDefault="00DB7B19" w:rsidP="00A274E6">
                  <w:pPr>
                    <w:rPr>
                      <w:b/>
                      <w:sz w:val="20"/>
                      <w:szCs w:val="20"/>
                    </w:rPr>
                  </w:pPr>
                  <w:r w:rsidRPr="003478B7">
                    <w:rPr>
                      <w:b/>
                      <w:sz w:val="20"/>
                      <w:szCs w:val="20"/>
                    </w:rPr>
                    <w:t>4.</w:t>
                  </w:r>
                </w:p>
              </w:tc>
              <w:tc>
                <w:tcPr>
                  <w:tcW w:w="4483" w:type="dxa"/>
                </w:tcPr>
                <w:p w:rsidR="00DB7B19" w:rsidRPr="00300125" w:rsidRDefault="00DB7B19" w:rsidP="00A274E6">
                  <w:pPr>
                    <w:rPr>
                      <w:sz w:val="20"/>
                      <w:szCs w:val="20"/>
                    </w:rPr>
                  </w:pPr>
                  <w:r>
                    <w:rPr>
                      <w:sz w:val="20"/>
                      <w:szCs w:val="20"/>
                    </w:rPr>
                    <w:t>Контейнерный терминал "</w:t>
                  </w:r>
                  <w:proofErr w:type="spellStart"/>
                  <w:r>
                    <w:rPr>
                      <w:sz w:val="20"/>
                      <w:szCs w:val="20"/>
                    </w:rPr>
                    <w:t>Пасифик</w:t>
                  </w:r>
                  <w:proofErr w:type="spellEnd"/>
                  <w:r>
                    <w:rPr>
                      <w:sz w:val="20"/>
                      <w:szCs w:val="20"/>
                    </w:rPr>
                    <w:t xml:space="preserve"> </w:t>
                  </w:r>
                  <w:proofErr w:type="spellStart"/>
                  <w:r>
                    <w:rPr>
                      <w:sz w:val="20"/>
                      <w:szCs w:val="20"/>
                    </w:rPr>
                    <w:t>Лоджистик</w:t>
                  </w:r>
                  <w:proofErr w:type="spellEnd"/>
                  <w:r>
                    <w:rPr>
                      <w:sz w:val="20"/>
                      <w:szCs w:val="20"/>
                    </w:rPr>
                    <w:t xml:space="preserve">" </w:t>
                  </w:r>
                </w:p>
                <w:p w:rsidR="00DB7B19" w:rsidRPr="00300125" w:rsidRDefault="00DB7B19" w:rsidP="00A274E6">
                  <w:pPr>
                    <w:rPr>
                      <w:sz w:val="20"/>
                      <w:szCs w:val="20"/>
                    </w:rPr>
                  </w:pPr>
                  <w:r>
                    <w:rPr>
                      <w:sz w:val="20"/>
                      <w:szCs w:val="20"/>
                    </w:rPr>
                    <w:t>(СОЛЛЕРС)</w:t>
                  </w:r>
                </w:p>
              </w:tc>
              <w:tc>
                <w:tcPr>
                  <w:tcW w:w="4643" w:type="dxa"/>
                </w:tcPr>
                <w:p w:rsidR="00DB7B19" w:rsidRPr="00300125" w:rsidRDefault="00DB7B19" w:rsidP="00A274E6">
                  <w:pPr>
                    <w:rPr>
                      <w:sz w:val="20"/>
                      <w:szCs w:val="20"/>
                    </w:rPr>
                  </w:pPr>
                  <w:r>
                    <w:rPr>
                      <w:sz w:val="20"/>
                      <w:szCs w:val="20"/>
                    </w:rPr>
                    <w:t xml:space="preserve"> г. Владивосток, ул. Дальзаводская,2</w:t>
                  </w:r>
                </w:p>
              </w:tc>
            </w:tr>
            <w:tr w:rsidR="00DB7B19" w:rsidTr="00A274E6">
              <w:tc>
                <w:tcPr>
                  <w:tcW w:w="545" w:type="dxa"/>
                </w:tcPr>
                <w:p w:rsidR="00DB7B19" w:rsidRPr="003478B7" w:rsidRDefault="00DB7B19" w:rsidP="00A274E6">
                  <w:pPr>
                    <w:rPr>
                      <w:b/>
                      <w:sz w:val="20"/>
                      <w:szCs w:val="20"/>
                    </w:rPr>
                  </w:pPr>
                  <w:r w:rsidRPr="003478B7">
                    <w:rPr>
                      <w:b/>
                      <w:sz w:val="20"/>
                      <w:szCs w:val="20"/>
                    </w:rPr>
                    <w:t>5.</w:t>
                  </w:r>
                </w:p>
              </w:tc>
              <w:tc>
                <w:tcPr>
                  <w:tcW w:w="4483" w:type="dxa"/>
                </w:tcPr>
                <w:p w:rsidR="00DB7B19" w:rsidRPr="00300125" w:rsidRDefault="00DB7B19" w:rsidP="00A274E6">
                  <w:pPr>
                    <w:rPr>
                      <w:sz w:val="20"/>
                      <w:szCs w:val="20"/>
                    </w:rPr>
                  </w:pPr>
                  <w:r w:rsidRPr="0071419B">
                    <w:rPr>
                      <w:sz w:val="18"/>
                      <w:szCs w:val="18"/>
                    </w:rPr>
                    <w:t>ФГУП "ДС В ДФО" УПРАВЛЕНИЯ ДЕЛАМИ ПР</w:t>
                  </w:r>
                  <w:r w:rsidRPr="0071419B">
                    <w:rPr>
                      <w:sz w:val="18"/>
                      <w:szCs w:val="18"/>
                    </w:rPr>
                    <w:t>Е</w:t>
                  </w:r>
                  <w:r w:rsidRPr="0071419B">
                    <w:rPr>
                      <w:sz w:val="18"/>
                      <w:szCs w:val="18"/>
                    </w:rPr>
                    <w:t>ЗИДЕНТА РОССИЙСКОЙ ФЕДЕРАЦИИ</w:t>
                  </w:r>
                </w:p>
              </w:tc>
              <w:tc>
                <w:tcPr>
                  <w:tcW w:w="4643" w:type="dxa"/>
                </w:tcPr>
                <w:p w:rsidR="00DB7B19" w:rsidRPr="00300125" w:rsidRDefault="00DB7B19" w:rsidP="00A274E6">
                  <w:pPr>
                    <w:rPr>
                      <w:sz w:val="20"/>
                      <w:szCs w:val="20"/>
                    </w:rPr>
                  </w:pPr>
                  <w:r>
                    <w:rPr>
                      <w:sz w:val="20"/>
                      <w:szCs w:val="20"/>
                    </w:rPr>
                    <w:t>г. Владивосток, Калинина,30</w:t>
                  </w:r>
                </w:p>
              </w:tc>
            </w:tr>
            <w:tr w:rsidR="00DB7B19" w:rsidTr="00A274E6">
              <w:tc>
                <w:tcPr>
                  <w:tcW w:w="545" w:type="dxa"/>
                </w:tcPr>
                <w:p w:rsidR="00DB7B19" w:rsidRPr="003478B7" w:rsidRDefault="00DB7B19" w:rsidP="00A274E6">
                  <w:pPr>
                    <w:rPr>
                      <w:b/>
                      <w:sz w:val="20"/>
                      <w:szCs w:val="20"/>
                    </w:rPr>
                  </w:pPr>
                  <w:r w:rsidRPr="003478B7">
                    <w:rPr>
                      <w:b/>
                      <w:sz w:val="20"/>
                      <w:szCs w:val="20"/>
                    </w:rPr>
                    <w:t>6.</w:t>
                  </w:r>
                </w:p>
              </w:tc>
              <w:tc>
                <w:tcPr>
                  <w:tcW w:w="4483" w:type="dxa"/>
                </w:tcPr>
                <w:p w:rsidR="00DB7B19" w:rsidRPr="00300125" w:rsidRDefault="00DB7B19" w:rsidP="00A274E6">
                  <w:pPr>
                    <w:rPr>
                      <w:sz w:val="20"/>
                      <w:szCs w:val="20"/>
                    </w:rPr>
                  </w:pPr>
                  <w:r>
                    <w:rPr>
                      <w:sz w:val="20"/>
                      <w:szCs w:val="20"/>
                    </w:rPr>
                    <w:t>АО «</w:t>
                  </w:r>
                  <w:proofErr w:type="spellStart"/>
                  <w:r>
                    <w:rPr>
                      <w:sz w:val="20"/>
                      <w:szCs w:val="20"/>
                    </w:rPr>
                    <w:t>Далькомхолод</w:t>
                  </w:r>
                  <w:proofErr w:type="spellEnd"/>
                  <w:r>
                    <w:rPr>
                      <w:sz w:val="20"/>
                      <w:szCs w:val="20"/>
                    </w:rPr>
                    <w:t>»</w:t>
                  </w:r>
                </w:p>
              </w:tc>
              <w:tc>
                <w:tcPr>
                  <w:tcW w:w="4643" w:type="dxa"/>
                </w:tcPr>
                <w:p w:rsidR="00DB7B19" w:rsidRPr="00300125" w:rsidRDefault="00DB7B19" w:rsidP="00A274E6">
                  <w:pPr>
                    <w:rPr>
                      <w:sz w:val="20"/>
                      <w:szCs w:val="20"/>
                    </w:rPr>
                  </w:pPr>
                  <w:r>
                    <w:rPr>
                      <w:sz w:val="20"/>
                      <w:szCs w:val="20"/>
                    </w:rPr>
                    <w:t xml:space="preserve">г. Владивосток, ул. </w:t>
                  </w:r>
                  <w:r w:rsidRPr="0071419B">
                    <w:rPr>
                      <w:sz w:val="20"/>
                      <w:szCs w:val="20"/>
                    </w:rPr>
                    <w:t>44-ый Причал</w:t>
                  </w:r>
                </w:p>
              </w:tc>
            </w:tr>
            <w:tr w:rsidR="00DB7B19" w:rsidTr="00A274E6">
              <w:tc>
                <w:tcPr>
                  <w:tcW w:w="545" w:type="dxa"/>
                </w:tcPr>
                <w:p w:rsidR="00DB7B19" w:rsidRPr="003478B7" w:rsidRDefault="00DB7B19" w:rsidP="00A274E6">
                  <w:pPr>
                    <w:rPr>
                      <w:b/>
                      <w:sz w:val="20"/>
                      <w:szCs w:val="20"/>
                    </w:rPr>
                  </w:pPr>
                  <w:r w:rsidRPr="003478B7">
                    <w:rPr>
                      <w:b/>
                      <w:sz w:val="20"/>
                      <w:szCs w:val="20"/>
                    </w:rPr>
                    <w:t>7.</w:t>
                  </w:r>
                </w:p>
              </w:tc>
              <w:tc>
                <w:tcPr>
                  <w:tcW w:w="4483" w:type="dxa"/>
                </w:tcPr>
                <w:p w:rsidR="00DB7B19" w:rsidRPr="00300125" w:rsidRDefault="00DB7B19" w:rsidP="00A274E6">
                  <w:pPr>
                    <w:rPr>
                      <w:sz w:val="20"/>
                      <w:szCs w:val="20"/>
                    </w:rPr>
                  </w:pPr>
                  <w:r>
                    <w:rPr>
                      <w:sz w:val="20"/>
                      <w:szCs w:val="20"/>
                    </w:rPr>
                    <w:t>ВФ "</w:t>
                  </w:r>
                  <w:proofErr w:type="spellStart"/>
                  <w:r>
                    <w:rPr>
                      <w:sz w:val="20"/>
                      <w:szCs w:val="20"/>
                    </w:rPr>
                    <w:t>Владпром</w:t>
                  </w:r>
                  <w:proofErr w:type="spellEnd"/>
                  <w:r>
                    <w:rPr>
                      <w:sz w:val="20"/>
                      <w:szCs w:val="20"/>
                    </w:rPr>
                    <w:t xml:space="preserve"> ОАО "ЧЭМК"</w:t>
                  </w:r>
                </w:p>
              </w:tc>
              <w:tc>
                <w:tcPr>
                  <w:tcW w:w="4643" w:type="dxa"/>
                </w:tcPr>
                <w:p w:rsidR="00DB7B19" w:rsidRPr="00300125" w:rsidRDefault="00DB7B19" w:rsidP="00A274E6">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B7B19" w:rsidTr="00A274E6">
              <w:tc>
                <w:tcPr>
                  <w:tcW w:w="545" w:type="dxa"/>
                </w:tcPr>
                <w:p w:rsidR="00DB7B19" w:rsidRPr="003478B7" w:rsidRDefault="00DB7B19" w:rsidP="00A274E6">
                  <w:pPr>
                    <w:rPr>
                      <w:b/>
                      <w:sz w:val="20"/>
                      <w:szCs w:val="20"/>
                    </w:rPr>
                  </w:pPr>
                  <w:r w:rsidRPr="003478B7">
                    <w:rPr>
                      <w:b/>
                      <w:sz w:val="20"/>
                      <w:szCs w:val="20"/>
                    </w:rPr>
                    <w:t>8.</w:t>
                  </w:r>
                </w:p>
              </w:tc>
              <w:tc>
                <w:tcPr>
                  <w:tcW w:w="4483" w:type="dxa"/>
                </w:tcPr>
                <w:p w:rsidR="00DB7B19" w:rsidRPr="00300125" w:rsidRDefault="00DB7B19" w:rsidP="00A274E6">
                  <w:pPr>
                    <w:rPr>
                      <w:sz w:val="20"/>
                      <w:szCs w:val="20"/>
                    </w:rPr>
                  </w:pPr>
                  <w:r>
                    <w:rPr>
                      <w:sz w:val="20"/>
                      <w:szCs w:val="20"/>
                    </w:rPr>
                    <w:t>АО «</w:t>
                  </w:r>
                  <w:proofErr w:type="spellStart"/>
                  <w:r>
                    <w:rPr>
                      <w:sz w:val="20"/>
                      <w:szCs w:val="20"/>
                    </w:rPr>
                    <w:t>Дальзавод-Терминал</w:t>
                  </w:r>
                  <w:proofErr w:type="spellEnd"/>
                  <w:r>
                    <w:rPr>
                      <w:sz w:val="20"/>
                      <w:szCs w:val="20"/>
                    </w:rPr>
                    <w:t>»</w:t>
                  </w:r>
                </w:p>
              </w:tc>
              <w:tc>
                <w:tcPr>
                  <w:tcW w:w="4643" w:type="dxa"/>
                </w:tcPr>
                <w:p w:rsidR="00DB7B19" w:rsidRPr="00300125" w:rsidRDefault="00DB7B19" w:rsidP="00A274E6">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DB7B19" w:rsidRDefault="00DB7B19" w:rsidP="00A274E6">
            <w:pPr>
              <w:ind w:right="-108"/>
              <w:jc w:val="center"/>
              <w:rPr>
                <w:color w:val="000000"/>
                <w:sz w:val="18"/>
                <w:szCs w:val="18"/>
              </w:rPr>
            </w:pPr>
          </w:p>
          <w:p w:rsidR="00DB7B19" w:rsidRPr="005D17A8" w:rsidRDefault="00DB7B19" w:rsidP="00A274E6">
            <w:pPr>
              <w:jc w:val="right"/>
              <w:rPr>
                <w:color w:val="000000"/>
                <w:sz w:val="20"/>
                <w:szCs w:val="20"/>
              </w:rPr>
            </w:pPr>
            <w:r>
              <w:rPr>
                <w:b/>
                <w:color w:val="000000"/>
              </w:rPr>
              <w:t xml:space="preserve">                                                                                                                                    </w:t>
            </w:r>
            <w:r w:rsidRPr="005D17A8">
              <w:rPr>
                <w:color w:val="000000"/>
                <w:sz w:val="20"/>
                <w:szCs w:val="20"/>
              </w:rPr>
              <w:t>Таблица №1</w:t>
            </w:r>
          </w:p>
        </w:tc>
      </w:tr>
      <w:tr w:rsidR="00DB7B19" w:rsidTr="00A274E6">
        <w:trPr>
          <w:gridAfter w:val="1"/>
          <w:wAfter w:w="1508" w:type="dxa"/>
          <w:trHeight w:val="1095"/>
        </w:trPr>
        <w:tc>
          <w:tcPr>
            <w:tcW w:w="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7B19" w:rsidRPr="00195673" w:rsidRDefault="00DB7B19" w:rsidP="00A274E6">
            <w:pPr>
              <w:jc w:val="center"/>
              <w:rPr>
                <w:b/>
                <w:bCs/>
                <w:sz w:val="20"/>
                <w:szCs w:val="20"/>
              </w:rPr>
            </w:pPr>
            <w:r w:rsidRPr="00331E4A">
              <w:rPr>
                <w:b/>
                <w:bCs/>
                <w:sz w:val="20"/>
                <w:szCs w:val="20"/>
              </w:rPr>
              <w:t xml:space="preserve">№ </w:t>
            </w:r>
            <w:proofErr w:type="spellStart"/>
            <w:proofErr w:type="gramStart"/>
            <w:r w:rsidRPr="00331E4A">
              <w:rPr>
                <w:b/>
                <w:bCs/>
                <w:sz w:val="20"/>
                <w:szCs w:val="20"/>
              </w:rPr>
              <w:t>п</w:t>
            </w:r>
            <w:proofErr w:type="spellEnd"/>
            <w:proofErr w:type="gramEnd"/>
            <w:r w:rsidRPr="00331E4A">
              <w:rPr>
                <w:b/>
                <w:bCs/>
                <w:sz w:val="20"/>
                <w:szCs w:val="20"/>
              </w:rPr>
              <w:t>/</w:t>
            </w:r>
            <w:proofErr w:type="spellStart"/>
            <w:r w:rsidRPr="00331E4A">
              <w:rPr>
                <w:b/>
                <w:bCs/>
                <w:sz w:val="20"/>
                <w:szCs w:val="20"/>
              </w:rPr>
              <w:t>п</w:t>
            </w:r>
            <w:proofErr w:type="spellEnd"/>
            <w:r w:rsidRPr="00195673">
              <w:rPr>
                <w:b/>
                <w:bCs/>
                <w:sz w:val="20"/>
                <w:szCs w:val="20"/>
              </w:rPr>
              <w:t> </w:t>
            </w:r>
          </w:p>
        </w:tc>
        <w:tc>
          <w:tcPr>
            <w:tcW w:w="4416" w:type="dxa"/>
            <w:tcBorders>
              <w:top w:val="single" w:sz="8" w:space="0" w:color="auto"/>
              <w:left w:val="nil"/>
              <w:bottom w:val="single" w:sz="8" w:space="0" w:color="auto"/>
              <w:right w:val="single" w:sz="8" w:space="0" w:color="auto"/>
            </w:tcBorders>
            <w:shd w:val="clear" w:color="000000" w:fill="FFFFFF"/>
            <w:vAlign w:val="center"/>
            <w:hideMark/>
          </w:tcPr>
          <w:p w:rsidR="00DB7B19" w:rsidRPr="00195673" w:rsidRDefault="00DB7B19" w:rsidP="00A274E6">
            <w:pPr>
              <w:jc w:val="center"/>
              <w:rPr>
                <w:b/>
                <w:bCs/>
                <w:sz w:val="20"/>
                <w:szCs w:val="20"/>
              </w:rPr>
            </w:pPr>
            <w:r w:rsidRPr="00195673">
              <w:rPr>
                <w:b/>
                <w:bCs/>
                <w:sz w:val="20"/>
                <w:szCs w:val="20"/>
              </w:rPr>
              <w:t xml:space="preserve">Услуги по завозу/вывозу контейнеров </w:t>
            </w:r>
            <w:proofErr w:type="gramStart"/>
            <w:r w:rsidRPr="00195673">
              <w:rPr>
                <w:b/>
                <w:bCs/>
                <w:sz w:val="20"/>
                <w:szCs w:val="20"/>
              </w:rPr>
              <w:t>с</w:t>
            </w:r>
            <w:proofErr w:type="gramEnd"/>
            <w:r w:rsidRPr="00195673">
              <w:rPr>
                <w:b/>
                <w:bCs/>
                <w:sz w:val="20"/>
                <w:szCs w:val="20"/>
              </w:rPr>
              <w:t xml:space="preserve">/в порт  </w:t>
            </w:r>
          </w:p>
        </w:tc>
        <w:tc>
          <w:tcPr>
            <w:tcW w:w="1485" w:type="dxa"/>
            <w:gridSpan w:val="2"/>
            <w:tcBorders>
              <w:top w:val="single" w:sz="8" w:space="0" w:color="auto"/>
              <w:left w:val="nil"/>
              <w:bottom w:val="single" w:sz="8" w:space="0" w:color="auto"/>
              <w:right w:val="single" w:sz="8" w:space="0" w:color="auto"/>
            </w:tcBorders>
            <w:shd w:val="clear" w:color="000000" w:fill="FFFFFF"/>
            <w:vAlign w:val="center"/>
            <w:hideMark/>
          </w:tcPr>
          <w:p w:rsidR="00DB7B19" w:rsidRPr="00195673" w:rsidRDefault="00DB7B19" w:rsidP="00A274E6">
            <w:pPr>
              <w:jc w:val="center"/>
              <w:rPr>
                <w:b/>
                <w:bCs/>
                <w:sz w:val="20"/>
                <w:szCs w:val="20"/>
              </w:rPr>
            </w:pPr>
            <w:r w:rsidRPr="00195673">
              <w:rPr>
                <w:b/>
                <w:bCs/>
                <w:sz w:val="20"/>
                <w:szCs w:val="20"/>
              </w:rPr>
              <w:t>Единица и</w:t>
            </w:r>
            <w:r w:rsidRPr="00195673">
              <w:rPr>
                <w:b/>
                <w:bCs/>
                <w:sz w:val="20"/>
                <w:szCs w:val="20"/>
              </w:rPr>
              <w:t>з</w:t>
            </w:r>
            <w:r w:rsidRPr="00195673">
              <w:rPr>
                <w:b/>
                <w:bCs/>
                <w:sz w:val="20"/>
                <w:szCs w:val="20"/>
              </w:rPr>
              <w:t>мерения</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DB7B19" w:rsidRPr="00195673" w:rsidRDefault="00DB7B19" w:rsidP="00A274E6">
            <w:pPr>
              <w:jc w:val="center"/>
              <w:rPr>
                <w:b/>
                <w:bCs/>
                <w:sz w:val="20"/>
                <w:szCs w:val="20"/>
              </w:rPr>
            </w:pPr>
            <w:r w:rsidRPr="00195673">
              <w:rPr>
                <w:b/>
                <w:bCs/>
                <w:sz w:val="20"/>
                <w:szCs w:val="20"/>
              </w:rPr>
              <w:t>Типоразмер контейнера</w:t>
            </w:r>
          </w:p>
        </w:tc>
        <w:tc>
          <w:tcPr>
            <w:tcW w:w="1844" w:type="dxa"/>
            <w:tcBorders>
              <w:top w:val="single" w:sz="8" w:space="0" w:color="auto"/>
              <w:left w:val="nil"/>
              <w:bottom w:val="single" w:sz="8" w:space="0" w:color="auto"/>
              <w:right w:val="single" w:sz="8" w:space="0" w:color="auto"/>
            </w:tcBorders>
            <w:shd w:val="clear" w:color="000000" w:fill="FFFFFF"/>
            <w:vAlign w:val="center"/>
            <w:hideMark/>
          </w:tcPr>
          <w:p w:rsidR="00DB7B19" w:rsidRPr="00195673" w:rsidRDefault="00DB7B19" w:rsidP="00A274E6">
            <w:pPr>
              <w:jc w:val="center"/>
              <w:rPr>
                <w:b/>
                <w:bCs/>
                <w:sz w:val="20"/>
                <w:szCs w:val="20"/>
              </w:rPr>
            </w:pPr>
            <w:r>
              <w:rPr>
                <w:b/>
                <w:sz w:val="20"/>
                <w:szCs w:val="20"/>
              </w:rPr>
              <w:t>Предельная ставка</w:t>
            </w:r>
            <w:r w:rsidRPr="0071419B">
              <w:rPr>
                <w:b/>
                <w:sz w:val="20"/>
                <w:szCs w:val="20"/>
              </w:rPr>
              <w:t>,</w:t>
            </w:r>
            <w:r>
              <w:rPr>
                <w:b/>
                <w:sz w:val="20"/>
                <w:szCs w:val="20"/>
              </w:rPr>
              <w:t xml:space="preserve"> в руб</w:t>
            </w:r>
            <w:proofErr w:type="gramStart"/>
            <w:r>
              <w:rPr>
                <w:b/>
                <w:sz w:val="20"/>
                <w:szCs w:val="20"/>
              </w:rPr>
              <w:t>.(</w:t>
            </w:r>
            <w:proofErr w:type="gramEnd"/>
            <w:r>
              <w:rPr>
                <w:b/>
                <w:sz w:val="20"/>
                <w:szCs w:val="20"/>
              </w:rPr>
              <w:t>без НДС</w:t>
            </w:r>
            <w:r w:rsidRPr="00042962">
              <w:rPr>
                <w:b/>
                <w:sz w:val="20"/>
                <w:szCs w:val="20"/>
              </w:rPr>
              <w:t>)</w:t>
            </w:r>
          </w:p>
        </w:tc>
      </w:tr>
      <w:tr w:rsidR="00DB7B19" w:rsidTr="00A274E6">
        <w:trPr>
          <w:gridAfter w:val="1"/>
          <w:wAfter w:w="1508" w:type="dxa"/>
          <w:trHeight w:val="31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1</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Владивосток все улицы до "Зари"</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tcBorders>
              <w:top w:val="nil"/>
              <w:left w:val="single" w:sz="8" w:space="0" w:color="auto"/>
              <w:bottom w:val="single" w:sz="8" w:space="0" w:color="auto"/>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 xml:space="preserve">г. Владивосток все улицы в районе 28-го км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26500</w:t>
            </w:r>
          </w:p>
        </w:tc>
      </w:tr>
      <w:tr w:rsidR="00DB7B19" w:rsidTr="00A274E6">
        <w:trPr>
          <w:gridAfter w:val="1"/>
          <w:wAfter w:w="1508" w:type="dxa"/>
          <w:trHeight w:val="315"/>
        </w:trPr>
        <w:tc>
          <w:tcPr>
            <w:tcW w:w="701" w:type="dxa"/>
            <w:vMerge/>
            <w:tcBorders>
              <w:top w:val="nil"/>
              <w:left w:val="single" w:sz="8" w:space="0" w:color="auto"/>
              <w:bottom w:val="single" w:sz="8" w:space="0" w:color="auto"/>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26500</w:t>
            </w:r>
          </w:p>
        </w:tc>
      </w:tr>
      <w:tr w:rsidR="00DB7B19" w:rsidTr="00A274E6">
        <w:trPr>
          <w:gridAfter w:val="1"/>
          <w:wAfter w:w="1508" w:type="dxa"/>
          <w:trHeight w:val="46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3</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7F3228" w:rsidP="00A274E6">
            <w:pPr>
              <w:rPr>
                <w:color w:val="000000"/>
                <w:sz w:val="20"/>
                <w:szCs w:val="20"/>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w:t>
            </w:r>
            <w:r>
              <w:rPr>
                <w:color w:val="000000"/>
                <w:sz w:val="20"/>
                <w:szCs w:val="20"/>
              </w:rPr>
              <w:t>р</w:t>
            </w:r>
            <w:r>
              <w:rPr>
                <w:color w:val="000000"/>
                <w:sz w:val="20"/>
                <w:szCs w:val="20"/>
              </w:rPr>
              <w:t>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27500</w:t>
            </w:r>
          </w:p>
        </w:tc>
      </w:tr>
      <w:tr w:rsidR="00DB7B19" w:rsidTr="00A274E6">
        <w:trPr>
          <w:gridAfter w:val="1"/>
          <w:wAfter w:w="1508" w:type="dxa"/>
          <w:trHeight w:val="450"/>
        </w:trPr>
        <w:tc>
          <w:tcPr>
            <w:tcW w:w="701" w:type="dxa"/>
            <w:vMerge/>
            <w:tcBorders>
              <w:top w:val="nil"/>
              <w:left w:val="single" w:sz="8" w:space="0" w:color="auto"/>
              <w:bottom w:val="single" w:sz="8" w:space="0" w:color="auto"/>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27500</w:t>
            </w:r>
          </w:p>
        </w:tc>
      </w:tr>
      <w:tr w:rsidR="00DB7B19" w:rsidTr="00A274E6">
        <w:trPr>
          <w:gridAfter w:val="1"/>
          <w:wAfter w:w="1508"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4</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28500</w:t>
            </w:r>
          </w:p>
        </w:tc>
      </w:tr>
      <w:tr w:rsidR="00DB7B19" w:rsidTr="00A274E6">
        <w:trPr>
          <w:gridAfter w:val="1"/>
          <w:wAfter w:w="1508"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28500</w:t>
            </w:r>
          </w:p>
        </w:tc>
      </w:tr>
      <w:tr w:rsidR="00DB7B19" w:rsidTr="00A274E6">
        <w:trPr>
          <w:gridAfter w:val="1"/>
          <w:wAfter w:w="1508"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5</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6</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Владивосток, ул. Стрельникова, 9 (ПАО "Вл</w:t>
            </w:r>
            <w:r>
              <w:rPr>
                <w:color w:val="000000"/>
                <w:sz w:val="20"/>
                <w:szCs w:val="20"/>
              </w:rPr>
              <w:t>а</w:t>
            </w:r>
            <w:r>
              <w:rPr>
                <w:color w:val="000000"/>
                <w:sz w:val="20"/>
                <w:szCs w:val="20"/>
              </w:rPr>
              <w:t xml:space="preserve">дивостокский морской торговый порт")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7</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w:t>
            </w:r>
          </w:p>
          <w:p w:rsidR="00DB7B19" w:rsidRDefault="00DB7B19" w:rsidP="00A274E6">
            <w:pPr>
              <w:rPr>
                <w:color w:val="000000"/>
                <w:sz w:val="20"/>
                <w:szCs w:val="20"/>
              </w:rPr>
            </w:pPr>
            <w:r>
              <w:rPr>
                <w:color w:val="000000"/>
                <w:sz w:val="20"/>
                <w:szCs w:val="20"/>
              </w:rPr>
              <w:t xml:space="preserve">(ООО "Владивостокский морской контейнерный терминал")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8</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300125" w:rsidRDefault="00DB7B19" w:rsidP="00A274E6">
            <w:pPr>
              <w:rPr>
                <w:sz w:val="20"/>
                <w:szCs w:val="20"/>
              </w:rPr>
            </w:pPr>
            <w:r w:rsidRPr="0071419B">
              <w:rPr>
                <w:sz w:val="20"/>
                <w:szCs w:val="20"/>
              </w:rPr>
              <w:t>г. Владивосток, ул. Полтавская,18, 42-ой Причал (Владивостокский морской порт "Первома</w:t>
            </w:r>
            <w:r w:rsidRPr="0071419B">
              <w:rPr>
                <w:sz w:val="20"/>
                <w:szCs w:val="20"/>
              </w:rPr>
              <w:t>й</w:t>
            </w:r>
            <w:r w:rsidRPr="0071419B">
              <w:rPr>
                <w:sz w:val="20"/>
                <w:szCs w:val="20"/>
              </w:rPr>
              <w:t>ский"</w:t>
            </w:r>
            <w:proofErr w:type="gramStart"/>
            <w:r w:rsidRPr="0071419B">
              <w:rPr>
                <w:sz w:val="20"/>
                <w:szCs w:val="20"/>
              </w:rPr>
              <w:t xml:space="preserve"> ,</w:t>
            </w:r>
            <w:proofErr w:type="gramEnd"/>
            <w:r w:rsidRPr="0071419B">
              <w:rPr>
                <w:sz w:val="20"/>
                <w:szCs w:val="20"/>
              </w:rPr>
              <w:t>Первомайский судоремонтный завод)</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9</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Владивосток, ул. Дальзаводская,2 (контейне</w:t>
            </w:r>
            <w:r>
              <w:rPr>
                <w:color w:val="000000"/>
                <w:sz w:val="20"/>
                <w:szCs w:val="20"/>
              </w:rPr>
              <w:t>р</w:t>
            </w:r>
            <w:r>
              <w:rPr>
                <w:color w:val="000000"/>
                <w:sz w:val="20"/>
                <w:szCs w:val="20"/>
              </w:rPr>
              <w:t>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w:t>
            </w:r>
            <w:r>
              <w:rPr>
                <w:color w:val="000000"/>
                <w:sz w:val="20"/>
                <w:szCs w:val="20"/>
              </w:rPr>
              <w:t>Л</w:t>
            </w:r>
            <w:r>
              <w:rPr>
                <w:color w:val="000000"/>
                <w:sz w:val="20"/>
                <w:szCs w:val="20"/>
              </w:rPr>
              <w:t>ЛЕРС)</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lastRenderedPageBreak/>
              <w:t>10</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Владивосток, ул. Калинина,30 (</w:t>
            </w:r>
            <w:r w:rsidRPr="00E309AD">
              <w:rPr>
                <w:color w:val="111111"/>
                <w:sz w:val="18"/>
                <w:szCs w:val="18"/>
              </w:rPr>
              <w:t>ФГУП "ДС В ДФО" УПРАВЛЕНИЯ ДЕЛАМИ ПРЕЗИДЕНТА РОССИЙСКОЙ ФЕДЕРАЦИИ</w:t>
            </w:r>
            <w:r>
              <w:rPr>
                <w:rFonts w:ascii="Arial" w:hAnsi="Arial" w:cs="Arial"/>
                <w:color w:val="111111"/>
                <w:sz w:val="18"/>
                <w:szCs w:val="18"/>
              </w:rPr>
              <w:t xml:space="preserve">)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11</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300125" w:rsidRDefault="00DB7B19" w:rsidP="00A274E6">
            <w:pPr>
              <w:rPr>
                <w:sz w:val="20"/>
                <w:szCs w:val="20"/>
              </w:rPr>
            </w:pPr>
            <w:r>
              <w:rPr>
                <w:color w:val="000000"/>
                <w:sz w:val="20"/>
                <w:szCs w:val="20"/>
              </w:rPr>
              <w:t xml:space="preserve">г. Владивосток,  ул. </w:t>
            </w:r>
            <w:r w:rsidRPr="0071419B">
              <w:rPr>
                <w:sz w:val="20"/>
                <w:szCs w:val="20"/>
              </w:rPr>
              <w:t>44-ый Причал</w:t>
            </w:r>
          </w:p>
          <w:p w:rsidR="00DB7B19" w:rsidRDefault="00DB7B19" w:rsidP="00A274E6">
            <w:pPr>
              <w:rPr>
                <w:color w:val="000000"/>
                <w:sz w:val="20"/>
                <w:szCs w:val="20"/>
              </w:rPr>
            </w:pPr>
            <w:r w:rsidRPr="0071419B">
              <w:rPr>
                <w:sz w:val="20"/>
                <w:szCs w:val="20"/>
              </w:rPr>
              <w:t xml:space="preserve"> (АО «</w:t>
            </w:r>
            <w:proofErr w:type="spellStart"/>
            <w:r w:rsidRPr="0071419B">
              <w:rPr>
                <w:sz w:val="20"/>
                <w:szCs w:val="20"/>
              </w:rPr>
              <w:t>Далькомхолод</w:t>
            </w:r>
            <w:proofErr w:type="spellEnd"/>
            <w:r w:rsidRPr="0071419B">
              <w:rPr>
                <w:sz w:val="20"/>
                <w:szCs w:val="20"/>
              </w:rPr>
              <w:t>»)</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50"/>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12</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Default="00DB7B19" w:rsidP="00A274E6">
            <w:pPr>
              <w:rPr>
                <w:color w:val="000000"/>
                <w:sz w:val="20"/>
                <w:szCs w:val="20"/>
              </w:rPr>
            </w:pPr>
          </w:p>
          <w:p w:rsidR="00DB7B19" w:rsidRPr="00B17F40" w:rsidRDefault="00DB7B19" w:rsidP="00A274E6">
            <w:pPr>
              <w:rPr>
                <w:sz w:val="20"/>
                <w:szCs w:val="20"/>
              </w:rPr>
            </w:pPr>
            <w:r w:rsidRPr="0071419B">
              <w:rPr>
                <w:sz w:val="20"/>
                <w:szCs w:val="20"/>
              </w:rPr>
              <w:t xml:space="preserve">г. Владивосток, ул. </w:t>
            </w:r>
            <w:proofErr w:type="spellStart"/>
            <w:r w:rsidRPr="0071419B">
              <w:rPr>
                <w:sz w:val="20"/>
                <w:szCs w:val="20"/>
              </w:rPr>
              <w:t>Дальзаводская</w:t>
            </w:r>
            <w:proofErr w:type="spellEnd"/>
            <w:r w:rsidRPr="0071419B">
              <w:rPr>
                <w:sz w:val="20"/>
                <w:szCs w:val="20"/>
              </w:rPr>
              <w:t>, 2</w:t>
            </w:r>
          </w:p>
          <w:p w:rsidR="00DB7B19" w:rsidRPr="009F0621" w:rsidRDefault="00DB7B19" w:rsidP="00A274E6">
            <w:pPr>
              <w:rPr>
                <w:color w:val="FF0000"/>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315"/>
        </w:trPr>
        <w:tc>
          <w:tcPr>
            <w:tcW w:w="701" w:type="dxa"/>
            <w:vMerge/>
            <w:tcBorders>
              <w:top w:val="nil"/>
              <w:left w:val="single" w:sz="8" w:space="0" w:color="auto"/>
              <w:bottom w:val="single" w:sz="4" w:space="0" w:color="auto"/>
              <w:right w:val="single" w:sz="8" w:space="0" w:color="auto"/>
            </w:tcBorders>
            <w:vAlign w:val="center"/>
            <w:hideMark/>
          </w:tcPr>
          <w:p w:rsidR="00DB7B19" w:rsidRPr="00195673" w:rsidRDefault="00DB7B19" w:rsidP="00A274E6">
            <w:pPr>
              <w:rPr>
                <w:sz w:val="20"/>
                <w:szCs w:val="20"/>
              </w:rPr>
            </w:pPr>
          </w:p>
        </w:tc>
        <w:tc>
          <w:tcPr>
            <w:tcW w:w="4416" w:type="dxa"/>
            <w:vMerge/>
            <w:tcBorders>
              <w:top w:val="nil"/>
              <w:left w:val="single" w:sz="8" w:space="0" w:color="auto"/>
              <w:bottom w:val="single" w:sz="4" w:space="0" w:color="auto"/>
              <w:right w:val="single" w:sz="8"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nil"/>
              <w:left w:val="single" w:sz="8" w:space="0" w:color="auto"/>
              <w:bottom w:val="single" w:sz="4" w:space="0" w:color="auto"/>
              <w:right w:val="single" w:sz="8" w:space="0" w:color="auto"/>
            </w:tcBorders>
            <w:vAlign w:val="center"/>
            <w:hideMark/>
          </w:tcPr>
          <w:p w:rsidR="00DB7B19" w:rsidRPr="00195673" w:rsidRDefault="00DB7B19" w:rsidP="00A274E6">
            <w:pPr>
              <w:rPr>
                <w:sz w:val="20"/>
                <w:szCs w:val="20"/>
              </w:rPr>
            </w:pPr>
          </w:p>
        </w:tc>
        <w:tc>
          <w:tcPr>
            <w:tcW w:w="1349" w:type="dxa"/>
            <w:tcBorders>
              <w:top w:val="nil"/>
              <w:left w:val="nil"/>
              <w:bottom w:val="single" w:sz="4" w:space="0" w:color="auto"/>
              <w:right w:val="single" w:sz="8"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nil"/>
              <w:left w:val="nil"/>
              <w:bottom w:val="single" w:sz="4" w:space="0" w:color="auto"/>
              <w:right w:val="single" w:sz="8"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13</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8</w:t>
            </w:r>
          </w:p>
          <w:p w:rsidR="00DB7B19" w:rsidRDefault="00DB7B19" w:rsidP="00A274E6">
            <w:pPr>
              <w:rPr>
                <w:color w:val="000000"/>
                <w:sz w:val="20"/>
                <w:szCs w:val="20"/>
              </w:rPr>
            </w:pPr>
            <w:r>
              <w:rPr>
                <w:color w:val="000000"/>
                <w:sz w:val="20"/>
                <w:szCs w:val="20"/>
              </w:rPr>
              <w:t xml:space="preserve"> (ВФ "</w:t>
            </w:r>
            <w:proofErr w:type="spellStart"/>
            <w:r>
              <w:rPr>
                <w:color w:val="000000"/>
                <w:sz w:val="20"/>
                <w:szCs w:val="20"/>
              </w:rPr>
              <w:t>Владпром</w:t>
            </w:r>
            <w:proofErr w:type="spellEnd"/>
            <w:r>
              <w:rPr>
                <w:color w:val="000000"/>
                <w:sz w:val="20"/>
                <w:szCs w:val="20"/>
              </w:rPr>
              <w:t xml:space="preserve"> ОАО "ЧЭМК")</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24500</w:t>
            </w:r>
          </w:p>
        </w:tc>
      </w:tr>
      <w:tr w:rsidR="00DB7B19" w:rsidTr="00A274E6">
        <w:trPr>
          <w:gridAfter w:val="1"/>
          <w:wAfter w:w="1508" w:type="dxa"/>
          <w:trHeight w:val="405"/>
        </w:trPr>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14</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B19" w:rsidRDefault="00DB7B19" w:rsidP="00A274E6">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56500</w:t>
            </w:r>
          </w:p>
        </w:tc>
      </w:tr>
      <w:tr w:rsidR="00DB7B19" w:rsidTr="00A274E6">
        <w:trPr>
          <w:gridAfter w:val="1"/>
          <w:wAfter w:w="1508" w:type="dxa"/>
          <w:trHeight w:val="40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color w:val="000000"/>
                <w:sz w:val="20"/>
                <w:szCs w:val="20"/>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rsidR="00DB7B19" w:rsidRPr="00195673" w:rsidRDefault="00DB7B19"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56500</w:t>
            </w:r>
          </w:p>
        </w:tc>
      </w:tr>
      <w:tr w:rsidR="00DB7B19" w:rsidTr="00A274E6">
        <w:trPr>
          <w:gridAfter w:val="1"/>
          <w:wAfter w:w="1508" w:type="dxa"/>
          <w:trHeight w:val="313"/>
        </w:trPr>
        <w:tc>
          <w:tcPr>
            <w:tcW w:w="701" w:type="dxa"/>
            <w:vMerge w:val="restart"/>
            <w:tcBorders>
              <w:top w:val="single" w:sz="4" w:space="0" w:color="auto"/>
              <w:left w:val="single" w:sz="4" w:space="0" w:color="auto"/>
              <w:right w:val="single" w:sz="4" w:space="0" w:color="auto"/>
            </w:tcBorders>
            <w:vAlign w:val="center"/>
            <w:hideMark/>
          </w:tcPr>
          <w:p w:rsidR="00DB7B19" w:rsidRPr="00195673" w:rsidRDefault="00DB7B19" w:rsidP="00A274E6">
            <w:pPr>
              <w:jc w:val="center"/>
              <w:rPr>
                <w:sz w:val="20"/>
                <w:szCs w:val="20"/>
              </w:rPr>
            </w:pPr>
            <w:r>
              <w:rPr>
                <w:sz w:val="20"/>
                <w:szCs w:val="20"/>
              </w:rPr>
              <w:t>15</w:t>
            </w:r>
          </w:p>
        </w:tc>
        <w:tc>
          <w:tcPr>
            <w:tcW w:w="4416" w:type="dxa"/>
            <w:vMerge w:val="restart"/>
            <w:tcBorders>
              <w:top w:val="single" w:sz="4" w:space="0" w:color="auto"/>
              <w:left w:val="single" w:sz="4" w:space="0" w:color="auto"/>
              <w:right w:val="single" w:sz="4" w:space="0" w:color="auto"/>
            </w:tcBorders>
            <w:vAlign w:val="center"/>
            <w:hideMark/>
          </w:tcPr>
          <w:p w:rsidR="00DB7B19" w:rsidRDefault="00DB7B19" w:rsidP="00A274E6">
            <w:pPr>
              <w:rPr>
                <w:color w:val="000000"/>
                <w:sz w:val="20"/>
                <w:szCs w:val="20"/>
              </w:rPr>
            </w:pPr>
            <w:r>
              <w:rPr>
                <w:color w:val="000000"/>
                <w:sz w:val="20"/>
                <w:szCs w:val="20"/>
              </w:rPr>
              <w:t>г. Уссурийск, Переулок Спасский, д. 7 (конте</w:t>
            </w:r>
            <w:r>
              <w:rPr>
                <w:color w:val="000000"/>
                <w:sz w:val="20"/>
                <w:szCs w:val="20"/>
              </w:rPr>
              <w:t>й</w:t>
            </w:r>
            <w:r>
              <w:rPr>
                <w:color w:val="000000"/>
                <w:sz w:val="20"/>
                <w:szCs w:val="20"/>
              </w:rPr>
              <w:t xml:space="preserve">нерный терминал на станции Уссурийск) </w:t>
            </w:r>
          </w:p>
        </w:tc>
        <w:tc>
          <w:tcPr>
            <w:tcW w:w="1485" w:type="dxa"/>
            <w:gridSpan w:val="2"/>
            <w:vMerge w:val="restart"/>
            <w:tcBorders>
              <w:top w:val="single" w:sz="4" w:space="0" w:color="auto"/>
              <w:left w:val="single" w:sz="4" w:space="0" w:color="auto"/>
              <w:right w:val="single" w:sz="4" w:space="0" w:color="auto"/>
            </w:tcBorders>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36500</w:t>
            </w:r>
          </w:p>
        </w:tc>
      </w:tr>
      <w:tr w:rsidR="00DB7B19" w:rsidTr="00A274E6">
        <w:trPr>
          <w:gridAfter w:val="1"/>
          <w:wAfter w:w="1508" w:type="dxa"/>
          <w:trHeight w:val="312"/>
        </w:trPr>
        <w:tc>
          <w:tcPr>
            <w:tcW w:w="701" w:type="dxa"/>
            <w:vMerge/>
            <w:tcBorders>
              <w:left w:val="single" w:sz="4" w:space="0" w:color="auto"/>
              <w:bottom w:val="single" w:sz="4" w:space="0" w:color="auto"/>
              <w:right w:val="single" w:sz="4" w:space="0" w:color="auto"/>
            </w:tcBorders>
            <w:vAlign w:val="center"/>
            <w:hideMark/>
          </w:tcPr>
          <w:p w:rsidR="00DB7B19" w:rsidRDefault="00DB7B19" w:rsidP="00A274E6">
            <w:pPr>
              <w:jc w:val="center"/>
              <w:rPr>
                <w:sz w:val="20"/>
                <w:szCs w:val="20"/>
              </w:rPr>
            </w:pPr>
          </w:p>
        </w:tc>
        <w:tc>
          <w:tcPr>
            <w:tcW w:w="4416" w:type="dxa"/>
            <w:vMerge/>
            <w:tcBorders>
              <w:left w:val="single" w:sz="4" w:space="0" w:color="auto"/>
              <w:bottom w:val="single" w:sz="4" w:space="0" w:color="auto"/>
              <w:right w:val="single" w:sz="4" w:space="0" w:color="auto"/>
            </w:tcBorders>
            <w:vAlign w:val="center"/>
            <w:hideMark/>
          </w:tcPr>
          <w:p w:rsidR="00DB7B19" w:rsidRPr="00195673" w:rsidRDefault="00DB7B19" w:rsidP="00A274E6">
            <w:pPr>
              <w:rPr>
                <w:color w:val="000000"/>
                <w:sz w:val="20"/>
                <w:szCs w:val="20"/>
              </w:rPr>
            </w:pPr>
          </w:p>
        </w:tc>
        <w:tc>
          <w:tcPr>
            <w:tcW w:w="1485" w:type="dxa"/>
            <w:gridSpan w:val="2"/>
            <w:vMerge/>
            <w:tcBorders>
              <w:left w:val="single" w:sz="4" w:space="0" w:color="auto"/>
              <w:bottom w:val="single" w:sz="4" w:space="0" w:color="auto"/>
              <w:right w:val="single" w:sz="4" w:space="0" w:color="auto"/>
            </w:tcBorders>
            <w:vAlign w:val="center"/>
            <w:hideMark/>
          </w:tcPr>
          <w:p w:rsidR="00DB7B19" w:rsidRPr="00195673" w:rsidRDefault="00DB7B19" w:rsidP="00A274E6">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36500</w:t>
            </w:r>
          </w:p>
        </w:tc>
      </w:tr>
      <w:tr w:rsidR="00DB7B19" w:rsidTr="00A274E6">
        <w:trPr>
          <w:gridAfter w:val="1"/>
          <w:wAfter w:w="1508" w:type="dxa"/>
          <w:trHeight w:val="334"/>
        </w:trPr>
        <w:tc>
          <w:tcPr>
            <w:tcW w:w="701" w:type="dxa"/>
            <w:vMerge w:val="restart"/>
            <w:tcBorders>
              <w:left w:val="single" w:sz="4" w:space="0" w:color="auto"/>
              <w:right w:val="single" w:sz="4" w:space="0" w:color="auto"/>
            </w:tcBorders>
            <w:vAlign w:val="center"/>
            <w:hideMark/>
          </w:tcPr>
          <w:p w:rsidR="00DB7B19" w:rsidRDefault="00DB7B19" w:rsidP="00A274E6">
            <w:pPr>
              <w:jc w:val="center"/>
              <w:rPr>
                <w:sz w:val="20"/>
                <w:szCs w:val="20"/>
              </w:rPr>
            </w:pPr>
            <w:r>
              <w:rPr>
                <w:sz w:val="20"/>
                <w:szCs w:val="20"/>
              </w:rPr>
              <w:t>16</w:t>
            </w:r>
          </w:p>
        </w:tc>
        <w:tc>
          <w:tcPr>
            <w:tcW w:w="4416" w:type="dxa"/>
            <w:vMerge w:val="restart"/>
            <w:tcBorders>
              <w:left w:val="single" w:sz="4" w:space="0" w:color="auto"/>
              <w:right w:val="single" w:sz="4" w:space="0" w:color="auto"/>
            </w:tcBorders>
            <w:vAlign w:val="center"/>
            <w:hideMark/>
          </w:tcPr>
          <w:p w:rsidR="00DB7B19" w:rsidRDefault="00DB7B19" w:rsidP="00A274E6">
            <w:pPr>
              <w:rPr>
                <w:color w:val="000000"/>
                <w:sz w:val="20"/>
                <w:szCs w:val="20"/>
              </w:rPr>
            </w:pPr>
            <w:r>
              <w:rPr>
                <w:color w:val="000000"/>
                <w:sz w:val="20"/>
                <w:szCs w:val="20"/>
              </w:rPr>
              <w:t>г. Хабаровск, 3-й Путевой переулок, д. 8 (ко</w:t>
            </w:r>
            <w:r>
              <w:rPr>
                <w:color w:val="000000"/>
                <w:sz w:val="20"/>
                <w:szCs w:val="20"/>
              </w:rPr>
              <w:t>н</w:t>
            </w:r>
            <w:r>
              <w:rPr>
                <w:color w:val="000000"/>
                <w:sz w:val="20"/>
                <w:szCs w:val="20"/>
              </w:rPr>
              <w:t>тейнерный терминал на станции Хабаровск-2)</w:t>
            </w:r>
          </w:p>
        </w:tc>
        <w:tc>
          <w:tcPr>
            <w:tcW w:w="1485" w:type="dxa"/>
            <w:gridSpan w:val="2"/>
            <w:vMerge w:val="restart"/>
            <w:tcBorders>
              <w:left w:val="single" w:sz="4" w:space="0" w:color="auto"/>
              <w:right w:val="single" w:sz="4" w:space="0" w:color="auto"/>
            </w:tcBorders>
            <w:vAlign w:val="center"/>
            <w:hideMark/>
          </w:tcPr>
          <w:p w:rsidR="00DB7B19" w:rsidRPr="00195673" w:rsidRDefault="00DB7B19"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155000</w:t>
            </w:r>
          </w:p>
        </w:tc>
      </w:tr>
      <w:tr w:rsidR="00DB7B19" w:rsidTr="00A274E6">
        <w:trPr>
          <w:gridAfter w:val="1"/>
          <w:wAfter w:w="1508" w:type="dxa"/>
          <w:trHeight w:val="365"/>
        </w:trPr>
        <w:tc>
          <w:tcPr>
            <w:tcW w:w="701" w:type="dxa"/>
            <w:vMerge/>
            <w:tcBorders>
              <w:left w:val="single" w:sz="4" w:space="0" w:color="auto"/>
              <w:bottom w:val="single" w:sz="4" w:space="0" w:color="auto"/>
              <w:right w:val="single" w:sz="4" w:space="0" w:color="auto"/>
            </w:tcBorders>
            <w:vAlign w:val="center"/>
            <w:hideMark/>
          </w:tcPr>
          <w:p w:rsidR="00DB7B19" w:rsidRDefault="00DB7B19" w:rsidP="00A274E6">
            <w:pPr>
              <w:jc w:val="center"/>
              <w:rPr>
                <w:sz w:val="20"/>
                <w:szCs w:val="20"/>
              </w:rPr>
            </w:pPr>
          </w:p>
        </w:tc>
        <w:tc>
          <w:tcPr>
            <w:tcW w:w="4416" w:type="dxa"/>
            <w:vMerge/>
            <w:tcBorders>
              <w:left w:val="single" w:sz="4" w:space="0" w:color="auto"/>
              <w:bottom w:val="single" w:sz="4" w:space="0" w:color="auto"/>
              <w:right w:val="single" w:sz="4" w:space="0" w:color="auto"/>
            </w:tcBorders>
            <w:vAlign w:val="bottom"/>
            <w:hideMark/>
          </w:tcPr>
          <w:p w:rsidR="00DB7B19" w:rsidRDefault="00DB7B19" w:rsidP="00A274E6">
            <w:pPr>
              <w:rPr>
                <w:color w:val="000000"/>
                <w:sz w:val="20"/>
                <w:szCs w:val="20"/>
              </w:rPr>
            </w:pPr>
          </w:p>
        </w:tc>
        <w:tc>
          <w:tcPr>
            <w:tcW w:w="1485" w:type="dxa"/>
            <w:gridSpan w:val="2"/>
            <w:vMerge/>
            <w:tcBorders>
              <w:left w:val="single" w:sz="4" w:space="0" w:color="auto"/>
              <w:bottom w:val="single" w:sz="4" w:space="0" w:color="auto"/>
              <w:right w:val="single" w:sz="4" w:space="0" w:color="auto"/>
            </w:tcBorders>
            <w:vAlign w:val="center"/>
            <w:hideMark/>
          </w:tcPr>
          <w:p w:rsidR="00DB7B19" w:rsidRPr="00195673" w:rsidRDefault="00DB7B19"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Pr="00195673" w:rsidRDefault="00DB7B19"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B7B19" w:rsidRDefault="00DB7B19" w:rsidP="00A274E6">
            <w:pPr>
              <w:jc w:val="center"/>
              <w:rPr>
                <w:color w:val="000000"/>
                <w:sz w:val="20"/>
                <w:szCs w:val="20"/>
              </w:rPr>
            </w:pPr>
            <w:r w:rsidRPr="008C3E7B">
              <w:rPr>
                <w:sz w:val="20"/>
                <w:szCs w:val="20"/>
              </w:rPr>
              <w:t>155000</w:t>
            </w:r>
          </w:p>
        </w:tc>
      </w:tr>
      <w:tr w:rsidR="00DB7B19" w:rsidTr="00D744BE">
        <w:trPr>
          <w:trHeight w:val="315"/>
        </w:trPr>
        <w:tc>
          <w:tcPr>
            <w:tcW w:w="701" w:type="dxa"/>
            <w:tcBorders>
              <w:top w:val="nil"/>
              <w:left w:val="nil"/>
              <w:bottom w:val="single" w:sz="4" w:space="0" w:color="auto"/>
              <w:right w:val="nil"/>
            </w:tcBorders>
            <w:shd w:val="clear" w:color="000000" w:fill="FFFFFF"/>
            <w:noWrap/>
            <w:vAlign w:val="center"/>
            <w:hideMark/>
          </w:tcPr>
          <w:p w:rsidR="00DB7B19" w:rsidRPr="00611D3F" w:rsidRDefault="00DB7B19" w:rsidP="00A274E6">
            <w:pPr>
              <w:jc w:val="center"/>
              <w:rPr>
                <w:sz w:val="20"/>
                <w:szCs w:val="20"/>
              </w:rPr>
            </w:pPr>
            <w:r w:rsidRPr="00611D3F">
              <w:rPr>
                <w:sz w:val="20"/>
                <w:szCs w:val="20"/>
              </w:rPr>
              <w:t> </w:t>
            </w:r>
          </w:p>
        </w:tc>
        <w:tc>
          <w:tcPr>
            <w:tcW w:w="4416" w:type="dxa"/>
            <w:tcBorders>
              <w:top w:val="nil"/>
              <w:left w:val="nil"/>
              <w:bottom w:val="single" w:sz="4" w:space="0" w:color="auto"/>
              <w:right w:val="nil"/>
            </w:tcBorders>
            <w:shd w:val="clear" w:color="000000" w:fill="FFFFFF"/>
            <w:vAlign w:val="bottom"/>
            <w:hideMark/>
          </w:tcPr>
          <w:p w:rsidR="00DB7B19" w:rsidRPr="00611D3F" w:rsidRDefault="00DB7B19" w:rsidP="00A274E6">
            <w:pPr>
              <w:rPr>
                <w:color w:val="000000"/>
                <w:sz w:val="20"/>
                <w:szCs w:val="20"/>
              </w:rPr>
            </w:pPr>
            <w:r w:rsidRPr="00611D3F">
              <w:rPr>
                <w:color w:val="000000"/>
                <w:sz w:val="20"/>
                <w:szCs w:val="20"/>
              </w:rPr>
              <w:t> </w:t>
            </w:r>
          </w:p>
        </w:tc>
        <w:tc>
          <w:tcPr>
            <w:tcW w:w="1392" w:type="dxa"/>
            <w:tcBorders>
              <w:top w:val="nil"/>
              <w:left w:val="nil"/>
              <w:bottom w:val="single" w:sz="4" w:space="0" w:color="auto"/>
              <w:right w:val="nil"/>
            </w:tcBorders>
            <w:shd w:val="clear" w:color="000000" w:fill="FFFFFF"/>
            <w:vAlign w:val="center"/>
            <w:hideMark/>
          </w:tcPr>
          <w:p w:rsidR="00DB7B19" w:rsidRPr="00611D3F" w:rsidRDefault="00DB7B19" w:rsidP="00A274E6">
            <w:pPr>
              <w:jc w:val="center"/>
              <w:rPr>
                <w:sz w:val="20"/>
                <w:szCs w:val="20"/>
              </w:rPr>
            </w:pPr>
            <w:r w:rsidRPr="00611D3F">
              <w:rPr>
                <w:sz w:val="20"/>
                <w:szCs w:val="20"/>
              </w:rPr>
              <w:t> </w:t>
            </w:r>
          </w:p>
        </w:tc>
        <w:tc>
          <w:tcPr>
            <w:tcW w:w="1442" w:type="dxa"/>
            <w:gridSpan w:val="2"/>
            <w:tcBorders>
              <w:top w:val="nil"/>
              <w:left w:val="nil"/>
              <w:bottom w:val="single" w:sz="4" w:space="0" w:color="auto"/>
              <w:right w:val="nil"/>
            </w:tcBorders>
            <w:shd w:val="clear" w:color="000000" w:fill="FFFFFF"/>
            <w:noWrap/>
            <w:vAlign w:val="center"/>
            <w:hideMark/>
          </w:tcPr>
          <w:p w:rsidR="00DB7B19" w:rsidRPr="00611D3F" w:rsidRDefault="00DB7B19" w:rsidP="00A274E6">
            <w:pPr>
              <w:jc w:val="center"/>
              <w:rPr>
                <w:sz w:val="20"/>
                <w:szCs w:val="20"/>
              </w:rPr>
            </w:pPr>
            <w:r w:rsidRPr="00611D3F">
              <w:rPr>
                <w:sz w:val="20"/>
                <w:szCs w:val="20"/>
              </w:rPr>
              <w:t> </w:t>
            </w:r>
          </w:p>
        </w:tc>
        <w:tc>
          <w:tcPr>
            <w:tcW w:w="1844" w:type="dxa"/>
            <w:tcBorders>
              <w:top w:val="nil"/>
              <w:left w:val="nil"/>
              <w:bottom w:val="single" w:sz="4" w:space="0" w:color="auto"/>
              <w:right w:val="nil"/>
            </w:tcBorders>
            <w:shd w:val="clear" w:color="000000" w:fill="FFFFFF"/>
            <w:noWrap/>
            <w:vAlign w:val="bottom"/>
            <w:hideMark/>
          </w:tcPr>
          <w:p w:rsidR="00DB7B19" w:rsidRPr="00611D3F" w:rsidRDefault="00DB7B19" w:rsidP="00A274E6">
            <w:pPr>
              <w:jc w:val="right"/>
              <w:rPr>
                <w:color w:val="000000"/>
                <w:sz w:val="20"/>
                <w:szCs w:val="20"/>
              </w:rPr>
            </w:pPr>
            <w:r>
              <w:rPr>
                <w:color w:val="000000"/>
                <w:sz w:val="20"/>
                <w:szCs w:val="20"/>
              </w:rPr>
              <w:t>Таблица №2</w:t>
            </w:r>
            <w:r w:rsidRPr="00611D3F">
              <w:rPr>
                <w:color w:val="000000"/>
                <w:sz w:val="20"/>
                <w:szCs w:val="20"/>
              </w:rPr>
              <w:t> </w:t>
            </w:r>
          </w:p>
        </w:tc>
        <w:tc>
          <w:tcPr>
            <w:tcW w:w="236" w:type="dxa"/>
            <w:tcBorders>
              <w:top w:val="nil"/>
              <w:left w:val="nil"/>
              <w:bottom w:val="nil"/>
              <w:right w:val="nil"/>
            </w:tcBorders>
            <w:shd w:val="clear" w:color="000000" w:fill="FFFFFF"/>
            <w:noWrap/>
            <w:vAlign w:val="bottom"/>
            <w:hideMark/>
          </w:tcPr>
          <w:p w:rsidR="00DB7B19" w:rsidRPr="00611D3F" w:rsidRDefault="00DB7B19" w:rsidP="00A274E6">
            <w:pPr>
              <w:jc w:val="center"/>
              <w:rPr>
                <w:color w:val="000000"/>
                <w:sz w:val="20"/>
                <w:szCs w:val="20"/>
              </w:rPr>
            </w:pPr>
          </w:p>
        </w:tc>
      </w:tr>
      <w:tr w:rsidR="00DB7B19" w:rsidTr="00D744BE">
        <w:trPr>
          <w:gridAfter w:val="1"/>
          <w:wAfter w:w="1508" w:type="dxa"/>
          <w:trHeight w:val="835"/>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b/>
                <w:bCs/>
                <w:color w:val="000000"/>
                <w:sz w:val="20"/>
                <w:szCs w:val="20"/>
              </w:rPr>
            </w:pPr>
            <w:r w:rsidRPr="00611D3F">
              <w:rPr>
                <w:b/>
                <w:bCs/>
                <w:color w:val="000000"/>
                <w:sz w:val="20"/>
                <w:szCs w:val="20"/>
              </w:rPr>
              <w:t xml:space="preserve">№ </w:t>
            </w:r>
            <w:proofErr w:type="spellStart"/>
            <w:proofErr w:type="gramStart"/>
            <w:r w:rsidRPr="00611D3F">
              <w:rPr>
                <w:b/>
                <w:bCs/>
                <w:color w:val="000000"/>
                <w:sz w:val="20"/>
                <w:szCs w:val="20"/>
              </w:rPr>
              <w:t>п</w:t>
            </w:r>
            <w:proofErr w:type="spellEnd"/>
            <w:proofErr w:type="gramEnd"/>
            <w:r w:rsidRPr="00611D3F">
              <w:rPr>
                <w:b/>
                <w:bCs/>
                <w:color w:val="000000"/>
                <w:sz w:val="20"/>
                <w:szCs w:val="20"/>
              </w:rPr>
              <w:t>/</w:t>
            </w:r>
            <w:proofErr w:type="spellStart"/>
            <w:r w:rsidRPr="00611D3F">
              <w:rPr>
                <w:b/>
                <w:bCs/>
                <w:color w:val="000000"/>
                <w:sz w:val="20"/>
                <w:szCs w:val="20"/>
              </w:rPr>
              <w:t>п</w:t>
            </w:r>
            <w:proofErr w:type="spellEnd"/>
            <w:r w:rsidRPr="00611D3F">
              <w:rPr>
                <w:b/>
                <w:bCs/>
                <w:color w:val="000000"/>
                <w:sz w:val="20"/>
                <w:szCs w:val="20"/>
              </w:rPr>
              <w:t> </w:t>
            </w:r>
          </w:p>
        </w:tc>
        <w:tc>
          <w:tcPr>
            <w:tcW w:w="4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b/>
                <w:bCs/>
                <w:color w:val="000000"/>
                <w:sz w:val="20"/>
                <w:szCs w:val="20"/>
              </w:rPr>
            </w:pPr>
            <w:r w:rsidRPr="00611D3F">
              <w:rPr>
                <w:b/>
                <w:bCs/>
                <w:color w:val="000000"/>
                <w:sz w:val="20"/>
                <w:szCs w:val="20"/>
              </w:rPr>
              <w:t>Наименование дополнительных услуг</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b/>
                <w:bCs/>
                <w:color w:val="000000"/>
                <w:sz w:val="20"/>
                <w:szCs w:val="20"/>
              </w:rPr>
            </w:pPr>
            <w:r w:rsidRPr="00611D3F">
              <w:rPr>
                <w:b/>
                <w:bCs/>
                <w:color w:val="000000"/>
                <w:sz w:val="20"/>
                <w:szCs w:val="20"/>
              </w:rPr>
              <w:t>Единица измерения</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b/>
                <w:bCs/>
                <w:color w:val="000000"/>
                <w:sz w:val="20"/>
                <w:szCs w:val="20"/>
              </w:rPr>
            </w:pPr>
            <w:r w:rsidRPr="00611D3F">
              <w:rPr>
                <w:b/>
                <w:bCs/>
                <w:color w:val="000000"/>
                <w:sz w:val="20"/>
                <w:szCs w:val="20"/>
              </w:rPr>
              <w:t>Типоразмер контейнера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b/>
                <w:bCs/>
                <w:sz w:val="18"/>
                <w:szCs w:val="18"/>
              </w:rPr>
            </w:pPr>
            <w:r>
              <w:rPr>
                <w:b/>
                <w:sz w:val="20"/>
                <w:szCs w:val="20"/>
              </w:rPr>
              <w:t>Предельная ставка</w:t>
            </w:r>
            <w:r w:rsidRPr="0071419B">
              <w:rPr>
                <w:b/>
                <w:sz w:val="20"/>
                <w:szCs w:val="20"/>
              </w:rPr>
              <w:t>, в руб.</w:t>
            </w:r>
            <w:r>
              <w:rPr>
                <w:b/>
                <w:sz w:val="20"/>
                <w:szCs w:val="20"/>
              </w:rPr>
              <w:t xml:space="preserve"> (без НДС</w:t>
            </w:r>
            <w:r w:rsidRPr="00042962">
              <w:rPr>
                <w:b/>
                <w:sz w:val="20"/>
                <w:szCs w:val="20"/>
              </w:rPr>
              <w:t>)</w:t>
            </w:r>
          </w:p>
        </w:tc>
      </w:tr>
      <w:tr w:rsidR="00DB7B19" w:rsidTr="00D744BE">
        <w:trPr>
          <w:gridAfter w:val="1"/>
          <w:wAfter w:w="1508" w:type="dxa"/>
          <w:trHeight w:val="315"/>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sz w:val="20"/>
                <w:szCs w:val="20"/>
              </w:rPr>
            </w:pPr>
            <w:r w:rsidRPr="00611D3F">
              <w:rPr>
                <w:sz w:val="20"/>
                <w:szCs w:val="20"/>
              </w:rPr>
              <w:t>1</w:t>
            </w:r>
          </w:p>
        </w:tc>
        <w:tc>
          <w:tcPr>
            <w:tcW w:w="44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7B19" w:rsidRPr="00611D3F" w:rsidRDefault="00DB7B19" w:rsidP="00A274E6">
            <w:pPr>
              <w:rPr>
                <w:color w:val="000000"/>
                <w:sz w:val="18"/>
                <w:szCs w:val="18"/>
              </w:rPr>
            </w:pPr>
            <w:r w:rsidRPr="00611D3F">
              <w:rPr>
                <w:color w:val="000000"/>
                <w:sz w:val="18"/>
                <w:szCs w:val="18"/>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rPr>
              <w:t>подачи</w:t>
            </w:r>
            <w:proofErr w:type="gramEnd"/>
            <w:r w:rsidRPr="00611D3F">
              <w:rPr>
                <w:color w:val="000000"/>
                <w:sz w:val="18"/>
                <w:szCs w:val="18"/>
              </w:rPr>
              <w:t xml:space="preserve"> а/м 20 фут</w:t>
            </w:r>
            <w:r w:rsidRPr="00611D3F">
              <w:rPr>
                <w:color w:val="000000"/>
                <w:sz w:val="18"/>
                <w:szCs w:val="18"/>
              </w:rPr>
              <w:t>о</w:t>
            </w:r>
            <w:r w:rsidRPr="00611D3F">
              <w:rPr>
                <w:color w:val="000000"/>
                <w:sz w:val="18"/>
                <w:szCs w:val="18"/>
              </w:rPr>
              <w:t>вый - 3 часа, 40 футовый - 4 часа).</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color w:val="000000"/>
                <w:sz w:val="20"/>
                <w:szCs w:val="20"/>
              </w:rPr>
            </w:pPr>
            <w:r w:rsidRPr="00611D3F">
              <w:rPr>
                <w:color w:val="000000"/>
                <w:sz w:val="20"/>
                <w:szCs w:val="20"/>
              </w:rPr>
              <w:t>час</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B19" w:rsidRPr="00611D3F" w:rsidRDefault="00DB7B19" w:rsidP="00A274E6">
            <w:pPr>
              <w:jc w:val="center"/>
              <w:rPr>
                <w:color w:val="000000"/>
                <w:sz w:val="20"/>
                <w:szCs w:val="20"/>
              </w:rPr>
            </w:pPr>
            <w:r w:rsidRPr="00611D3F">
              <w:rPr>
                <w:color w:val="000000"/>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color w:val="000000"/>
                <w:sz w:val="20"/>
                <w:szCs w:val="20"/>
              </w:rPr>
            </w:pPr>
            <w:r w:rsidRPr="008C3E7B">
              <w:rPr>
                <w:sz w:val="20"/>
                <w:szCs w:val="20"/>
              </w:rPr>
              <w:t>2000</w:t>
            </w:r>
          </w:p>
        </w:tc>
      </w:tr>
      <w:tr w:rsidR="00DB7B19" w:rsidTr="00FE6B38">
        <w:trPr>
          <w:gridAfter w:val="1"/>
          <w:wAfter w:w="1508" w:type="dxa"/>
          <w:trHeight w:val="40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jc w:val="center"/>
              <w:rPr>
                <w:color w:val="000000"/>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rPr>
                <w:color w:val="000000"/>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rPr>
                <w:color w:val="000000"/>
                <w:sz w:val="20"/>
                <w:szCs w:val="20"/>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B19" w:rsidRPr="00611D3F" w:rsidRDefault="00DB7B19" w:rsidP="00A274E6">
            <w:pPr>
              <w:jc w:val="center"/>
              <w:rPr>
                <w:color w:val="000000"/>
                <w:sz w:val="20"/>
                <w:szCs w:val="20"/>
              </w:rPr>
            </w:pPr>
            <w:r w:rsidRPr="00611D3F">
              <w:rPr>
                <w:color w:val="000000"/>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color w:val="000000"/>
                <w:sz w:val="20"/>
                <w:szCs w:val="20"/>
              </w:rPr>
            </w:pPr>
            <w:r w:rsidRPr="008C3E7B">
              <w:rPr>
                <w:sz w:val="20"/>
                <w:szCs w:val="20"/>
              </w:rPr>
              <w:t>2000</w:t>
            </w:r>
          </w:p>
        </w:tc>
      </w:tr>
      <w:tr w:rsidR="00DB7B19" w:rsidTr="00FE6B38">
        <w:trPr>
          <w:gridAfter w:val="1"/>
          <w:wAfter w:w="1508" w:type="dxa"/>
          <w:trHeight w:val="315"/>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sz w:val="20"/>
                <w:szCs w:val="20"/>
              </w:rPr>
            </w:pPr>
            <w:r w:rsidRPr="00611D3F">
              <w:rPr>
                <w:sz w:val="20"/>
                <w:szCs w:val="20"/>
              </w:rPr>
              <w:t>2</w:t>
            </w:r>
          </w:p>
        </w:tc>
        <w:tc>
          <w:tcPr>
            <w:tcW w:w="44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7B19" w:rsidRPr="00611D3F" w:rsidRDefault="00E06C89" w:rsidP="00A274E6">
            <w:pPr>
              <w:rPr>
                <w:color w:val="000000"/>
                <w:sz w:val="20"/>
                <w:szCs w:val="20"/>
              </w:rPr>
            </w:pPr>
            <w:r w:rsidRPr="005B68DC">
              <w:rPr>
                <w:sz w:val="20"/>
                <w:szCs w:val="20"/>
              </w:rPr>
              <w:t>Прочие услуги автомобильного транспорта (з</w:t>
            </w:r>
            <w:r w:rsidRPr="005B68DC">
              <w:rPr>
                <w:sz w:val="20"/>
                <w:szCs w:val="20"/>
              </w:rPr>
              <w:t>а</w:t>
            </w:r>
            <w:r w:rsidRPr="005B68DC">
              <w:rPr>
                <w:sz w:val="20"/>
                <w:szCs w:val="20"/>
              </w:rPr>
              <w:t>грузка/выгрузка контейнера по доп. адресу (в пределах 5 км))</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B19" w:rsidRPr="00611D3F" w:rsidRDefault="00DB7B19" w:rsidP="00A274E6">
            <w:pPr>
              <w:jc w:val="center"/>
              <w:rPr>
                <w:color w:val="000000"/>
                <w:sz w:val="20"/>
                <w:szCs w:val="20"/>
              </w:rPr>
            </w:pPr>
            <w:r w:rsidRPr="00611D3F">
              <w:rPr>
                <w:color w:val="000000"/>
                <w:sz w:val="20"/>
                <w:szCs w:val="20"/>
              </w:rPr>
              <w:t>контейнер</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B19" w:rsidRPr="00611D3F" w:rsidRDefault="00DB7B19" w:rsidP="00A274E6">
            <w:pPr>
              <w:jc w:val="center"/>
              <w:rPr>
                <w:color w:val="000000"/>
                <w:sz w:val="20"/>
                <w:szCs w:val="20"/>
              </w:rPr>
            </w:pPr>
            <w:r w:rsidRPr="00611D3F">
              <w:rPr>
                <w:color w:val="000000"/>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color w:val="000000"/>
                <w:sz w:val="20"/>
                <w:szCs w:val="20"/>
              </w:rPr>
            </w:pPr>
            <w:r w:rsidRPr="008C3E7B">
              <w:rPr>
                <w:sz w:val="20"/>
                <w:szCs w:val="20"/>
              </w:rPr>
              <w:t>4000</w:t>
            </w:r>
          </w:p>
        </w:tc>
      </w:tr>
      <w:tr w:rsidR="00DB7B19" w:rsidTr="00FE6B38">
        <w:trPr>
          <w:gridAfter w:val="1"/>
          <w:wAfter w:w="1508" w:type="dxa"/>
          <w:trHeight w:val="31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rPr>
                <w:color w:val="000000"/>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rPr>
                <w:color w:val="000000"/>
                <w:sz w:val="20"/>
                <w:szCs w:val="20"/>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DB7B19" w:rsidRPr="00611D3F" w:rsidRDefault="00DB7B19" w:rsidP="00A274E6">
            <w:pPr>
              <w:rPr>
                <w:color w:val="000000"/>
                <w:sz w:val="20"/>
                <w:szCs w:val="20"/>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B19" w:rsidRPr="00611D3F" w:rsidRDefault="00DB7B19" w:rsidP="00A274E6">
            <w:pPr>
              <w:jc w:val="center"/>
              <w:rPr>
                <w:color w:val="000000"/>
                <w:sz w:val="20"/>
                <w:szCs w:val="20"/>
              </w:rPr>
            </w:pPr>
            <w:r w:rsidRPr="00611D3F">
              <w:rPr>
                <w:color w:val="000000"/>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B19" w:rsidRPr="00611D3F" w:rsidRDefault="00DB7B19" w:rsidP="00A274E6">
            <w:pPr>
              <w:jc w:val="center"/>
              <w:rPr>
                <w:color w:val="000000"/>
                <w:sz w:val="20"/>
                <w:szCs w:val="20"/>
              </w:rPr>
            </w:pPr>
            <w:r w:rsidRPr="008C3E7B">
              <w:rPr>
                <w:sz w:val="20"/>
                <w:szCs w:val="20"/>
              </w:rPr>
              <w:t>4000</w:t>
            </w:r>
          </w:p>
        </w:tc>
      </w:tr>
      <w:tr w:rsidR="00DB7B19" w:rsidTr="00FE6B38">
        <w:trPr>
          <w:gridAfter w:val="1"/>
          <w:wAfter w:w="1508" w:type="dxa"/>
          <w:trHeight w:val="480"/>
        </w:trPr>
        <w:tc>
          <w:tcPr>
            <w:tcW w:w="9795" w:type="dxa"/>
            <w:gridSpan w:val="6"/>
            <w:tcBorders>
              <w:top w:val="single" w:sz="4" w:space="0" w:color="auto"/>
            </w:tcBorders>
            <w:shd w:val="clear" w:color="auto" w:fill="auto"/>
            <w:vAlign w:val="bottom"/>
            <w:hideMark/>
          </w:tcPr>
          <w:tbl>
            <w:tblPr>
              <w:tblW w:w="10032" w:type="dxa"/>
              <w:tblInd w:w="94" w:type="dxa"/>
              <w:tblLayout w:type="fixed"/>
              <w:tblLook w:val="04A0"/>
            </w:tblPr>
            <w:tblGrid>
              <w:gridCol w:w="10032"/>
            </w:tblGrid>
            <w:tr w:rsidR="00DB7B19" w:rsidTr="00FE6B38">
              <w:trPr>
                <w:trHeight w:val="585"/>
              </w:trPr>
              <w:tc>
                <w:tcPr>
                  <w:tcW w:w="10032" w:type="dxa"/>
                  <w:tcBorders>
                    <w:top w:val="single" w:sz="8" w:space="0" w:color="auto"/>
                    <w:left w:val="nil"/>
                    <w:bottom w:val="nil"/>
                    <w:right w:val="nil"/>
                  </w:tcBorders>
                  <w:shd w:val="clear" w:color="auto" w:fill="auto"/>
                  <w:vAlign w:val="bottom"/>
                  <w:hideMark/>
                </w:tcPr>
                <w:p w:rsidR="00DB7B19" w:rsidRDefault="00DB7B19" w:rsidP="00A274E6">
                  <w:pPr>
                    <w:rPr>
                      <w:sz w:val="18"/>
                      <w:szCs w:val="18"/>
                    </w:rPr>
                  </w:pPr>
                  <w:r w:rsidRPr="00FD200F">
                    <w:rPr>
                      <w:sz w:val="18"/>
                      <w:szCs w:val="18"/>
                    </w:rPr>
                    <w:t>*Стоимость услуг по завозу/вывозу контейнеров при использовании автотранспорта занятого первые 15 минут оплате не по</w:t>
                  </w:r>
                  <w:r w:rsidRPr="00FD200F">
                    <w:rPr>
                      <w:sz w:val="18"/>
                      <w:szCs w:val="18"/>
                    </w:rPr>
                    <w:t>д</w:t>
                  </w:r>
                  <w:r w:rsidRPr="00FD200F">
                    <w:rPr>
                      <w:sz w:val="18"/>
                      <w:szCs w:val="18"/>
                    </w:rPr>
                    <w:t xml:space="preserve">лежат, занятого более 15 минут – оплачиваются как </w:t>
                  </w:r>
                  <w:proofErr w:type="gramStart"/>
                  <w:r w:rsidRPr="00FD200F">
                    <w:rPr>
                      <w:sz w:val="18"/>
                      <w:szCs w:val="18"/>
                    </w:rPr>
                    <w:t>полный час</w:t>
                  </w:r>
                  <w:proofErr w:type="gramEnd"/>
                  <w:r w:rsidRPr="00FD200F">
                    <w:rPr>
                      <w:sz w:val="18"/>
                      <w:szCs w:val="18"/>
                    </w:rPr>
                    <w:t>.</w:t>
                  </w:r>
                </w:p>
                <w:p w:rsidR="00DB7B19" w:rsidRPr="00FD200F" w:rsidRDefault="00DB7B19" w:rsidP="00A274E6">
                  <w:pPr>
                    <w:rPr>
                      <w:sz w:val="18"/>
                      <w:szCs w:val="18"/>
                    </w:rPr>
                  </w:pPr>
                </w:p>
              </w:tc>
            </w:tr>
          </w:tbl>
          <w:p w:rsidR="00DB7B19" w:rsidRPr="00164548" w:rsidRDefault="00DB7B19" w:rsidP="00A274E6">
            <w:pPr>
              <w:rPr>
                <w:b/>
                <w:sz w:val="20"/>
                <w:szCs w:val="20"/>
              </w:rPr>
            </w:pPr>
            <w:r w:rsidRPr="00164548">
              <w:rPr>
                <w:b/>
                <w:sz w:val="20"/>
                <w:szCs w:val="20"/>
              </w:rPr>
              <w:t>Примечания:</w:t>
            </w:r>
          </w:p>
          <w:p w:rsidR="00DB7B19" w:rsidRPr="007B4666" w:rsidRDefault="00DB7B19" w:rsidP="00A274E6">
            <w:pPr>
              <w:pStyle w:val="af2"/>
              <w:jc w:val="both"/>
              <w:rPr>
                <w:sz w:val="20"/>
              </w:rPr>
            </w:pPr>
            <w:r w:rsidRPr="0080605F">
              <w:rPr>
                <w:sz w:val="20"/>
              </w:rPr>
              <w:t xml:space="preserve">- </w:t>
            </w:r>
            <w:r w:rsidRPr="007B4666">
              <w:rPr>
                <w:sz w:val="18"/>
                <w:szCs w:val="18"/>
              </w:rPr>
              <w:t xml:space="preserve">авторейс включает возврат порожнего контейнера, в том числе расходы на аккредитацию ТС в портах, кроме пропусков.     </w:t>
            </w:r>
          </w:p>
          <w:p w:rsidR="00DB7B19" w:rsidRPr="0080605F" w:rsidRDefault="00DB7B19" w:rsidP="00A274E6">
            <w:pPr>
              <w:pStyle w:val="af2"/>
              <w:jc w:val="both"/>
              <w:rPr>
                <w:sz w:val="20"/>
              </w:rPr>
            </w:pPr>
            <w:r w:rsidRPr="007B4666">
              <w:rPr>
                <w:sz w:val="20"/>
              </w:rPr>
              <w:t>- в ставку включен</w:t>
            </w:r>
            <w:r w:rsidRPr="0080605F">
              <w:rPr>
                <w:sz w:val="20"/>
              </w:rPr>
              <w:t xml:space="preserve"> вывоз до 26 тонн брутто, за каждую тонну плюс 1000 руб. без учета НДС к тарифу;</w:t>
            </w:r>
          </w:p>
          <w:p w:rsidR="00DB7B19" w:rsidRPr="0080605F" w:rsidRDefault="00DB7B19" w:rsidP="00A274E6">
            <w:pPr>
              <w:pStyle w:val="af2"/>
              <w:jc w:val="both"/>
              <w:rPr>
                <w:sz w:val="20"/>
              </w:rPr>
            </w:pPr>
            <w:r w:rsidRPr="0080605F">
              <w:rPr>
                <w:sz w:val="20"/>
              </w:rPr>
              <w:t>- при перевозке контейнеров с опасными грузами стоимость услуг увеличивается на 30%;</w:t>
            </w:r>
          </w:p>
          <w:p w:rsidR="00DB7B19" w:rsidRPr="0080605F" w:rsidRDefault="00DB7B19" w:rsidP="00A274E6">
            <w:pPr>
              <w:pStyle w:val="af2"/>
              <w:jc w:val="both"/>
              <w:rPr>
                <w:sz w:val="20"/>
              </w:rPr>
            </w:pPr>
            <w:r w:rsidRPr="0080605F">
              <w:rPr>
                <w:sz w:val="20"/>
              </w:rPr>
              <w:t>- при перевозке контейнеров в режиме внутреннего таможенного транзита (далее - ВТТ) стоимость услуг ув</w:t>
            </w:r>
            <w:r w:rsidRPr="0080605F">
              <w:rPr>
                <w:sz w:val="20"/>
              </w:rPr>
              <w:t>е</w:t>
            </w:r>
            <w:r w:rsidRPr="0080605F">
              <w:rPr>
                <w:sz w:val="20"/>
              </w:rPr>
              <w:t>личивается на 30%.</w:t>
            </w:r>
          </w:p>
          <w:p w:rsidR="00DB7B19" w:rsidRPr="00164548" w:rsidRDefault="00DB7B19" w:rsidP="00A274E6">
            <w:pPr>
              <w:rPr>
                <w:b/>
                <w:sz w:val="20"/>
                <w:szCs w:val="20"/>
              </w:rPr>
            </w:pPr>
            <w:r w:rsidRPr="00164548">
              <w:rPr>
                <w:b/>
                <w:sz w:val="20"/>
                <w:szCs w:val="20"/>
              </w:rPr>
              <w:t>В ставку не включено:</w:t>
            </w:r>
          </w:p>
          <w:p w:rsidR="00DB7B19" w:rsidRPr="00164548" w:rsidRDefault="00DB7B19" w:rsidP="00DB7B19">
            <w:pPr>
              <w:numPr>
                <w:ilvl w:val="0"/>
                <w:numId w:val="26"/>
              </w:numPr>
              <w:suppressAutoHyphens/>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DB7B19" w:rsidRPr="00273C6B" w:rsidRDefault="00DB7B19" w:rsidP="00DB7B19">
            <w:pPr>
              <w:numPr>
                <w:ilvl w:val="0"/>
                <w:numId w:val="26"/>
              </w:numPr>
              <w:suppressAutoHyphens/>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73C6B">
              <w:rPr>
                <w:sz w:val="20"/>
                <w:szCs w:val="20"/>
              </w:rPr>
              <w:t>– 4000 руб.</w:t>
            </w:r>
            <w:r w:rsidR="007A137C">
              <w:rPr>
                <w:sz w:val="20"/>
                <w:szCs w:val="20"/>
              </w:rPr>
              <w:t xml:space="preserve"> без учета НДС</w:t>
            </w:r>
            <w:r w:rsidRPr="00273C6B">
              <w:rPr>
                <w:sz w:val="20"/>
                <w:szCs w:val="20"/>
              </w:rPr>
              <w:t xml:space="preserve"> / контейнер.</w:t>
            </w:r>
          </w:p>
          <w:p w:rsidR="00DB7B19" w:rsidRPr="00273C6B" w:rsidRDefault="00DB7B19" w:rsidP="00DB7B19">
            <w:pPr>
              <w:numPr>
                <w:ilvl w:val="0"/>
                <w:numId w:val="26"/>
              </w:numPr>
              <w:suppressAutoHyphens/>
              <w:rPr>
                <w:sz w:val="20"/>
                <w:szCs w:val="20"/>
              </w:rPr>
            </w:pPr>
            <w:r w:rsidRPr="00273C6B">
              <w:rPr>
                <w:sz w:val="20"/>
                <w:szCs w:val="20"/>
              </w:rPr>
              <w:t xml:space="preserve">Простой ночь, если не успели сдать гружёный/порожний контейнер – 10000 руб. </w:t>
            </w:r>
            <w:r w:rsidR="007A137C">
              <w:rPr>
                <w:sz w:val="20"/>
                <w:szCs w:val="20"/>
              </w:rPr>
              <w:t>без учета НДС</w:t>
            </w:r>
            <w:r w:rsidRPr="00273C6B">
              <w:rPr>
                <w:sz w:val="20"/>
                <w:szCs w:val="20"/>
              </w:rPr>
              <w:t>/ контейнер.</w:t>
            </w:r>
          </w:p>
          <w:p w:rsidR="00DB7B19" w:rsidRPr="00273C6B" w:rsidRDefault="00DB7B19" w:rsidP="00DB7B19">
            <w:pPr>
              <w:numPr>
                <w:ilvl w:val="0"/>
                <w:numId w:val="26"/>
              </w:numPr>
              <w:suppressAutoHyphens/>
              <w:rPr>
                <w:sz w:val="20"/>
                <w:szCs w:val="20"/>
              </w:rPr>
            </w:pPr>
            <w:r w:rsidRPr="00273C6B">
              <w:rPr>
                <w:sz w:val="20"/>
                <w:szCs w:val="20"/>
              </w:rPr>
              <w:t xml:space="preserve">Экспедирование – 4000 руб. </w:t>
            </w:r>
            <w:r w:rsidR="007A137C">
              <w:rPr>
                <w:sz w:val="20"/>
                <w:szCs w:val="20"/>
              </w:rPr>
              <w:t>без учета НДС</w:t>
            </w:r>
            <w:r w:rsidRPr="00273C6B">
              <w:rPr>
                <w:sz w:val="20"/>
                <w:szCs w:val="20"/>
              </w:rPr>
              <w:t>/ контейнер (по предварительному согласованию Сторон).</w:t>
            </w:r>
          </w:p>
          <w:p w:rsidR="00DB7B19" w:rsidRPr="00273C6B" w:rsidRDefault="00DB7B19" w:rsidP="00DB7B19">
            <w:pPr>
              <w:numPr>
                <w:ilvl w:val="0"/>
                <w:numId w:val="26"/>
              </w:numPr>
              <w:suppressAutoHyphens/>
              <w:rPr>
                <w:sz w:val="20"/>
                <w:szCs w:val="20"/>
              </w:rPr>
            </w:pPr>
            <w:r w:rsidRPr="00273C6B">
              <w:rPr>
                <w:sz w:val="20"/>
                <w:szCs w:val="20"/>
              </w:rPr>
              <w:t>Порядок расчёта холостого пробега автомобиля Исполнителя:</w:t>
            </w:r>
          </w:p>
          <w:p w:rsidR="00DB7B19" w:rsidRPr="00164548" w:rsidRDefault="00DB7B19" w:rsidP="00A274E6">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DB7B19" w:rsidRPr="00164548" w:rsidRDefault="00DB7B19" w:rsidP="00A274E6">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DB7B19" w:rsidRPr="00300125" w:rsidRDefault="00DB7B19" w:rsidP="00861A4D">
            <w:pPr>
              <w:ind w:left="720"/>
              <w:rPr>
                <w:sz w:val="18"/>
                <w:szCs w:val="18"/>
              </w:rPr>
            </w:pPr>
            <w:r>
              <w:rPr>
                <w:sz w:val="20"/>
                <w:szCs w:val="20"/>
              </w:rPr>
              <w:t xml:space="preserve">- </w:t>
            </w:r>
            <w:r w:rsidRPr="00164548">
              <w:rPr>
                <w:sz w:val="20"/>
                <w:szCs w:val="20"/>
              </w:rPr>
              <w:t>Указанные в настоящем Приложении специальные тарифы могут быть пересмотрены Исполнителем в одностороннем порядке, с обязательным уведомлением Заказчика по электронной почте.</w:t>
            </w:r>
          </w:p>
        </w:tc>
      </w:tr>
    </w:tbl>
    <w:p w:rsidR="00FE6B38" w:rsidRDefault="00FE6B38" w:rsidP="00FE6B38">
      <w:pPr>
        <w:spacing w:before="60" w:after="60"/>
        <w:jc w:val="both"/>
        <w:rPr>
          <w:sz w:val="28"/>
          <w:szCs w:val="28"/>
        </w:rPr>
      </w:pPr>
      <w:r>
        <w:rPr>
          <w:sz w:val="28"/>
          <w:szCs w:val="28"/>
        </w:rPr>
        <w:t xml:space="preserve">     5)</w:t>
      </w:r>
      <w:r w:rsidRPr="00FE6B38">
        <w:rPr>
          <w:sz w:val="28"/>
          <w:szCs w:val="28"/>
        </w:rPr>
        <w:t xml:space="preserve"> </w:t>
      </w:r>
      <w:r w:rsidRPr="00DB7B19">
        <w:rPr>
          <w:sz w:val="28"/>
          <w:szCs w:val="28"/>
        </w:rPr>
        <w:t xml:space="preserve"> </w:t>
      </w:r>
      <w:r>
        <w:rPr>
          <w:sz w:val="28"/>
          <w:szCs w:val="28"/>
        </w:rPr>
        <w:t xml:space="preserve">Внести изменения в </w:t>
      </w:r>
      <w:r w:rsidR="008B6218">
        <w:rPr>
          <w:sz w:val="28"/>
          <w:szCs w:val="28"/>
        </w:rPr>
        <w:t>Таблицы №1,2</w:t>
      </w:r>
      <w:r w:rsidR="00A274E6">
        <w:rPr>
          <w:sz w:val="28"/>
          <w:szCs w:val="28"/>
        </w:rPr>
        <w:t>, пункт№1</w:t>
      </w:r>
      <w:r w:rsidR="008B6218">
        <w:rPr>
          <w:sz w:val="28"/>
          <w:szCs w:val="28"/>
        </w:rPr>
        <w:t xml:space="preserve"> </w:t>
      </w:r>
      <w:r>
        <w:rPr>
          <w:sz w:val="28"/>
          <w:szCs w:val="28"/>
        </w:rPr>
        <w:t>Прило</w:t>
      </w:r>
      <w:r w:rsidR="00930ED5">
        <w:rPr>
          <w:sz w:val="28"/>
          <w:szCs w:val="28"/>
        </w:rPr>
        <w:t>жени</w:t>
      </w:r>
      <w:r w:rsidR="008B6218">
        <w:rPr>
          <w:sz w:val="28"/>
          <w:szCs w:val="28"/>
        </w:rPr>
        <w:t>я</w:t>
      </w:r>
      <w:r w:rsidR="00930ED5">
        <w:rPr>
          <w:sz w:val="28"/>
          <w:szCs w:val="28"/>
        </w:rPr>
        <w:t xml:space="preserve"> №6 </w:t>
      </w:r>
      <w:r>
        <w:rPr>
          <w:sz w:val="28"/>
          <w:szCs w:val="28"/>
        </w:rPr>
        <w:t xml:space="preserve"> к </w:t>
      </w:r>
      <w:r w:rsidR="00930ED5">
        <w:rPr>
          <w:sz w:val="28"/>
          <w:szCs w:val="28"/>
        </w:rPr>
        <w:t>дог</w:t>
      </w:r>
      <w:r w:rsidR="00930ED5">
        <w:rPr>
          <w:sz w:val="28"/>
          <w:szCs w:val="28"/>
        </w:rPr>
        <w:t>о</w:t>
      </w:r>
      <w:r w:rsidR="00930ED5">
        <w:rPr>
          <w:sz w:val="28"/>
          <w:szCs w:val="28"/>
        </w:rPr>
        <w:t>вору аренды транспортных средств с экипажем</w:t>
      </w:r>
      <w:r>
        <w:rPr>
          <w:sz w:val="28"/>
          <w:szCs w:val="28"/>
        </w:rPr>
        <w:t xml:space="preserve"> и изложить в следующей р</w:t>
      </w:r>
      <w:r>
        <w:rPr>
          <w:sz w:val="28"/>
          <w:szCs w:val="28"/>
        </w:rPr>
        <w:t>е</w:t>
      </w:r>
      <w:r>
        <w:rPr>
          <w:sz w:val="28"/>
          <w:szCs w:val="28"/>
        </w:rPr>
        <w:t>дакции:</w:t>
      </w:r>
    </w:p>
    <w:p w:rsidR="00CA4CCD" w:rsidRDefault="00CA4CCD" w:rsidP="00A274E6">
      <w:pPr>
        <w:ind w:left="720" w:firstLine="720"/>
        <w:jc w:val="right"/>
      </w:pPr>
    </w:p>
    <w:p w:rsidR="00A274E6" w:rsidRPr="004971FF" w:rsidRDefault="00A274E6" w:rsidP="00A274E6">
      <w:pPr>
        <w:ind w:left="720" w:firstLine="720"/>
        <w:jc w:val="right"/>
      </w:pPr>
      <w:r>
        <w:lastRenderedPageBreak/>
        <w:t>Приложение № 6</w:t>
      </w:r>
    </w:p>
    <w:p w:rsidR="00A274E6" w:rsidRPr="005D242F" w:rsidRDefault="00A274E6" w:rsidP="00A274E6">
      <w:pPr>
        <w:ind w:left="6804"/>
      </w:pPr>
      <w:r w:rsidRPr="005D242F">
        <w:t>к договору  аренды</w:t>
      </w:r>
    </w:p>
    <w:p w:rsidR="00A274E6" w:rsidRPr="00E0597A" w:rsidRDefault="00A274E6" w:rsidP="00A274E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A274E6" w:rsidRPr="002E2638" w:rsidRDefault="00A274E6" w:rsidP="00A274E6">
      <w:pPr>
        <w:jc w:val="right"/>
      </w:pPr>
      <w:r w:rsidRPr="002E2638">
        <w:t xml:space="preserve"> </w:t>
      </w:r>
    </w:p>
    <w:tbl>
      <w:tblPr>
        <w:tblW w:w="11209" w:type="dxa"/>
        <w:tblInd w:w="94" w:type="dxa"/>
        <w:tblLayout w:type="fixed"/>
        <w:tblLook w:val="04A0"/>
      </w:tblPr>
      <w:tblGrid>
        <w:gridCol w:w="701"/>
        <w:gridCol w:w="4416"/>
        <w:gridCol w:w="1392"/>
        <w:gridCol w:w="93"/>
        <w:gridCol w:w="1349"/>
        <w:gridCol w:w="1844"/>
        <w:gridCol w:w="1414"/>
      </w:tblGrid>
      <w:tr w:rsidR="00A274E6" w:rsidTr="00A274E6">
        <w:trPr>
          <w:gridAfter w:val="1"/>
          <w:wAfter w:w="1414" w:type="dxa"/>
          <w:trHeight w:val="300"/>
        </w:trPr>
        <w:tc>
          <w:tcPr>
            <w:tcW w:w="9795" w:type="dxa"/>
            <w:gridSpan w:val="6"/>
            <w:tcBorders>
              <w:top w:val="nil"/>
              <w:left w:val="nil"/>
              <w:bottom w:val="nil"/>
              <w:right w:val="nil"/>
            </w:tcBorders>
            <w:shd w:val="clear" w:color="auto" w:fill="auto"/>
            <w:noWrap/>
            <w:vAlign w:val="bottom"/>
            <w:hideMark/>
          </w:tcPr>
          <w:p w:rsidR="00A274E6" w:rsidRDefault="00A274E6" w:rsidP="00A274E6">
            <w:pPr>
              <w:ind w:right="33"/>
              <w:jc w:val="center"/>
              <w:rPr>
                <w:b/>
                <w:color w:val="000000"/>
                <w:sz w:val="18"/>
                <w:szCs w:val="18"/>
              </w:rPr>
            </w:pPr>
            <w:r w:rsidRPr="00786296">
              <w:rPr>
                <w:b/>
                <w:color w:val="000000"/>
              </w:rPr>
              <w:t xml:space="preserve">1. </w:t>
            </w:r>
            <w:r w:rsidRPr="006C6A6D">
              <w:rPr>
                <w:b/>
                <w:color w:val="000000"/>
              </w:rPr>
              <w:t>Предельные</w:t>
            </w:r>
            <w:r w:rsidRPr="00786296">
              <w:rPr>
                <w:b/>
                <w:color w:val="000000"/>
              </w:rPr>
              <w:t xml:space="preserve"> ставки платы за аренду транспортных средств с экипажем на перевозку порожних и груженых контейнеров в городе Влад</w:t>
            </w:r>
            <w:r>
              <w:rPr>
                <w:b/>
                <w:color w:val="000000"/>
              </w:rPr>
              <w:t>ивосток и прилегающих районах (</w:t>
            </w:r>
            <w:r w:rsidRPr="00786296">
              <w:rPr>
                <w:b/>
                <w:color w:val="000000"/>
              </w:rPr>
              <w:t xml:space="preserve">в том числе перевозки между портами г. Владивостока, завоз/вывоз </w:t>
            </w:r>
            <w:proofErr w:type="gramStart"/>
            <w:r w:rsidRPr="00786296">
              <w:rPr>
                <w:b/>
                <w:color w:val="000000"/>
              </w:rPr>
              <w:t>в</w:t>
            </w:r>
            <w:proofErr w:type="gramEnd"/>
            <w:r w:rsidRPr="00786296">
              <w:rPr>
                <w:b/>
                <w:color w:val="000000"/>
              </w:rPr>
              <w:t>/из портов г. Вл</w:t>
            </w:r>
            <w:r w:rsidRPr="00786296">
              <w:rPr>
                <w:b/>
                <w:color w:val="000000"/>
              </w:rPr>
              <w:t>а</w:t>
            </w:r>
            <w:r w:rsidRPr="00786296">
              <w:rPr>
                <w:b/>
                <w:color w:val="000000"/>
              </w:rPr>
              <w:t>дивосток</w:t>
            </w:r>
            <w:r w:rsidRPr="00C166AC">
              <w:rPr>
                <w:b/>
                <w:color w:val="000000"/>
              </w:rPr>
              <w:t>а</w:t>
            </w:r>
            <w:r w:rsidRPr="00C166AC">
              <w:rPr>
                <w:b/>
                <w:color w:val="000000"/>
                <w:sz w:val="18"/>
                <w:szCs w:val="18"/>
              </w:rPr>
              <w:t>)</w:t>
            </w:r>
            <w:r>
              <w:rPr>
                <w:b/>
                <w:color w:val="000000"/>
                <w:sz w:val="18"/>
                <w:szCs w:val="18"/>
              </w:rPr>
              <w:t>:</w:t>
            </w:r>
          </w:p>
          <w:p w:rsidR="00A274E6" w:rsidRDefault="00A274E6" w:rsidP="00A274E6">
            <w:pPr>
              <w:ind w:right="33"/>
              <w:jc w:val="center"/>
              <w:rPr>
                <w:color w:val="000000"/>
                <w:sz w:val="18"/>
                <w:szCs w:val="18"/>
              </w:rPr>
            </w:pPr>
          </w:p>
          <w:tbl>
            <w:tblPr>
              <w:tblStyle w:val="a6"/>
              <w:tblW w:w="9671" w:type="dxa"/>
              <w:tblLayout w:type="fixed"/>
              <w:tblLook w:val="04A0"/>
            </w:tblPr>
            <w:tblGrid>
              <w:gridCol w:w="545"/>
              <w:gridCol w:w="4483"/>
              <w:gridCol w:w="4643"/>
            </w:tblGrid>
            <w:tr w:rsidR="00A274E6" w:rsidTr="00A274E6">
              <w:tc>
                <w:tcPr>
                  <w:tcW w:w="545" w:type="dxa"/>
                </w:tcPr>
                <w:p w:rsidR="00A274E6" w:rsidRPr="004B76AD" w:rsidRDefault="00A274E6" w:rsidP="00A274E6">
                  <w:pPr>
                    <w:jc w:val="center"/>
                    <w:rPr>
                      <w:b/>
                      <w:sz w:val="20"/>
                      <w:szCs w:val="20"/>
                    </w:rPr>
                  </w:pPr>
                  <w:r w:rsidRPr="004B76AD">
                    <w:rPr>
                      <w:b/>
                      <w:sz w:val="20"/>
                      <w:szCs w:val="20"/>
                    </w:rPr>
                    <w:t>№</w:t>
                  </w:r>
                </w:p>
              </w:tc>
              <w:tc>
                <w:tcPr>
                  <w:tcW w:w="4483" w:type="dxa"/>
                </w:tcPr>
                <w:p w:rsidR="00A274E6" w:rsidRPr="004B76AD" w:rsidRDefault="00A274E6" w:rsidP="00A274E6">
                  <w:pPr>
                    <w:jc w:val="center"/>
                    <w:rPr>
                      <w:b/>
                      <w:sz w:val="20"/>
                      <w:szCs w:val="20"/>
                    </w:rPr>
                  </w:pPr>
                  <w:r w:rsidRPr="004B76AD">
                    <w:rPr>
                      <w:b/>
                      <w:sz w:val="20"/>
                      <w:szCs w:val="20"/>
                    </w:rPr>
                    <w:t>Наименование порта:</w:t>
                  </w:r>
                </w:p>
              </w:tc>
              <w:tc>
                <w:tcPr>
                  <w:tcW w:w="4643" w:type="dxa"/>
                </w:tcPr>
                <w:p w:rsidR="00A274E6" w:rsidRPr="004B76AD" w:rsidRDefault="00A274E6" w:rsidP="00A274E6">
                  <w:pPr>
                    <w:jc w:val="center"/>
                    <w:rPr>
                      <w:b/>
                      <w:sz w:val="20"/>
                      <w:szCs w:val="20"/>
                    </w:rPr>
                  </w:pPr>
                  <w:r w:rsidRPr="004B76AD">
                    <w:rPr>
                      <w:b/>
                      <w:sz w:val="20"/>
                      <w:szCs w:val="20"/>
                    </w:rPr>
                    <w:t>Адрес порта:</w:t>
                  </w:r>
                </w:p>
              </w:tc>
            </w:tr>
            <w:tr w:rsidR="00A274E6" w:rsidTr="00A274E6">
              <w:tc>
                <w:tcPr>
                  <w:tcW w:w="545" w:type="dxa"/>
                </w:tcPr>
                <w:p w:rsidR="00A274E6" w:rsidRPr="00D32921" w:rsidRDefault="00A274E6" w:rsidP="00A274E6">
                  <w:pPr>
                    <w:rPr>
                      <w:b/>
                      <w:sz w:val="20"/>
                      <w:szCs w:val="20"/>
                    </w:rPr>
                  </w:pPr>
                  <w:r w:rsidRPr="00D32921">
                    <w:rPr>
                      <w:b/>
                      <w:sz w:val="20"/>
                      <w:szCs w:val="20"/>
                    </w:rPr>
                    <w:t>1.</w:t>
                  </w:r>
                </w:p>
              </w:tc>
              <w:tc>
                <w:tcPr>
                  <w:tcW w:w="4483" w:type="dxa"/>
                </w:tcPr>
                <w:p w:rsidR="00A274E6" w:rsidRPr="00EF2C28" w:rsidRDefault="00A274E6" w:rsidP="00A274E6">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A274E6" w:rsidRPr="00EF2C28" w:rsidRDefault="00A274E6" w:rsidP="00A274E6">
                  <w:pPr>
                    <w:rPr>
                      <w:sz w:val="20"/>
                      <w:szCs w:val="20"/>
                    </w:rPr>
                  </w:pPr>
                  <w:r w:rsidRPr="00EF2C28">
                    <w:rPr>
                      <w:sz w:val="20"/>
                      <w:szCs w:val="20"/>
                    </w:rPr>
                    <w:t>г. Владивосток, ул. Стрельникова, 9</w:t>
                  </w:r>
                </w:p>
              </w:tc>
            </w:tr>
            <w:tr w:rsidR="00A274E6" w:rsidTr="00A274E6">
              <w:tc>
                <w:tcPr>
                  <w:tcW w:w="545" w:type="dxa"/>
                </w:tcPr>
                <w:p w:rsidR="00A274E6" w:rsidRPr="00D32921" w:rsidRDefault="00A274E6" w:rsidP="00A274E6">
                  <w:pPr>
                    <w:rPr>
                      <w:b/>
                      <w:sz w:val="20"/>
                      <w:szCs w:val="20"/>
                    </w:rPr>
                  </w:pPr>
                  <w:r w:rsidRPr="00D32921">
                    <w:rPr>
                      <w:b/>
                      <w:sz w:val="20"/>
                      <w:szCs w:val="20"/>
                    </w:rPr>
                    <w:t>2.</w:t>
                  </w:r>
                </w:p>
              </w:tc>
              <w:tc>
                <w:tcPr>
                  <w:tcW w:w="4483" w:type="dxa"/>
                </w:tcPr>
                <w:p w:rsidR="00A274E6" w:rsidRPr="00EF2C28" w:rsidRDefault="00A274E6" w:rsidP="00A274E6">
                  <w:pPr>
                    <w:rPr>
                      <w:sz w:val="20"/>
                      <w:szCs w:val="20"/>
                    </w:rPr>
                  </w:pPr>
                  <w:r w:rsidRPr="00EF2C28">
                    <w:rPr>
                      <w:sz w:val="20"/>
                      <w:szCs w:val="20"/>
                    </w:rPr>
                    <w:t>ООО "Владивостокский морской контейнерный терминал" (далее - ООО "ВМКТ")</w:t>
                  </w:r>
                </w:p>
              </w:tc>
              <w:tc>
                <w:tcPr>
                  <w:tcW w:w="4643" w:type="dxa"/>
                </w:tcPr>
                <w:p w:rsidR="00A274E6" w:rsidRPr="00EF2C28" w:rsidRDefault="00A274E6" w:rsidP="00A274E6">
                  <w:pPr>
                    <w:pStyle w:val="af2"/>
                    <w:jc w:val="both"/>
                    <w:rPr>
                      <w:sz w:val="20"/>
                    </w:rPr>
                  </w:pPr>
                  <w:r w:rsidRPr="00EF2C28">
                    <w:rPr>
                      <w:sz w:val="20"/>
                    </w:rPr>
                    <w:t xml:space="preserve">г. Владивосток, ул. </w:t>
                  </w:r>
                  <w:proofErr w:type="gramStart"/>
                  <w:r w:rsidRPr="00EF2C28">
                    <w:rPr>
                      <w:sz w:val="20"/>
                    </w:rPr>
                    <w:t>Березовая</w:t>
                  </w:r>
                  <w:proofErr w:type="gramEnd"/>
                  <w:r w:rsidRPr="00EF2C28">
                    <w:rPr>
                      <w:sz w:val="20"/>
                    </w:rPr>
                    <w:t>, 25</w:t>
                  </w:r>
                </w:p>
                <w:p w:rsidR="00A274E6" w:rsidRPr="00EF2C28" w:rsidRDefault="00A274E6" w:rsidP="00A274E6">
                  <w:pPr>
                    <w:rPr>
                      <w:sz w:val="20"/>
                      <w:szCs w:val="20"/>
                    </w:rPr>
                  </w:pPr>
                </w:p>
              </w:tc>
            </w:tr>
            <w:tr w:rsidR="00A274E6" w:rsidTr="00A274E6">
              <w:tc>
                <w:tcPr>
                  <w:tcW w:w="545" w:type="dxa"/>
                </w:tcPr>
                <w:p w:rsidR="00A274E6" w:rsidRPr="00D32921" w:rsidRDefault="00A274E6" w:rsidP="00A274E6">
                  <w:pPr>
                    <w:rPr>
                      <w:b/>
                      <w:sz w:val="20"/>
                      <w:szCs w:val="20"/>
                    </w:rPr>
                  </w:pPr>
                  <w:r w:rsidRPr="00D32921">
                    <w:rPr>
                      <w:b/>
                      <w:sz w:val="20"/>
                      <w:szCs w:val="20"/>
                    </w:rPr>
                    <w:t>3.</w:t>
                  </w:r>
                </w:p>
              </w:tc>
              <w:tc>
                <w:tcPr>
                  <w:tcW w:w="4483" w:type="dxa"/>
                </w:tcPr>
                <w:p w:rsidR="00A274E6" w:rsidRPr="00EF2C28" w:rsidRDefault="00A274E6" w:rsidP="00A274E6">
                  <w:pPr>
                    <w:rPr>
                      <w:sz w:val="20"/>
                      <w:szCs w:val="20"/>
                    </w:rPr>
                  </w:pPr>
                  <w:r w:rsidRPr="00EF2C28">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A274E6" w:rsidRPr="00282419" w:rsidRDefault="00A274E6" w:rsidP="00A274E6">
                  <w:pPr>
                    <w:rPr>
                      <w:sz w:val="20"/>
                      <w:szCs w:val="20"/>
                    </w:rPr>
                  </w:pPr>
                  <w:r>
                    <w:rPr>
                      <w:sz w:val="20"/>
                      <w:szCs w:val="20"/>
                    </w:rPr>
                    <w:t xml:space="preserve"> г. Владивосток, ул. </w:t>
                  </w:r>
                  <w:proofErr w:type="gramStart"/>
                  <w:r w:rsidRPr="0071419B">
                    <w:rPr>
                      <w:sz w:val="20"/>
                      <w:szCs w:val="20"/>
                    </w:rPr>
                    <w:t>Полтавская</w:t>
                  </w:r>
                  <w:proofErr w:type="gramEnd"/>
                  <w:r w:rsidRPr="0071419B">
                    <w:rPr>
                      <w:sz w:val="20"/>
                      <w:szCs w:val="20"/>
                    </w:rPr>
                    <w:t>, 18</w:t>
                  </w:r>
                  <w:r>
                    <w:rPr>
                      <w:sz w:val="20"/>
                      <w:szCs w:val="20"/>
                    </w:rPr>
                    <w:t>, 42-ой Причал</w:t>
                  </w:r>
                </w:p>
              </w:tc>
            </w:tr>
            <w:tr w:rsidR="00A274E6" w:rsidTr="00A274E6">
              <w:tc>
                <w:tcPr>
                  <w:tcW w:w="545" w:type="dxa"/>
                </w:tcPr>
                <w:p w:rsidR="00A274E6" w:rsidRPr="00D32921" w:rsidRDefault="00A274E6" w:rsidP="00A274E6">
                  <w:pPr>
                    <w:rPr>
                      <w:b/>
                      <w:sz w:val="20"/>
                      <w:szCs w:val="20"/>
                    </w:rPr>
                  </w:pPr>
                  <w:r w:rsidRPr="00D32921">
                    <w:rPr>
                      <w:b/>
                      <w:sz w:val="20"/>
                      <w:szCs w:val="20"/>
                    </w:rPr>
                    <w:t>4.</w:t>
                  </w:r>
                </w:p>
              </w:tc>
              <w:tc>
                <w:tcPr>
                  <w:tcW w:w="4483" w:type="dxa"/>
                </w:tcPr>
                <w:p w:rsidR="00A274E6" w:rsidRDefault="00A274E6" w:rsidP="00A274E6">
                  <w:pPr>
                    <w:rPr>
                      <w:sz w:val="20"/>
                      <w:szCs w:val="20"/>
                    </w:rPr>
                  </w:pPr>
                  <w:r w:rsidRPr="00EF2C28">
                    <w:rPr>
                      <w:sz w:val="20"/>
                      <w:szCs w:val="20"/>
                    </w:rPr>
                    <w:t>Контейнерный терминал "</w:t>
                  </w:r>
                  <w:proofErr w:type="spellStart"/>
                  <w:r w:rsidRPr="00EF2C28">
                    <w:rPr>
                      <w:sz w:val="20"/>
                      <w:szCs w:val="20"/>
                    </w:rPr>
                    <w:t>Пасифик</w:t>
                  </w:r>
                  <w:proofErr w:type="spellEnd"/>
                  <w:r w:rsidRPr="00EF2C28">
                    <w:rPr>
                      <w:sz w:val="20"/>
                      <w:szCs w:val="20"/>
                    </w:rPr>
                    <w:t xml:space="preserve"> </w:t>
                  </w:r>
                  <w:proofErr w:type="spellStart"/>
                  <w:r w:rsidRPr="00EF2C28">
                    <w:rPr>
                      <w:sz w:val="20"/>
                      <w:szCs w:val="20"/>
                    </w:rPr>
                    <w:t>Лоджистик</w:t>
                  </w:r>
                  <w:proofErr w:type="spellEnd"/>
                  <w:r w:rsidRPr="00EF2C28">
                    <w:rPr>
                      <w:sz w:val="20"/>
                      <w:szCs w:val="20"/>
                    </w:rPr>
                    <w:t>"</w:t>
                  </w:r>
                </w:p>
                <w:p w:rsidR="00A274E6" w:rsidRPr="00EF2C28" w:rsidRDefault="00A274E6" w:rsidP="00A274E6">
                  <w:pPr>
                    <w:rPr>
                      <w:sz w:val="20"/>
                      <w:szCs w:val="20"/>
                    </w:rPr>
                  </w:pPr>
                  <w:r w:rsidRPr="00EF2C28">
                    <w:rPr>
                      <w:sz w:val="20"/>
                      <w:szCs w:val="20"/>
                    </w:rPr>
                    <w:t xml:space="preserve"> ( СОЛЛЕРС)</w:t>
                  </w:r>
                </w:p>
              </w:tc>
              <w:tc>
                <w:tcPr>
                  <w:tcW w:w="4643" w:type="dxa"/>
                </w:tcPr>
                <w:p w:rsidR="00A274E6" w:rsidRPr="00282419" w:rsidRDefault="00A274E6" w:rsidP="00A274E6">
                  <w:pPr>
                    <w:rPr>
                      <w:sz w:val="20"/>
                      <w:szCs w:val="20"/>
                    </w:rPr>
                  </w:pPr>
                  <w:r>
                    <w:rPr>
                      <w:sz w:val="20"/>
                      <w:szCs w:val="20"/>
                    </w:rPr>
                    <w:t xml:space="preserve"> г. Владивосток, ул. Дальзаводская,2</w:t>
                  </w:r>
                </w:p>
              </w:tc>
            </w:tr>
            <w:tr w:rsidR="00A274E6" w:rsidTr="00A274E6">
              <w:tc>
                <w:tcPr>
                  <w:tcW w:w="545" w:type="dxa"/>
                </w:tcPr>
                <w:p w:rsidR="00A274E6" w:rsidRPr="00D32921" w:rsidRDefault="00A274E6" w:rsidP="00A274E6">
                  <w:pPr>
                    <w:rPr>
                      <w:b/>
                      <w:sz w:val="20"/>
                      <w:szCs w:val="20"/>
                    </w:rPr>
                  </w:pPr>
                  <w:r w:rsidRPr="00D32921">
                    <w:rPr>
                      <w:b/>
                      <w:sz w:val="20"/>
                      <w:szCs w:val="20"/>
                    </w:rPr>
                    <w:t>5.</w:t>
                  </w:r>
                </w:p>
              </w:tc>
              <w:tc>
                <w:tcPr>
                  <w:tcW w:w="4483" w:type="dxa"/>
                </w:tcPr>
                <w:p w:rsidR="00A274E6" w:rsidRPr="00EF2C28" w:rsidRDefault="00A274E6" w:rsidP="00A274E6">
                  <w:pPr>
                    <w:rPr>
                      <w:sz w:val="20"/>
                      <w:szCs w:val="20"/>
                    </w:rPr>
                  </w:pPr>
                  <w:r w:rsidRPr="00D34564">
                    <w:rPr>
                      <w:color w:val="111111"/>
                      <w:sz w:val="18"/>
                      <w:szCs w:val="18"/>
                    </w:rPr>
                    <w:t>ФГУП "ДС В ДФО" УПРАВЛЕНИЯ ДЕЛАМИ ПР</w:t>
                  </w:r>
                  <w:r w:rsidRPr="00D34564">
                    <w:rPr>
                      <w:color w:val="111111"/>
                      <w:sz w:val="18"/>
                      <w:szCs w:val="18"/>
                    </w:rPr>
                    <w:t>Е</w:t>
                  </w:r>
                  <w:r w:rsidRPr="00D34564">
                    <w:rPr>
                      <w:color w:val="111111"/>
                      <w:sz w:val="18"/>
                      <w:szCs w:val="18"/>
                    </w:rPr>
                    <w:t>ЗИДЕНТА РОССИЙСКОЙ ФЕДЕРАЦИИ</w:t>
                  </w:r>
                </w:p>
              </w:tc>
              <w:tc>
                <w:tcPr>
                  <w:tcW w:w="4643" w:type="dxa"/>
                </w:tcPr>
                <w:p w:rsidR="00A274E6" w:rsidRPr="00282419" w:rsidRDefault="00A274E6" w:rsidP="00A274E6">
                  <w:pPr>
                    <w:rPr>
                      <w:sz w:val="20"/>
                      <w:szCs w:val="20"/>
                    </w:rPr>
                  </w:pPr>
                  <w:r>
                    <w:rPr>
                      <w:sz w:val="20"/>
                      <w:szCs w:val="20"/>
                    </w:rPr>
                    <w:t>г. Владивосток, Калинина, 30</w:t>
                  </w:r>
                </w:p>
              </w:tc>
            </w:tr>
            <w:tr w:rsidR="00A274E6" w:rsidTr="00A274E6">
              <w:tc>
                <w:tcPr>
                  <w:tcW w:w="545" w:type="dxa"/>
                </w:tcPr>
                <w:p w:rsidR="00A274E6" w:rsidRPr="00D32921" w:rsidRDefault="00A274E6" w:rsidP="00A274E6">
                  <w:pPr>
                    <w:rPr>
                      <w:b/>
                      <w:sz w:val="20"/>
                      <w:szCs w:val="20"/>
                    </w:rPr>
                  </w:pPr>
                  <w:r w:rsidRPr="00D32921">
                    <w:rPr>
                      <w:b/>
                      <w:sz w:val="20"/>
                      <w:szCs w:val="20"/>
                    </w:rPr>
                    <w:t>6.</w:t>
                  </w:r>
                </w:p>
              </w:tc>
              <w:tc>
                <w:tcPr>
                  <w:tcW w:w="4483" w:type="dxa"/>
                </w:tcPr>
                <w:p w:rsidR="00A274E6" w:rsidRPr="00282419" w:rsidRDefault="00A274E6" w:rsidP="00A274E6">
                  <w:pPr>
                    <w:rPr>
                      <w:sz w:val="20"/>
                      <w:szCs w:val="20"/>
                    </w:rPr>
                  </w:pPr>
                  <w:r>
                    <w:rPr>
                      <w:sz w:val="20"/>
                      <w:szCs w:val="20"/>
                    </w:rPr>
                    <w:t>АО «</w:t>
                  </w:r>
                  <w:proofErr w:type="spellStart"/>
                  <w:r>
                    <w:rPr>
                      <w:sz w:val="20"/>
                      <w:szCs w:val="20"/>
                    </w:rPr>
                    <w:t>Далькомхолод</w:t>
                  </w:r>
                  <w:proofErr w:type="spellEnd"/>
                  <w:r>
                    <w:rPr>
                      <w:sz w:val="20"/>
                      <w:szCs w:val="20"/>
                    </w:rPr>
                    <w:t>»</w:t>
                  </w:r>
                </w:p>
              </w:tc>
              <w:tc>
                <w:tcPr>
                  <w:tcW w:w="4643" w:type="dxa"/>
                </w:tcPr>
                <w:p w:rsidR="00A274E6" w:rsidRPr="00282419" w:rsidRDefault="00A274E6" w:rsidP="00A274E6">
                  <w:pPr>
                    <w:rPr>
                      <w:sz w:val="20"/>
                      <w:szCs w:val="20"/>
                    </w:rPr>
                  </w:pPr>
                  <w:r>
                    <w:rPr>
                      <w:sz w:val="20"/>
                      <w:szCs w:val="20"/>
                    </w:rPr>
                    <w:t xml:space="preserve">г. Владивосток, ул. </w:t>
                  </w:r>
                  <w:r w:rsidRPr="0071419B">
                    <w:rPr>
                      <w:sz w:val="20"/>
                      <w:szCs w:val="20"/>
                    </w:rPr>
                    <w:t>44-ый Причал</w:t>
                  </w:r>
                </w:p>
              </w:tc>
            </w:tr>
            <w:tr w:rsidR="00A274E6" w:rsidTr="00A274E6">
              <w:tc>
                <w:tcPr>
                  <w:tcW w:w="545" w:type="dxa"/>
                </w:tcPr>
                <w:p w:rsidR="00A274E6" w:rsidRPr="00D32921" w:rsidRDefault="00A274E6" w:rsidP="00A274E6">
                  <w:pPr>
                    <w:rPr>
                      <w:b/>
                      <w:sz w:val="20"/>
                      <w:szCs w:val="20"/>
                    </w:rPr>
                  </w:pPr>
                  <w:r w:rsidRPr="00D32921">
                    <w:rPr>
                      <w:b/>
                      <w:sz w:val="20"/>
                      <w:szCs w:val="20"/>
                    </w:rPr>
                    <w:t>7.</w:t>
                  </w:r>
                </w:p>
              </w:tc>
              <w:tc>
                <w:tcPr>
                  <w:tcW w:w="4483" w:type="dxa"/>
                </w:tcPr>
                <w:p w:rsidR="00A274E6" w:rsidRPr="00282419" w:rsidRDefault="00A274E6" w:rsidP="00A274E6">
                  <w:pPr>
                    <w:rPr>
                      <w:sz w:val="20"/>
                      <w:szCs w:val="20"/>
                    </w:rPr>
                  </w:pPr>
                  <w:r>
                    <w:rPr>
                      <w:sz w:val="20"/>
                      <w:szCs w:val="20"/>
                    </w:rPr>
                    <w:t>ВФ "</w:t>
                  </w:r>
                  <w:proofErr w:type="spellStart"/>
                  <w:r>
                    <w:rPr>
                      <w:sz w:val="20"/>
                      <w:szCs w:val="20"/>
                    </w:rPr>
                    <w:t>Владпром</w:t>
                  </w:r>
                  <w:proofErr w:type="spellEnd"/>
                  <w:r>
                    <w:rPr>
                      <w:sz w:val="20"/>
                      <w:szCs w:val="20"/>
                    </w:rPr>
                    <w:t xml:space="preserve"> ОАО "ЧЭМК"</w:t>
                  </w:r>
                </w:p>
              </w:tc>
              <w:tc>
                <w:tcPr>
                  <w:tcW w:w="4643" w:type="dxa"/>
                </w:tcPr>
                <w:p w:rsidR="00A274E6" w:rsidRPr="00282419" w:rsidRDefault="00A274E6" w:rsidP="00A274E6">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A274E6" w:rsidTr="00A274E6">
              <w:tc>
                <w:tcPr>
                  <w:tcW w:w="545" w:type="dxa"/>
                </w:tcPr>
                <w:p w:rsidR="00A274E6" w:rsidRPr="00D32921" w:rsidRDefault="00A274E6" w:rsidP="00A274E6">
                  <w:pPr>
                    <w:rPr>
                      <w:b/>
                      <w:sz w:val="20"/>
                      <w:szCs w:val="20"/>
                    </w:rPr>
                  </w:pPr>
                  <w:r w:rsidRPr="00D32921">
                    <w:rPr>
                      <w:b/>
                      <w:sz w:val="20"/>
                      <w:szCs w:val="20"/>
                    </w:rPr>
                    <w:t>8.</w:t>
                  </w:r>
                </w:p>
              </w:tc>
              <w:tc>
                <w:tcPr>
                  <w:tcW w:w="4483" w:type="dxa"/>
                </w:tcPr>
                <w:p w:rsidR="00A274E6" w:rsidRPr="00282419" w:rsidRDefault="00A274E6" w:rsidP="00A274E6">
                  <w:pPr>
                    <w:rPr>
                      <w:sz w:val="20"/>
                      <w:szCs w:val="20"/>
                    </w:rPr>
                  </w:pPr>
                  <w:r w:rsidRPr="0071419B">
                    <w:rPr>
                      <w:sz w:val="20"/>
                      <w:szCs w:val="20"/>
                    </w:rPr>
                    <w:t>АО</w:t>
                  </w:r>
                  <w:r>
                    <w:rPr>
                      <w:sz w:val="20"/>
                      <w:szCs w:val="20"/>
                    </w:rPr>
                    <w:t xml:space="preserve"> «</w:t>
                  </w:r>
                  <w:proofErr w:type="spellStart"/>
                  <w:r>
                    <w:rPr>
                      <w:sz w:val="20"/>
                      <w:szCs w:val="20"/>
                    </w:rPr>
                    <w:t>Дальзавод-Терминал</w:t>
                  </w:r>
                  <w:proofErr w:type="spellEnd"/>
                  <w:r>
                    <w:rPr>
                      <w:sz w:val="20"/>
                      <w:szCs w:val="20"/>
                    </w:rPr>
                    <w:t>»</w:t>
                  </w:r>
                </w:p>
              </w:tc>
              <w:tc>
                <w:tcPr>
                  <w:tcW w:w="4643" w:type="dxa"/>
                </w:tcPr>
                <w:p w:rsidR="00A274E6" w:rsidRPr="00282419" w:rsidRDefault="00A274E6" w:rsidP="00A274E6">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A274E6" w:rsidRDefault="00A274E6" w:rsidP="00A274E6">
            <w:pPr>
              <w:ind w:right="-108"/>
              <w:jc w:val="center"/>
              <w:rPr>
                <w:color w:val="000000"/>
                <w:sz w:val="18"/>
                <w:szCs w:val="18"/>
              </w:rPr>
            </w:pPr>
          </w:p>
          <w:p w:rsidR="00A274E6" w:rsidRPr="005D17A8" w:rsidRDefault="00A274E6" w:rsidP="00A274E6">
            <w:pPr>
              <w:jc w:val="right"/>
              <w:rPr>
                <w:color w:val="000000"/>
                <w:sz w:val="20"/>
                <w:szCs w:val="20"/>
              </w:rPr>
            </w:pPr>
            <w:r>
              <w:rPr>
                <w:b/>
                <w:color w:val="000000"/>
              </w:rPr>
              <w:t xml:space="preserve">                                                                                                                                    </w:t>
            </w:r>
            <w:r w:rsidRPr="005D17A8">
              <w:rPr>
                <w:color w:val="000000"/>
                <w:sz w:val="20"/>
                <w:szCs w:val="20"/>
              </w:rPr>
              <w:t>Таблица №1</w:t>
            </w:r>
          </w:p>
        </w:tc>
      </w:tr>
      <w:tr w:rsidR="00A274E6" w:rsidTr="00A274E6">
        <w:trPr>
          <w:gridAfter w:val="1"/>
          <w:wAfter w:w="1414" w:type="dxa"/>
          <w:trHeight w:val="1095"/>
        </w:trPr>
        <w:tc>
          <w:tcPr>
            <w:tcW w:w="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274E6" w:rsidRPr="00195673" w:rsidRDefault="00A274E6" w:rsidP="00A274E6">
            <w:pPr>
              <w:jc w:val="center"/>
              <w:rPr>
                <w:b/>
                <w:bCs/>
                <w:sz w:val="20"/>
                <w:szCs w:val="20"/>
              </w:rPr>
            </w:pPr>
            <w:r w:rsidRPr="00331E4A">
              <w:rPr>
                <w:b/>
                <w:bCs/>
                <w:sz w:val="20"/>
                <w:szCs w:val="20"/>
              </w:rPr>
              <w:t xml:space="preserve">№ </w:t>
            </w:r>
            <w:proofErr w:type="spellStart"/>
            <w:proofErr w:type="gramStart"/>
            <w:r w:rsidRPr="00331E4A">
              <w:rPr>
                <w:b/>
                <w:bCs/>
                <w:sz w:val="20"/>
                <w:szCs w:val="20"/>
              </w:rPr>
              <w:t>п</w:t>
            </w:r>
            <w:proofErr w:type="spellEnd"/>
            <w:proofErr w:type="gramEnd"/>
            <w:r w:rsidRPr="00331E4A">
              <w:rPr>
                <w:b/>
                <w:bCs/>
                <w:sz w:val="20"/>
                <w:szCs w:val="20"/>
              </w:rPr>
              <w:t>/</w:t>
            </w:r>
            <w:proofErr w:type="spellStart"/>
            <w:r w:rsidRPr="00331E4A">
              <w:rPr>
                <w:b/>
                <w:bCs/>
                <w:sz w:val="20"/>
                <w:szCs w:val="20"/>
              </w:rPr>
              <w:t>п</w:t>
            </w:r>
            <w:proofErr w:type="spellEnd"/>
            <w:r w:rsidRPr="00195673">
              <w:rPr>
                <w:b/>
                <w:bCs/>
                <w:sz w:val="20"/>
                <w:szCs w:val="20"/>
              </w:rPr>
              <w:t> </w:t>
            </w:r>
          </w:p>
        </w:tc>
        <w:tc>
          <w:tcPr>
            <w:tcW w:w="4416" w:type="dxa"/>
            <w:tcBorders>
              <w:top w:val="single" w:sz="8" w:space="0" w:color="auto"/>
              <w:left w:val="nil"/>
              <w:bottom w:val="single" w:sz="8" w:space="0" w:color="auto"/>
              <w:right w:val="single" w:sz="8" w:space="0" w:color="auto"/>
            </w:tcBorders>
            <w:shd w:val="clear" w:color="000000" w:fill="FFFFFF"/>
            <w:vAlign w:val="center"/>
            <w:hideMark/>
          </w:tcPr>
          <w:p w:rsidR="00A274E6" w:rsidRPr="00195673" w:rsidRDefault="00A274E6" w:rsidP="00A274E6">
            <w:pPr>
              <w:jc w:val="center"/>
              <w:rPr>
                <w:b/>
                <w:bCs/>
                <w:sz w:val="20"/>
                <w:szCs w:val="20"/>
              </w:rPr>
            </w:pPr>
            <w:r w:rsidRPr="00195673">
              <w:rPr>
                <w:b/>
                <w:bCs/>
                <w:sz w:val="20"/>
                <w:szCs w:val="20"/>
              </w:rPr>
              <w:t xml:space="preserve">Услуги по завозу/вывозу контейнеров </w:t>
            </w:r>
            <w:proofErr w:type="gramStart"/>
            <w:r w:rsidRPr="00195673">
              <w:rPr>
                <w:b/>
                <w:bCs/>
                <w:sz w:val="20"/>
                <w:szCs w:val="20"/>
              </w:rPr>
              <w:t>с</w:t>
            </w:r>
            <w:proofErr w:type="gramEnd"/>
            <w:r w:rsidRPr="00195673">
              <w:rPr>
                <w:b/>
                <w:bCs/>
                <w:sz w:val="20"/>
                <w:szCs w:val="20"/>
              </w:rPr>
              <w:t xml:space="preserve">/в порт  </w:t>
            </w:r>
          </w:p>
        </w:tc>
        <w:tc>
          <w:tcPr>
            <w:tcW w:w="1485" w:type="dxa"/>
            <w:gridSpan w:val="2"/>
            <w:tcBorders>
              <w:top w:val="single" w:sz="8" w:space="0" w:color="auto"/>
              <w:left w:val="nil"/>
              <w:bottom w:val="single" w:sz="8" w:space="0" w:color="auto"/>
              <w:right w:val="single" w:sz="8" w:space="0" w:color="auto"/>
            </w:tcBorders>
            <w:shd w:val="clear" w:color="000000" w:fill="FFFFFF"/>
            <w:vAlign w:val="center"/>
            <w:hideMark/>
          </w:tcPr>
          <w:p w:rsidR="00A274E6" w:rsidRPr="00195673" w:rsidRDefault="00A274E6" w:rsidP="00A274E6">
            <w:pPr>
              <w:jc w:val="center"/>
              <w:rPr>
                <w:b/>
                <w:bCs/>
                <w:sz w:val="20"/>
                <w:szCs w:val="20"/>
              </w:rPr>
            </w:pPr>
            <w:r w:rsidRPr="00195673">
              <w:rPr>
                <w:b/>
                <w:bCs/>
                <w:sz w:val="20"/>
                <w:szCs w:val="20"/>
              </w:rPr>
              <w:t>Единица и</w:t>
            </w:r>
            <w:r w:rsidRPr="00195673">
              <w:rPr>
                <w:b/>
                <w:bCs/>
                <w:sz w:val="20"/>
                <w:szCs w:val="20"/>
              </w:rPr>
              <w:t>з</w:t>
            </w:r>
            <w:r w:rsidRPr="00195673">
              <w:rPr>
                <w:b/>
                <w:bCs/>
                <w:sz w:val="20"/>
                <w:szCs w:val="20"/>
              </w:rPr>
              <w:t>мерения</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A274E6" w:rsidRPr="00195673" w:rsidRDefault="00A274E6" w:rsidP="00A274E6">
            <w:pPr>
              <w:jc w:val="center"/>
              <w:rPr>
                <w:b/>
                <w:bCs/>
                <w:sz w:val="20"/>
                <w:szCs w:val="20"/>
              </w:rPr>
            </w:pPr>
            <w:r w:rsidRPr="00195673">
              <w:rPr>
                <w:b/>
                <w:bCs/>
                <w:sz w:val="20"/>
                <w:szCs w:val="20"/>
              </w:rPr>
              <w:t>Типоразмер контейнера</w:t>
            </w:r>
          </w:p>
        </w:tc>
        <w:tc>
          <w:tcPr>
            <w:tcW w:w="1844" w:type="dxa"/>
            <w:tcBorders>
              <w:top w:val="single" w:sz="8" w:space="0" w:color="auto"/>
              <w:left w:val="nil"/>
              <w:bottom w:val="single" w:sz="8" w:space="0" w:color="auto"/>
              <w:right w:val="single" w:sz="8" w:space="0" w:color="auto"/>
            </w:tcBorders>
            <w:shd w:val="clear" w:color="000000" w:fill="FFFFFF"/>
            <w:vAlign w:val="center"/>
            <w:hideMark/>
          </w:tcPr>
          <w:p w:rsidR="00A274E6" w:rsidRPr="00282419" w:rsidRDefault="00A274E6" w:rsidP="00A274E6">
            <w:pPr>
              <w:jc w:val="center"/>
              <w:rPr>
                <w:b/>
                <w:bCs/>
                <w:sz w:val="20"/>
                <w:szCs w:val="20"/>
              </w:rPr>
            </w:pPr>
            <w:r>
              <w:rPr>
                <w:b/>
                <w:sz w:val="20"/>
                <w:szCs w:val="20"/>
              </w:rPr>
              <w:t>Предельная ставка</w:t>
            </w:r>
            <w:r w:rsidRPr="0071419B">
              <w:rPr>
                <w:b/>
                <w:sz w:val="20"/>
                <w:szCs w:val="20"/>
              </w:rPr>
              <w:t>, в руб.</w:t>
            </w:r>
            <w:r>
              <w:rPr>
                <w:b/>
                <w:sz w:val="20"/>
                <w:szCs w:val="20"/>
              </w:rPr>
              <w:t xml:space="preserve"> (без НДС)</w:t>
            </w:r>
          </w:p>
        </w:tc>
      </w:tr>
      <w:tr w:rsidR="00A274E6" w:rsidTr="00A274E6">
        <w:trPr>
          <w:gridAfter w:val="1"/>
          <w:wAfter w:w="1414" w:type="dxa"/>
          <w:trHeight w:val="31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Владивосток все улицы до "Зари"</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tcBorders>
              <w:top w:val="nil"/>
              <w:left w:val="single" w:sz="8" w:space="0" w:color="auto"/>
              <w:bottom w:val="single" w:sz="8" w:space="0" w:color="auto"/>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 xml:space="preserve">г. Владивосток все улицы в районе 28-го км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26500</w:t>
            </w:r>
          </w:p>
        </w:tc>
      </w:tr>
      <w:tr w:rsidR="00A274E6" w:rsidTr="00A274E6">
        <w:trPr>
          <w:gridAfter w:val="1"/>
          <w:wAfter w:w="1414" w:type="dxa"/>
          <w:trHeight w:val="315"/>
        </w:trPr>
        <w:tc>
          <w:tcPr>
            <w:tcW w:w="701" w:type="dxa"/>
            <w:vMerge/>
            <w:tcBorders>
              <w:top w:val="nil"/>
              <w:left w:val="single" w:sz="8" w:space="0" w:color="auto"/>
              <w:bottom w:val="single" w:sz="8" w:space="0" w:color="auto"/>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26500</w:t>
            </w:r>
          </w:p>
        </w:tc>
      </w:tr>
      <w:tr w:rsidR="00A274E6" w:rsidTr="00A274E6">
        <w:trPr>
          <w:gridAfter w:val="1"/>
          <w:wAfter w:w="1414" w:type="dxa"/>
          <w:trHeight w:val="465"/>
        </w:trPr>
        <w:tc>
          <w:tcPr>
            <w:tcW w:w="701"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3</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DE1606" w:rsidP="00FC7FCC">
            <w:pPr>
              <w:rPr>
                <w:color w:val="000000"/>
                <w:sz w:val="20"/>
                <w:szCs w:val="20"/>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w:t>
            </w:r>
            <w:r>
              <w:rPr>
                <w:color w:val="000000"/>
                <w:sz w:val="20"/>
                <w:szCs w:val="20"/>
              </w:rPr>
              <w:t>р</w:t>
            </w:r>
            <w:r>
              <w:rPr>
                <w:color w:val="000000"/>
                <w:sz w:val="20"/>
                <w:szCs w:val="20"/>
              </w:rPr>
              <w:t>минал  АО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Интермодал</w:t>
            </w:r>
            <w:proofErr w:type="spellEnd"/>
            <w:r>
              <w:rPr>
                <w:color w:val="000000"/>
                <w:sz w:val="20"/>
                <w:szCs w:val="20"/>
              </w:rPr>
              <w:t xml:space="preserve"> Контейнер» на ст. Угольная)</w:t>
            </w:r>
            <w:proofErr w:type="gramEnd"/>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27500</w:t>
            </w:r>
          </w:p>
        </w:tc>
      </w:tr>
      <w:tr w:rsidR="00A274E6" w:rsidTr="00A274E6">
        <w:trPr>
          <w:gridAfter w:val="1"/>
          <w:wAfter w:w="1414" w:type="dxa"/>
          <w:trHeight w:val="450"/>
        </w:trPr>
        <w:tc>
          <w:tcPr>
            <w:tcW w:w="701" w:type="dxa"/>
            <w:vMerge/>
            <w:tcBorders>
              <w:top w:val="nil"/>
              <w:left w:val="single" w:sz="8" w:space="0" w:color="auto"/>
              <w:bottom w:val="single" w:sz="8" w:space="0" w:color="auto"/>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27500</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4</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28500</w:t>
            </w:r>
          </w:p>
        </w:tc>
      </w:tr>
      <w:tr w:rsidR="00A274E6" w:rsidTr="00A274E6">
        <w:trPr>
          <w:gridAfter w:val="1"/>
          <w:wAfter w:w="1414"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28500</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5</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6</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Владивосток, ул. Стрельникова, 9 (ПАО "Вл</w:t>
            </w:r>
            <w:r>
              <w:rPr>
                <w:color w:val="000000"/>
                <w:sz w:val="20"/>
                <w:szCs w:val="20"/>
              </w:rPr>
              <w:t>а</w:t>
            </w:r>
            <w:r>
              <w:rPr>
                <w:color w:val="000000"/>
                <w:sz w:val="20"/>
                <w:szCs w:val="20"/>
              </w:rPr>
              <w:t xml:space="preserve">дивостокский морской торговый порт")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7</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25 (ООО "Влад</w:t>
            </w:r>
            <w:r>
              <w:rPr>
                <w:color w:val="000000"/>
                <w:sz w:val="20"/>
                <w:szCs w:val="20"/>
              </w:rPr>
              <w:t>и</w:t>
            </w:r>
            <w:r>
              <w:rPr>
                <w:color w:val="000000"/>
                <w:sz w:val="20"/>
                <w:szCs w:val="20"/>
              </w:rPr>
              <w:t xml:space="preserve">востокский морской контейнерный терминал") </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lastRenderedPageBreak/>
              <w:t>8</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282419" w:rsidRDefault="00A274E6" w:rsidP="00A274E6">
            <w:pPr>
              <w:rPr>
                <w:sz w:val="20"/>
                <w:szCs w:val="20"/>
              </w:rPr>
            </w:pPr>
            <w:proofErr w:type="gramStart"/>
            <w:r w:rsidRPr="0071419B">
              <w:rPr>
                <w:sz w:val="20"/>
                <w:szCs w:val="20"/>
              </w:rPr>
              <w:t>г. Владивосток, ул. Полтавская,18, 42-ой Причал (Владивостокский морской порт "Первома</w:t>
            </w:r>
            <w:r w:rsidRPr="0071419B">
              <w:rPr>
                <w:sz w:val="20"/>
                <w:szCs w:val="20"/>
              </w:rPr>
              <w:t>й</w:t>
            </w:r>
            <w:r w:rsidRPr="0071419B">
              <w:rPr>
                <w:sz w:val="20"/>
                <w:szCs w:val="20"/>
              </w:rPr>
              <w:t xml:space="preserve">ский", Первомайский судоремонтный завод) </w:t>
            </w:r>
            <w:proofErr w:type="gramEnd"/>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9</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Владивосток, ул. Дальзаводская,2 (контейне</w:t>
            </w:r>
            <w:r>
              <w:rPr>
                <w:color w:val="000000"/>
                <w:sz w:val="20"/>
                <w:szCs w:val="20"/>
              </w:rPr>
              <w:t>р</w:t>
            </w:r>
            <w:r>
              <w:rPr>
                <w:color w:val="000000"/>
                <w:sz w:val="20"/>
                <w:szCs w:val="20"/>
              </w:rPr>
              <w:t>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w:t>
            </w:r>
            <w:r>
              <w:rPr>
                <w:color w:val="000000"/>
                <w:sz w:val="20"/>
                <w:szCs w:val="20"/>
              </w:rPr>
              <w:t>Л</w:t>
            </w:r>
            <w:r>
              <w:rPr>
                <w:color w:val="000000"/>
                <w:sz w:val="20"/>
                <w:szCs w:val="20"/>
              </w:rPr>
              <w:t>ЛЕРС)</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10</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Владивосток, ул. Калинина, 30 (</w:t>
            </w:r>
            <w:r w:rsidRPr="00F00A81">
              <w:rPr>
                <w:color w:val="111111"/>
                <w:sz w:val="18"/>
                <w:szCs w:val="18"/>
              </w:rPr>
              <w:t>ФГУП "ДС В ДФО" УПРАВЛЕНИЯ ДЕЛАМИ ПРЕЗИДЕНТА РОССИЙСКОЙ ФЕДЕРАЦИИ</w:t>
            </w:r>
            <w:r>
              <w:rPr>
                <w:color w:val="000000"/>
                <w:sz w:val="20"/>
                <w:szCs w:val="20"/>
              </w:rPr>
              <w:t>)</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11</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282419" w:rsidRDefault="00A274E6" w:rsidP="00A274E6">
            <w:pPr>
              <w:rPr>
                <w:sz w:val="20"/>
                <w:szCs w:val="20"/>
              </w:rPr>
            </w:pPr>
            <w:r w:rsidRPr="0071419B">
              <w:rPr>
                <w:sz w:val="20"/>
                <w:szCs w:val="20"/>
              </w:rPr>
              <w:t>г. Владивосток, ул. 44-ый Причал (АО "</w:t>
            </w:r>
            <w:proofErr w:type="spellStart"/>
            <w:r w:rsidRPr="0071419B">
              <w:rPr>
                <w:sz w:val="20"/>
                <w:szCs w:val="20"/>
              </w:rPr>
              <w:t>Дал</w:t>
            </w:r>
            <w:r w:rsidRPr="0071419B">
              <w:rPr>
                <w:sz w:val="20"/>
                <w:szCs w:val="20"/>
              </w:rPr>
              <w:t>ь</w:t>
            </w:r>
            <w:r w:rsidRPr="0071419B">
              <w:rPr>
                <w:sz w:val="20"/>
                <w:szCs w:val="20"/>
              </w:rPr>
              <w:t>комхолод</w:t>
            </w:r>
            <w:proofErr w:type="spellEnd"/>
            <w:r w:rsidRPr="0071419B">
              <w:rPr>
                <w:sz w:val="20"/>
                <w:szCs w:val="20"/>
              </w:rPr>
              <w:t>")</w:t>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282419" w:rsidRDefault="00A274E6" w:rsidP="00A274E6">
            <w:pPr>
              <w:rPr>
                <w:sz w:val="20"/>
                <w:szCs w:val="20"/>
              </w:rPr>
            </w:pPr>
          </w:p>
        </w:tc>
        <w:tc>
          <w:tcPr>
            <w:tcW w:w="1485" w:type="dxa"/>
            <w:gridSpan w:val="2"/>
            <w:vMerge/>
            <w:tcBorders>
              <w:top w:val="nil"/>
              <w:left w:val="single" w:sz="8" w:space="0" w:color="auto"/>
              <w:bottom w:val="single" w:sz="8" w:space="0" w:color="000000"/>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12</w:t>
            </w:r>
          </w:p>
        </w:tc>
        <w:tc>
          <w:tcPr>
            <w:tcW w:w="44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282419" w:rsidRDefault="00A274E6" w:rsidP="00A274E6">
            <w:pPr>
              <w:rPr>
                <w:sz w:val="20"/>
                <w:szCs w:val="20"/>
              </w:rPr>
            </w:pPr>
            <w:r w:rsidRPr="0071419B">
              <w:rPr>
                <w:sz w:val="20"/>
                <w:szCs w:val="20"/>
              </w:rPr>
              <w:t xml:space="preserve"> г. Владивосток, ул. </w:t>
            </w:r>
            <w:proofErr w:type="spellStart"/>
            <w:r w:rsidRPr="0071419B">
              <w:rPr>
                <w:sz w:val="20"/>
                <w:szCs w:val="20"/>
              </w:rPr>
              <w:t>Дальзаводская</w:t>
            </w:r>
            <w:proofErr w:type="spellEnd"/>
            <w:r w:rsidRPr="0071419B">
              <w:rPr>
                <w:sz w:val="20"/>
                <w:szCs w:val="20"/>
              </w:rPr>
              <w:t xml:space="preserve">, 2 </w:t>
            </w:r>
          </w:p>
          <w:p w:rsidR="00A274E6" w:rsidRPr="00282419" w:rsidRDefault="00A274E6" w:rsidP="00A274E6">
            <w:pPr>
              <w:rPr>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r w:rsidRPr="0071419B">
              <w:rPr>
                <w:sz w:val="20"/>
                <w:szCs w:val="20"/>
              </w:rPr>
              <w:br/>
            </w:r>
          </w:p>
        </w:tc>
        <w:tc>
          <w:tcPr>
            <w:tcW w:w="148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nil"/>
              <w:left w:val="nil"/>
              <w:bottom w:val="single" w:sz="8"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nil"/>
              <w:left w:val="nil"/>
              <w:bottom w:val="single" w:sz="8"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315"/>
        </w:trPr>
        <w:tc>
          <w:tcPr>
            <w:tcW w:w="701" w:type="dxa"/>
            <w:vMerge/>
            <w:tcBorders>
              <w:top w:val="nil"/>
              <w:left w:val="single" w:sz="8" w:space="0" w:color="auto"/>
              <w:bottom w:val="single" w:sz="4" w:space="0" w:color="auto"/>
              <w:right w:val="single" w:sz="8" w:space="0" w:color="auto"/>
            </w:tcBorders>
            <w:vAlign w:val="center"/>
            <w:hideMark/>
          </w:tcPr>
          <w:p w:rsidR="00A274E6" w:rsidRPr="00195673" w:rsidRDefault="00A274E6" w:rsidP="00A274E6">
            <w:pPr>
              <w:rPr>
                <w:sz w:val="20"/>
                <w:szCs w:val="20"/>
              </w:rPr>
            </w:pPr>
          </w:p>
        </w:tc>
        <w:tc>
          <w:tcPr>
            <w:tcW w:w="4416" w:type="dxa"/>
            <w:vMerge/>
            <w:tcBorders>
              <w:top w:val="nil"/>
              <w:left w:val="single" w:sz="8" w:space="0" w:color="auto"/>
              <w:bottom w:val="single" w:sz="4" w:space="0" w:color="auto"/>
              <w:right w:val="single" w:sz="8"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nil"/>
              <w:left w:val="single" w:sz="8" w:space="0" w:color="auto"/>
              <w:bottom w:val="single" w:sz="4" w:space="0" w:color="auto"/>
              <w:right w:val="single" w:sz="8" w:space="0" w:color="auto"/>
            </w:tcBorders>
            <w:vAlign w:val="center"/>
            <w:hideMark/>
          </w:tcPr>
          <w:p w:rsidR="00A274E6" w:rsidRPr="00195673" w:rsidRDefault="00A274E6" w:rsidP="00A274E6">
            <w:pPr>
              <w:rPr>
                <w:sz w:val="20"/>
                <w:szCs w:val="20"/>
              </w:rPr>
            </w:pPr>
          </w:p>
        </w:tc>
        <w:tc>
          <w:tcPr>
            <w:tcW w:w="1349" w:type="dxa"/>
            <w:tcBorders>
              <w:top w:val="nil"/>
              <w:left w:val="nil"/>
              <w:bottom w:val="single" w:sz="4" w:space="0" w:color="auto"/>
              <w:right w:val="single" w:sz="8"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nil"/>
              <w:left w:val="nil"/>
              <w:bottom w:val="single" w:sz="4" w:space="0" w:color="auto"/>
              <w:right w:val="single" w:sz="8"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13</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xml:space="preserve">,8 </w:t>
            </w:r>
          </w:p>
          <w:p w:rsidR="00A274E6" w:rsidRDefault="00A274E6" w:rsidP="00A274E6">
            <w:pPr>
              <w:rPr>
                <w:color w:val="000000"/>
                <w:sz w:val="20"/>
                <w:szCs w:val="20"/>
              </w:rPr>
            </w:pPr>
            <w:r>
              <w:rPr>
                <w:color w:val="000000"/>
                <w:sz w:val="20"/>
                <w:szCs w:val="20"/>
              </w:rPr>
              <w:t>(ВФ "</w:t>
            </w:r>
            <w:proofErr w:type="spellStart"/>
            <w:r>
              <w:rPr>
                <w:color w:val="000000"/>
                <w:sz w:val="20"/>
                <w:szCs w:val="20"/>
              </w:rPr>
              <w:t>Владпром</w:t>
            </w:r>
            <w:proofErr w:type="spellEnd"/>
            <w:r>
              <w:rPr>
                <w:color w:val="000000"/>
                <w:sz w:val="20"/>
                <w:szCs w:val="20"/>
              </w:rPr>
              <w:t xml:space="preserve"> ОАО "ЧЭМК")</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24500</w:t>
            </w:r>
          </w:p>
        </w:tc>
      </w:tr>
      <w:tr w:rsidR="00A274E6" w:rsidTr="00A274E6">
        <w:trPr>
          <w:gridAfter w:val="1"/>
          <w:wAfter w:w="1414" w:type="dxa"/>
          <w:trHeight w:val="405"/>
        </w:trPr>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14</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74E6" w:rsidRDefault="00A274E6" w:rsidP="00A274E6">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56500</w:t>
            </w:r>
          </w:p>
        </w:tc>
      </w:tr>
      <w:tr w:rsidR="00A274E6" w:rsidTr="00A274E6">
        <w:trPr>
          <w:gridAfter w:val="1"/>
          <w:wAfter w:w="1414" w:type="dxa"/>
          <w:trHeight w:val="405"/>
        </w:trPr>
        <w:tc>
          <w:tcPr>
            <w:tcW w:w="701" w:type="dxa"/>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sz w:val="20"/>
                <w:szCs w:val="20"/>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color w:val="000000"/>
                <w:sz w:val="20"/>
                <w:szCs w:val="20"/>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rsidR="00A274E6" w:rsidRPr="00195673" w:rsidRDefault="00A274E6"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56500</w:t>
            </w:r>
          </w:p>
        </w:tc>
      </w:tr>
      <w:tr w:rsidR="00A274E6" w:rsidTr="00A274E6">
        <w:trPr>
          <w:gridAfter w:val="1"/>
          <w:wAfter w:w="1414" w:type="dxa"/>
          <w:trHeight w:val="313"/>
        </w:trPr>
        <w:tc>
          <w:tcPr>
            <w:tcW w:w="701" w:type="dxa"/>
            <w:vMerge w:val="restart"/>
            <w:tcBorders>
              <w:top w:val="single" w:sz="4" w:space="0" w:color="auto"/>
              <w:left w:val="single" w:sz="4" w:space="0" w:color="auto"/>
              <w:right w:val="single" w:sz="4" w:space="0" w:color="auto"/>
            </w:tcBorders>
            <w:vAlign w:val="center"/>
            <w:hideMark/>
          </w:tcPr>
          <w:p w:rsidR="00A274E6" w:rsidRPr="00195673" w:rsidRDefault="00A274E6" w:rsidP="00A274E6">
            <w:pPr>
              <w:jc w:val="center"/>
              <w:rPr>
                <w:sz w:val="20"/>
                <w:szCs w:val="20"/>
              </w:rPr>
            </w:pPr>
            <w:r>
              <w:rPr>
                <w:sz w:val="20"/>
                <w:szCs w:val="20"/>
              </w:rPr>
              <w:t>15</w:t>
            </w:r>
          </w:p>
        </w:tc>
        <w:tc>
          <w:tcPr>
            <w:tcW w:w="4416" w:type="dxa"/>
            <w:vMerge w:val="restart"/>
            <w:tcBorders>
              <w:top w:val="single" w:sz="4" w:space="0" w:color="auto"/>
              <w:left w:val="single" w:sz="4" w:space="0" w:color="auto"/>
              <w:right w:val="single" w:sz="4" w:space="0" w:color="auto"/>
            </w:tcBorders>
            <w:vAlign w:val="center"/>
            <w:hideMark/>
          </w:tcPr>
          <w:p w:rsidR="00A274E6" w:rsidRDefault="00A274E6" w:rsidP="00A274E6">
            <w:pPr>
              <w:rPr>
                <w:color w:val="000000"/>
                <w:sz w:val="20"/>
                <w:szCs w:val="20"/>
              </w:rPr>
            </w:pPr>
            <w:r>
              <w:rPr>
                <w:color w:val="000000"/>
                <w:sz w:val="20"/>
                <w:szCs w:val="20"/>
              </w:rPr>
              <w:t>г. Уссурийск, Переулок Спасский, д. 7 (конте</w:t>
            </w:r>
            <w:r>
              <w:rPr>
                <w:color w:val="000000"/>
                <w:sz w:val="20"/>
                <w:szCs w:val="20"/>
              </w:rPr>
              <w:t>й</w:t>
            </w:r>
            <w:r>
              <w:rPr>
                <w:color w:val="000000"/>
                <w:sz w:val="20"/>
                <w:szCs w:val="20"/>
              </w:rPr>
              <w:t xml:space="preserve">нерный терминал на станции Уссурийск) </w:t>
            </w:r>
          </w:p>
        </w:tc>
        <w:tc>
          <w:tcPr>
            <w:tcW w:w="1485" w:type="dxa"/>
            <w:gridSpan w:val="2"/>
            <w:vMerge w:val="restart"/>
            <w:tcBorders>
              <w:top w:val="single" w:sz="4" w:space="0" w:color="auto"/>
              <w:left w:val="single" w:sz="4" w:space="0" w:color="auto"/>
              <w:right w:val="single" w:sz="4" w:space="0" w:color="auto"/>
            </w:tcBorders>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36500</w:t>
            </w:r>
          </w:p>
        </w:tc>
      </w:tr>
      <w:tr w:rsidR="00A274E6" w:rsidTr="00A274E6">
        <w:trPr>
          <w:gridAfter w:val="1"/>
          <w:wAfter w:w="1414" w:type="dxa"/>
          <w:trHeight w:val="312"/>
        </w:trPr>
        <w:tc>
          <w:tcPr>
            <w:tcW w:w="701" w:type="dxa"/>
            <w:vMerge/>
            <w:tcBorders>
              <w:left w:val="single" w:sz="4" w:space="0" w:color="auto"/>
              <w:bottom w:val="single" w:sz="4" w:space="0" w:color="auto"/>
              <w:right w:val="single" w:sz="4" w:space="0" w:color="auto"/>
            </w:tcBorders>
            <w:vAlign w:val="center"/>
            <w:hideMark/>
          </w:tcPr>
          <w:p w:rsidR="00A274E6" w:rsidRDefault="00A274E6" w:rsidP="00A274E6">
            <w:pPr>
              <w:jc w:val="center"/>
              <w:rPr>
                <w:sz w:val="20"/>
                <w:szCs w:val="20"/>
              </w:rPr>
            </w:pPr>
          </w:p>
        </w:tc>
        <w:tc>
          <w:tcPr>
            <w:tcW w:w="4416" w:type="dxa"/>
            <w:vMerge/>
            <w:tcBorders>
              <w:left w:val="single" w:sz="4" w:space="0" w:color="auto"/>
              <w:bottom w:val="single" w:sz="4" w:space="0" w:color="auto"/>
              <w:right w:val="single" w:sz="4" w:space="0" w:color="auto"/>
            </w:tcBorders>
            <w:vAlign w:val="center"/>
            <w:hideMark/>
          </w:tcPr>
          <w:p w:rsidR="00A274E6" w:rsidRPr="00195673" w:rsidRDefault="00A274E6" w:rsidP="00A274E6">
            <w:pPr>
              <w:rPr>
                <w:color w:val="000000"/>
                <w:sz w:val="20"/>
                <w:szCs w:val="20"/>
              </w:rPr>
            </w:pPr>
          </w:p>
        </w:tc>
        <w:tc>
          <w:tcPr>
            <w:tcW w:w="1485" w:type="dxa"/>
            <w:gridSpan w:val="2"/>
            <w:vMerge/>
            <w:tcBorders>
              <w:left w:val="single" w:sz="4" w:space="0" w:color="auto"/>
              <w:bottom w:val="single" w:sz="4" w:space="0" w:color="auto"/>
              <w:right w:val="single" w:sz="4" w:space="0" w:color="auto"/>
            </w:tcBorders>
            <w:vAlign w:val="center"/>
            <w:hideMark/>
          </w:tcPr>
          <w:p w:rsidR="00A274E6" w:rsidRPr="00195673" w:rsidRDefault="00A274E6" w:rsidP="00A274E6">
            <w:pPr>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36500</w:t>
            </w:r>
          </w:p>
        </w:tc>
      </w:tr>
      <w:tr w:rsidR="00A274E6" w:rsidTr="00A274E6">
        <w:trPr>
          <w:gridAfter w:val="1"/>
          <w:wAfter w:w="1414" w:type="dxa"/>
          <w:trHeight w:val="334"/>
        </w:trPr>
        <w:tc>
          <w:tcPr>
            <w:tcW w:w="701" w:type="dxa"/>
            <w:vMerge w:val="restart"/>
            <w:tcBorders>
              <w:left w:val="single" w:sz="4" w:space="0" w:color="auto"/>
              <w:right w:val="single" w:sz="4" w:space="0" w:color="auto"/>
            </w:tcBorders>
            <w:vAlign w:val="center"/>
            <w:hideMark/>
          </w:tcPr>
          <w:p w:rsidR="00A274E6" w:rsidRDefault="00A274E6" w:rsidP="00A274E6">
            <w:pPr>
              <w:jc w:val="center"/>
              <w:rPr>
                <w:sz w:val="20"/>
                <w:szCs w:val="20"/>
              </w:rPr>
            </w:pPr>
            <w:r>
              <w:rPr>
                <w:sz w:val="20"/>
                <w:szCs w:val="20"/>
              </w:rPr>
              <w:t>16</w:t>
            </w:r>
          </w:p>
        </w:tc>
        <w:tc>
          <w:tcPr>
            <w:tcW w:w="4416" w:type="dxa"/>
            <w:vMerge w:val="restart"/>
            <w:tcBorders>
              <w:left w:val="single" w:sz="4" w:space="0" w:color="auto"/>
              <w:right w:val="single" w:sz="4" w:space="0" w:color="auto"/>
            </w:tcBorders>
            <w:vAlign w:val="center"/>
            <w:hideMark/>
          </w:tcPr>
          <w:p w:rsidR="00A274E6" w:rsidRDefault="00A274E6" w:rsidP="00A274E6">
            <w:pPr>
              <w:rPr>
                <w:color w:val="000000"/>
                <w:sz w:val="20"/>
                <w:szCs w:val="20"/>
              </w:rPr>
            </w:pPr>
            <w:r>
              <w:rPr>
                <w:color w:val="000000"/>
                <w:sz w:val="20"/>
                <w:szCs w:val="20"/>
              </w:rPr>
              <w:t>г. Хабаровск, 3-й Путевой переулок, д. 8 (ко</w:t>
            </w:r>
            <w:r>
              <w:rPr>
                <w:color w:val="000000"/>
                <w:sz w:val="20"/>
                <w:szCs w:val="20"/>
              </w:rPr>
              <w:t>н</w:t>
            </w:r>
            <w:r>
              <w:rPr>
                <w:color w:val="000000"/>
                <w:sz w:val="20"/>
                <w:szCs w:val="20"/>
              </w:rPr>
              <w:t>тейнерный терминал на станции Хабаровск-2)</w:t>
            </w:r>
          </w:p>
        </w:tc>
        <w:tc>
          <w:tcPr>
            <w:tcW w:w="1485" w:type="dxa"/>
            <w:gridSpan w:val="2"/>
            <w:vMerge w:val="restart"/>
            <w:tcBorders>
              <w:left w:val="single" w:sz="4" w:space="0" w:color="auto"/>
              <w:right w:val="single" w:sz="4" w:space="0" w:color="auto"/>
            </w:tcBorders>
            <w:vAlign w:val="center"/>
            <w:hideMark/>
          </w:tcPr>
          <w:p w:rsidR="00A274E6" w:rsidRPr="00195673" w:rsidRDefault="00A274E6" w:rsidP="00A274E6">
            <w:pPr>
              <w:jc w:val="center"/>
              <w:rPr>
                <w:sz w:val="20"/>
                <w:szCs w:val="20"/>
              </w:rPr>
            </w:pPr>
            <w:r w:rsidRPr="00195673">
              <w:rPr>
                <w:sz w:val="20"/>
                <w:szCs w:val="20"/>
              </w:rPr>
              <w:t>контейнер</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20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155000</w:t>
            </w:r>
          </w:p>
        </w:tc>
      </w:tr>
      <w:tr w:rsidR="00A274E6" w:rsidTr="00A274E6">
        <w:trPr>
          <w:gridAfter w:val="1"/>
          <w:wAfter w:w="1414" w:type="dxa"/>
          <w:trHeight w:val="365"/>
        </w:trPr>
        <w:tc>
          <w:tcPr>
            <w:tcW w:w="701" w:type="dxa"/>
            <w:vMerge/>
            <w:tcBorders>
              <w:left w:val="single" w:sz="4" w:space="0" w:color="auto"/>
              <w:bottom w:val="single" w:sz="4" w:space="0" w:color="auto"/>
              <w:right w:val="single" w:sz="4" w:space="0" w:color="auto"/>
            </w:tcBorders>
            <w:vAlign w:val="center"/>
            <w:hideMark/>
          </w:tcPr>
          <w:p w:rsidR="00A274E6" w:rsidRDefault="00A274E6" w:rsidP="00A274E6">
            <w:pPr>
              <w:jc w:val="center"/>
              <w:rPr>
                <w:sz w:val="20"/>
                <w:szCs w:val="20"/>
              </w:rPr>
            </w:pPr>
          </w:p>
        </w:tc>
        <w:tc>
          <w:tcPr>
            <w:tcW w:w="4416" w:type="dxa"/>
            <w:vMerge/>
            <w:tcBorders>
              <w:left w:val="single" w:sz="4" w:space="0" w:color="auto"/>
              <w:bottom w:val="single" w:sz="4" w:space="0" w:color="auto"/>
              <w:right w:val="single" w:sz="4" w:space="0" w:color="auto"/>
            </w:tcBorders>
            <w:vAlign w:val="bottom"/>
            <w:hideMark/>
          </w:tcPr>
          <w:p w:rsidR="00A274E6" w:rsidRDefault="00A274E6" w:rsidP="00A274E6">
            <w:pPr>
              <w:rPr>
                <w:color w:val="000000"/>
                <w:sz w:val="20"/>
                <w:szCs w:val="20"/>
              </w:rPr>
            </w:pPr>
          </w:p>
        </w:tc>
        <w:tc>
          <w:tcPr>
            <w:tcW w:w="1485" w:type="dxa"/>
            <w:gridSpan w:val="2"/>
            <w:vMerge/>
            <w:tcBorders>
              <w:left w:val="single" w:sz="4" w:space="0" w:color="auto"/>
              <w:bottom w:val="single" w:sz="4" w:space="0" w:color="auto"/>
              <w:right w:val="single" w:sz="4" w:space="0" w:color="auto"/>
            </w:tcBorders>
            <w:vAlign w:val="center"/>
            <w:hideMark/>
          </w:tcPr>
          <w:p w:rsidR="00A274E6" w:rsidRPr="00195673" w:rsidRDefault="00A274E6" w:rsidP="00A274E6">
            <w:pP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Pr="00195673" w:rsidRDefault="00A274E6" w:rsidP="00A274E6">
            <w:pPr>
              <w:jc w:val="center"/>
              <w:rPr>
                <w:sz w:val="20"/>
                <w:szCs w:val="20"/>
              </w:rPr>
            </w:pPr>
            <w:r w:rsidRPr="00195673">
              <w:rPr>
                <w:sz w:val="20"/>
                <w:szCs w:val="20"/>
              </w:rPr>
              <w:t>40 фут</w:t>
            </w:r>
          </w:p>
        </w:tc>
        <w:tc>
          <w:tcPr>
            <w:tcW w:w="18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74E6" w:rsidRDefault="00A274E6" w:rsidP="00A274E6">
            <w:pPr>
              <w:jc w:val="center"/>
              <w:rPr>
                <w:color w:val="000000"/>
                <w:sz w:val="20"/>
                <w:szCs w:val="20"/>
              </w:rPr>
            </w:pPr>
            <w:r w:rsidRPr="008C3E7B">
              <w:rPr>
                <w:sz w:val="20"/>
                <w:szCs w:val="20"/>
              </w:rPr>
              <w:t>155000</w:t>
            </w:r>
          </w:p>
        </w:tc>
      </w:tr>
      <w:tr w:rsidR="00A274E6" w:rsidTr="00A274E6">
        <w:trPr>
          <w:trHeight w:val="315"/>
        </w:trPr>
        <w:tc>
          <w:tcPr>
            <w:tcW w:w="701" w:type="dxa"/>
            <w:tcBorders>
              <w:top w:val="nil"/>
              <w:left w:val="nil"/>
              <w:bottom w:val="nil"/>
              <w:right w:val="nil"/>
            </w:tcBorders>
            <w:shd w:val="clear" w:color="000000" w:fill="FFFFFF"/>
            <w:noWrap/>
            <w:vAlign w:val="center"/>
            <w:hideMark/>
          </w:tcPr>
          <w:p w:rsidR="00A274E6" w:rsidRPr="00611D3F" w:rsidRDefault="00A274E6" w:rsidP="00A274E6">
            <w:pPr>
              <w:jc w:val="center"/>
              <w:rPr>
                <w:sz w:val="20"/>
                <w:szCs w:val="20"/>
              </w:rPr>
            </w:pPr>
            <w:r w:rsidRPr="00611D3F">
              <w:rPr>
                <w:sz w:val="20"/>
                <w:szCs w:val="20"/>
              </w:rPr>
              <w:t> </w:t>
            </w:r>
          </w:p>
        </w:tc>
        <w:tc>
          <w:tcPr>
            <w:tcW w:w="4416" w:type="dxa"/>
            <w:tcBorders>
              <w:top w:val="nil"/>
              <w:left w:val="nil"/>
              <w:bottom w:val="nil"/>
              <w:right w:val="nil"/>
            </w:tcBorders>
            <w:shd w:val="clear" w:color="000000" w:fill="FFFFFF"/>
            <w:vAlign w:val="bottom"/>
            <w:hideMark/>
          </w:tcPr>
          <w:p w:rsidR="00A274E6" w:rsidRPr="00611D3F" w:rsidRDefault="00A274E6" w:rsidP="00A274E6">
            <w:pPr>
              <w:rPr>
                <w:color w:val="000000"/>
                <w:sz w:val="20"/>
                <w:szCs w:val="20"/>
              </w:rPr>
            </w:pPr>
            <w:r w:rsidRPr="00611D3F">
              <w:rPr>
                <w:color w:val="000000"/>
                <w:sz w:val="20"/>
                <w:szCs w:val="20"/>
              </w:rPr>
              <w:t> </w:t>
            </w:r>
          </w:p>
        </w:tc>
        <w:tc>
          <w:tcPr>
            <w:tcW w:w="1392" w:type="dxa"/>
            <w:tcBorders>
              <w:top w:val="nil"/>
              <w:left w:val="nil"/>
              <w:bottom w:val="nil"/>
              <w:right w:val="nil"/>
            </w:tcBorders>
            <w:shd w:val="clear" w:color="000000" w:fill="FFFFFF"/>
            <w:vAlign w:val="center"/>
            <w:hideMark/>
          </w:tcPr>
          <w:p w:rsidR="00A274E6" w:rsidRPr="00611D3F" w:rsidRDefault="00A274E6" w:rsidP="00A274E6">
            <w:pPr>
              <w:jc w:val="center"/>
              <w:rPr>
                <w:sz w:val="20"/>
                <w:szCs w:val="20"/>
              </w:rPr>
            </w:pPr>
            <w:r w:rsidRPr="00611D3F">
              <w:rPr>
                <w:sz w:val="20"/>
                <w:szCs w:val="20"/>
              </w:rPr>
              <w:t> </w:t>
            </w:r>
          </w:p>
        </w:tc>
        <w:tc>
          <w:tcPr>
            <w:tcW w:w="1442" w:type="dxa"/>
            <w:gridSpan w:val="2"/>
            <w:tcBorders>
              <w:top w:val="nil"/>
              <w:left w:val="nil"/>
              <w:bottom w:val="nil"/>
              <w:right w:val="nil"/>
            </w:tcBorders>
            <w:shd w:val="clear" w:color="000000" w:fill="FFFFFF"/>
            <w:noWrap/>
            <w:vAlign w:val="center"/>
            <w:hideMark/>
          </w:tcPr>
          <w:p w:rsidR="00A274E6" w:rsidRPr="00611D3F" w:rsidRDefault="00A274E6" w:rsidP="00A274E6">
            <w:pPr>
              <w:jc w:val="center"/>
              <w:rPr>
                <w:sz w:val="20"/>
                <w:szCs w:val="20"/>
              </w:rPr>
            </w:pPr>
            <w:r w:rsidRPr="00611D3F">
              <w:rPr>
                <w:sz w:val="20"/>
                <w:szCs w:val="20"/>
              </w:rPr>
              <w:t> </w:t>
            </w:r>
          </w:p>
        </w:tc>
        <w:tc>
          <w:tcPr>
            <w:tcW w:w="1844" w:type="dxa"/>
            <w:tcBorders>
              <w:top w:val="nil"/>
              <w:left w:val="nil"/>
              <w:bottom w:val="nil"/>
              <w:right w:val="nil"/>
            </w:tcBorders>
            <w:shd w:val="clear" w:color="000000" w:fill="FFFFFF"/>
            <w:noWrap/>
            <w:vAlign w:val="bottom"/>
            <w:hideMark/>
          </w:tcPr>
          <w:p w:rsidR="00A274E6" w:rsidRPr="00611D3F" w:rsidRDefault="00A274E6" w:rsidP="00A274E6">
            <w:pPr>
              <w:jc w:val="right"/>
              <w:rPr>
                <w:color w:val="000000"/>
                <w:sz w:val="20"/>
                <w:szCs w:val="20"/>
              </w:rPr>
            </w:pPr>
            <w:r>
              <w:rPr>
                <w:color w:val="000000"/>
                <w:sz w:val="20"/>
                <w:szCs w:val="20"/>
              </w:rPr>
              <w:t>Таблица №2</w:t>
            </w:r>
            <w:r w:rsidRPr="00611D3F">
              <w:rPr>
                <w:color w:val="000000"/>
                <w:sz w:val="20"/>
                <w:szCs w:val="20"/>
              </w:rPr>
              <w:t> </w:t>
            </w:r>
          </w:p>
        </w:tc>
        <w:tc>
          <w:tcPr>
            <w:tcW w:w="236" w:type="dxa"/>
            <w:tcBorders>
              <w:top w:val="nil"/>
              <w:left w:val="nil"/>
              <w:bottom w:val="nil"/>
              <w:right w:val="nil"/>
            </w:tcBorders>
            <w:shd w:val="clear" w:color="000000" w:fill="FFFFFF"/>
            <w:noWrap/>
            <w:vAlign w:val="bottom"/>
            <w:hideMark/>
          </w:tcPr>
          <w:p w:rsidR="00A274E6" w:rsidRPr="00611D3F" w:rsidRDefault="00A274E6" w:rsidP="00A274E6">
            <w:pPr>
              <w:jc w:val="center"/>
              <w:rPr>
                <w:color w:val="000000"/>
                <w:sz w:val="20"/>
                <w:szCs w:val="20"/>
              </w:rPr>
            </w:pPr>
          </w:p>
        </w:tc>
      </w:tr>
      <w:tr w:rsidR="00A274E6" w:rsidTr="00A274E6">
        <w:trPr>
          <w:gridAfter w:val="1"/>
          <w:wAfter w:w="1414" w:type="dxa"/>
          <w:trHeight w:val="835"/>
        </w:trPr>
        <w:tc>
          <w:tcPr>
            <w:tcW w:w="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4E6" w:rsidRPr="00611D3F" w:rsidRDefault="00A274E6" w:rsidP="00A274E6">
            <w:pPr>
              <w:jc w:val="center"/>
              <w:rPr>
                <w:b/>
                <w:bCs/>
                <w:color w:val="000000"/>
                <w:sz w:val="20"/>
                <w:szCs w:val="20"/>
              </w:rPr>
            </w:pPr>
            <w:r w:rsidRPr="00611D3F">
              <w:rPr>
                <w:b/>
                <w:bCs/>
                <w:color w:val="000000"/>
                <w:sz w:val="20"/>
                <w:szCs w:val="20"/>
              </w:rPr>
              <w:t xml:space="preserve">№ </w:t>
            </w:r>
            <w:proofErr w:type="spellStart"/>
            <w:proofErr w:type="gramStart"/>
            <w:r w:rsidRPr="00611D3F">
              <w:rPr>
                <w:b/>
                <w:bCs/>
                <w:color w:val="000000"/>
                <w:sz w:val="20"/>
                <w:szCs w:val="20"/>
              </w:rPr>
              <w:t>п</w:t>
            </w:r>
            <w:proofErr w:type="spellEnd"/>
            <w:proofErr w:type="gramEnd"/>
            <w:r w:rsidRPr="00611D3F">
              <w:rPr>
                <w:b/>
                <w:bCs/>
                <w:color w:val="000000"/>
                <w:sz w:val="20"/>
                <w:szCs w:val="20"/>
              </w:rPr>
              <w:t>/</w:t>
            </w:r>
            <w:proofErr w:type="spellStart"/>
            <w:r w:rsidRPr="00611D3F">
              <w:rPr>
                <w:b/>
                <w:bCs/>
                <w:color w:val="000000"/>
                <w:sz w:val="20"/>
                <w:szCs w:val="20"/>
              </w:rPr>
              <w:t>п</w:t>
            </w:r>
            <w:proofErr w:type="spellEnd"/>
            <w:r w:rsidRPr="00611D3F">
              <w:rPr>
                <w:b/>
                <w:bCs/>
                <w:color w:val="000000"/>
                <w:sz w:val="20"/>
                <w:szCs w:val="20"/>
              </w:rPr>
              <w:t> </w:t>
            </w:r>
          </w:p>
        </w:tc>
        <w:tc>
          <w:tcPr>
            <w:tcW w:w="4416" w:type="dxa"/>
            <w:tcBorders>
              <w:top w:val="single" w:sz="8" w:space="0" w:color="auto"/>
              <w:left w:val="nil"/>
              <w:bottom w:val="single" w:sz="8" w:space="0" w:color="auto"/>
              <w:right w:val="single" w:sz="8" w:space="0" w:color="auto"/>
            </w:tcBorders>
            <w:shd w:val="clear" w:color="auto" w:fill="auto"/>
            <w:noWrap/>
            <w:vAlign w:val="center"/>
            <w:hideMark/>
          </w:tcPr>
          <w:p w:rsidR="00A274E6" w:rsidRPr="00611D3F" w:rsidRDefault="00A274E6" w:rsidP="00A274E6">
            <w:pPr>
              <w:jc w:val="center"/>
              <w:rPr>
                <w:b/>
                <w:bCs/>
                <w:color w:val="000000"/>
                <w:sz w:val="20"/>
                <w:szCs w:val="20"/>
              </w:rPr>
            </w:pPr>
            <w:r w:rsidRPr="00611D3F">
              <w:rPr>
                <w:b/>
                <w:bCs/>
                <w:color w:val="000000"/>
                <w:sz w:val="20"/>
                <w:szCs w:val="20"/>
              </w:rPr>
              <w:t>Наименование дополнительных услуг</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rsidR="00A274E6" w:rsidRPr="00611D3F" w:rsidRDefault="00A274E6" w:rsidP="00A274E6">
            <w:pPr>
              <w:jc w:val="center"/>
              <w:rPr>
                <w:b/>
                <w:bCs/>
                <w:color w:val="000000"/>
                <w:sz w:val="20"/>
                <w:szCs w:val="20"/>
              </w:rPr>
            </w:pPr>
            <w:r w:rsidRPr="00611D3F">
              <w:rPr>
                <w:b/>
                <w:bCs/>
                <w:color w:val="000000"/>
                <w:sz w:val="20"/>
                <w:szCs w:val="20"/>
              </w:rPr>
              <w:t>Единица измерения</w:t>
            </w:r>
          </w:p>
        </w:tc>
        <w:tc>
          <w:tcPr>
            <w:tcW w:w="1442" w:type="dxa"/>
            <w:gridSpan w:val="2"/>
            <w:tcBorders>
              <w:top w:val="single" w:sz="8" w:space="0" w:color="auto"/>
              <w:left w:val="nil"/>
              <w:bottom w:val="single" w:sz="8" w:space="0" w:color="auto"/>
              <w:right w:val="single" w:sz="8" w:space="0" w:color="auto"/>
            </w:tcBorders>
            <w:shd w:val="clear" w:color="auto" w:fill="auto"/>
            <w:vAlign w:val="center"/>
            <w:hideMark/>
          </w:tcPr>
          <w:p w:rsidR="00A274E6" w:rsidRPr="00611D3F" w:rsidRDefault="00A274E6" w:rsidP="00A274E6">
            <w:pPr>
              <w:jc w:val="center"/>
              <w:rPr>
                <w:b/>
                <w:bCs/>
                <w:color w:val="000000"/>
                <w:sz w:val="20"/>
                <w:szCs w:val="20"/>
              </w:rPr>
            </w:pPr>
            <w:r w:rsidRPr="00611D3F">
              <w:rPr>
                <w:b/>
                <w:bCs/>
                <w:color w:val="000000"/>
                <w:sz w:val="20"/>
                <w:szCs w:val="20"/>
              </w:rPr>
              <w:t>Типоразмер контейнера</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rsidR="00A274E6" w:rsidRPr="00282419" w:rsidRDefault="00A274E6" w:rsidP="00A274E6">
            <w:pPr>
              <w:jc w:val="center"/>
              <w:rPr>
                <w:b/>
                <w:bCs/>
                <w:sz w:val="18"/>
                <w:szCs w:val="18"/>
              </w:rPr>
            </w:pPr>
            <w:r>
              <w:rPr>
                <w:b/>
                <w:sz w:val="20"/>
                <w:szCs w:val="20"/>
              </w:rPr>
              <w:t>Предельная ставка</w:t>
            </w:r>
            <w:r w:rsidRPr="0071419B">
              <w:rPr>
                <w:b/>
                <w:sz w:val="20"/>
                <w:szCs w:val="20"/>
              </w:rPr>
              <w:t>, в руб.</w:t>
            </w:r>
            <w:r>
              <w:rPr>
                <w:b/>
                <w:sz w:val="20"/>
                <w:szCs w:val="20"/>
              </w:rPr>
              <w:t xml:space="preserve"> (без НДС)</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74E6" w:rsidRPr="00611D3F" w:rsidRDefault="00A274E6" w:rsidP="00A274E6">
            <w:pPr>
              <w:jc w:val="center"/>
              <w:rPr>
                <w:sz w:val="20"/>
                <w:szCs w:val="20"/>
              </w:rPr>
            </w:pPr>
            <w:r w:rsidRPr="00611D3F">
              <w:rPr>
                <w:sz w:val="20"/>
                <w:szCs w:val="20"/>
              </w:rPr>
              <w:t>1</w:t>
            </w:r>
          </w:p>
        </w:tc>
        <w:tc>
          <w:tcPr>
            <w:tcW w:w="4416" w:type="dxa"/>
            <w:vMerge w:val="restart"/>
            <w:tcBorders>
              <w:top w:val="nil"/>
              <w:left w:val="single" w:sz="8" w:space="0" w:color="auto"/>
              <w:bottom w:val="single" w:sz="8" w:space="0" w:color="000000"/>
              <w:right w:val="single" w:sz="8" w:space="0" w:color="auto"/>
            </w:tcBorders>
            <w:shd w:val="clear" w:color="auto" w:fill="auto"/>
            <w:vAlign w:val="bottom"/>
            <w:hideMark/>
          </w:tcPr>
          <w:p w:rsidR="00A274E6" w:rsidRPr="00611D3F" w:rsidRDefault="00A274E6" w:rsidP="00A274E6">
            <w:pPr>
              <w:rPr>
                <w:color w:val="000000"/>
                <w:sz w:val="18"/>
                <w:szCs w:val="18"/>
              </w:rPr>
            </w:pPr>
            <w:r w:rsidRPr="00611D3F">
              <w:rPr>
                <w:color w:val="000000"/>
                <w:sz w:val="18"/>
                <w:szCs w:val="18"/>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rPr>
              <w:t>подачи</w:t>
            </w:r>
            <w:proofErr w:type="gramEnd"/>
            <w:r w:rsidRPr="00611D3F">
              <w:rPr>
                <w:color w:val="000000"/>
                <w:sz w:val="18"/>
                <w:szCs w:val="18"/>
              </w:rPr>
              <w:t xml:space="preserve"> а/м 20 фут</w:t>
            </w:r>
            <w:r w:rsidRPr="00611D3F">
              <w:rPr>
                <w:color w:val="000000"/>
                <w:sz w:val="18"/>
                <w:szCs w:val="18"/>
              </w:rPr>
              <w:t>о</w:t>
            </w:r>
            <w:r w:rsidRPr="00611D3F">
              <w:rPr>
                <w:color w:val="000000"/>
                <w:sz w:val="18"/>
                <w:szCs w:val="18"/>
              </w:rPr>
              <w:t>вый - 3 часа, 40 футовый - 4 часа).</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rsidR="00A274E6" w:rsidRPr="00611D3F" w:rsidRDefault="00A274E6" w:rsidP="00A274E6">
            <w:pPr>
              <w:jc w:val="center"/>
              <w:rPr>
                <w:color w:val="000000"/>
                <w:sz w:val="20"/>
                <w:szCs w:val="20"/>
              </w:rPr>
            </w:pPr>
            <w:r w:rsidRPr="00611D3F">
              <w:rPr>
                <w:color w:val="000000"/>
                <w:sz w:val="20"/>
                <w:szCs w:val="20"/>
              </w:rPr>
              <w:t>час</w:t>
            </w:r>
          </w:p>
        </w:tc>
        <w:tc>
          <w:tcPr>
            <w:tcW w:w="1442" w:type="dxa"/>
            <w:gridSpan w:val="2"/>
            <w:tcBorders>
              <w:top w:val="nil"/>
              <w:left w:val="nil"/>
              <w:bottom w:val="single" w:sz="8" w:space="0" w:color="auto"/>
              <w:right w:val="single" w:sz="8" w:space="0" w:color="auto"/>
            </w:tcBorders>
            <w:shd w:val="clear" w:color="auto" w:fill="auto"/>
            <w:noWrap/>
            <w:vAlign w:val="bottom"/>
            <w:hideMark/>
          </w:tcPr>
          <w:p w:rsidR="00A274E6" w:rsidRPr="00611D3F" w:rsidRDefault="00A274E6" w:rsidP="00A274E6">
            <w:pPr>
              <w:jc w:val="center"/>
              <w:rPr>
                <w:color w:val="000000"/>
                <w:sz w:val="20"/>
                <w:szCs w:val="20"/>
              </w:rPr>
            </w:pPr>
            <w:r w:rsidRPr="00611D3F">
              <w:rPr>
                <w:color w:val="000000"/>
                <w:sz w:val="20"/>
                <w:szCs w:val="20"/>
              </w:rPr>
              <w:t>20 фут</w:t>
            </w:r>
          </w:p>
        </w:tc>
        <w:tc>
          <w:tcPr>
            <w:tcW w:w="1844" w:type="dxa"/>
            <w:tcBorders>
              <w:top w:val="nil"/>
              <w:left w:val="nil"/>
              <w:bottom w:val="single" w:sz="8" w:space="0" w:color="auto"/>
              <w:right w:val="single" w:sz="8" w:space="0" w:color="auto"/>
            </w:tcBorders>
            <w:shd w:val="clear" w:color="auto" w:fill="auto"/>
            <w:noWrap/>
            <w:vAlign w:val="center"/>
            <w:hideMark/>
          </w:tcPr>
          <w:p w:rsidR="00A274E6" w:rsidRPr="00611D3F" w:rsidRDefault="00A274E6" w:rsidP="00A274E6">
            <w:pPr>
              <w:jc w:val="center"/>
              <w:rPr>
                <w:color w:val="000000"/>
                <w:sz w:val="20"/>
                <w:szCs w:val="20"/>
              </w:rPr>
            </w:pPr>
            <w:r w:rsidRPr="008C3E7B">
              <w:rPr>
                <w:sz w:val="20"/>
                <w:szCs w:val="20"/>
              </w:rPr>
              <w:t>2000</w:t>
            </w:r>
          </w:p>
        </w:tc>
      </w:tr>
      <w:tr w:rsidR="00A274E6" w:rsidTr="00A274E6">
        <w:trPr>
          <w:gridAfter w:val="1"/>
          <w:wAfter w:w="1414" w:type="dxa"/>
          <w:trHeight w:val="405"/>
        </w:trPr>
        <w:tc>
          <w:tcPr>
            <w:tcW w:w="701"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jc w:val="center"/>
              <w:rPr>
                <w:color w:val="000000"/>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rPr>
                <w:color w:val="000000"/>
                <w:sz w:val="18"/>
                <w:szCs w:val="18"/>
              </w:rPr>
            </w:pPr>
          </w:p>
        </w:tc>
        <w:tc>
          <w:tcPr>
            <w:tcW w:w="1392"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rPr>
                <w:color w:val="000000"/>
                <w:sz w:val="20"/>
                <w:szCs w:val="20"/>
              </w:rPr>
            </w:pPr>
          </w:p>
        </w:tc>
        <w:tc>
          <w:tcPr>
            <w:tcW w:w="1442" w:type="dxa"/>
            <w:gridSpan w:val="2"/>
            <w:tcBorders>
              <w:top w:val="nil"/>
              <w:left w:val="nil"/>
              <w:bottom w:val="single" w:sz="8" w:space="0" w:color="auto"/>
              <w:right w:val="single" w:sz="8" w:space="0" w:color="auto"/>
            </w:tcBorders>
            <w:shd w:val="clear" w:color="auto" w:fill="auto"/>
            <w:noWrap/>
            <w:vAlign w:val="bottom"/>
            <w:hideMark/>
          </w:tcPr>
          <w:p w:rsidR="00A274E6" w:rsidRPr="00611D3F" w:rsidRDefault="00A274E6" w:rsidP="00A274E6">
            <w:pPr>
              <w:jc w:val="center"/>
              <w:rPr>
                <w:color w:val="000000"/>
                <w:sz w:val="20"/>
                <w:szCs w:val="20"/>
              </w:rPr>
            </w:pPr>
            <w:r w:rsidRPr="00611D3F">
              <w:rPr>
                <w:color w:val="000000"/>
                <w:sz w:val="20"/>
                <w:szCs w:val="20"/>
              </w:rPr>
              <w:t>40 фут</w:t>
            </w:r>
          </w:p>
        </w:tc>
        <w:tc>
          <w:tcPr>
            <w:tcW w:w="1844" w:type="dxa"/>
            <w:tcBorders>
              <w:top w:val="nil"/>
              <w:left w:val="nil"/>
              <w:bottom w:val="single" w:sz="8" w:space="0" w:color="auto"/>
              <w:right w:val="single" w:sz="8" w:space="0" w:color="auto"/>
            </w:tcBorders>
            <w:shd w:val="clear" w:color="auto" w:fill="auto"/>
            <w:noWrap/>
            <w:vAlign w:val="center"/>
            <w:hideMark/>
          </w:tcPr>
          <w:p w:rsidR="00A274E6" w:rsidRPr="00611D3F" w:rsidRDefault="00A274E6" w:rsidP="00A274E6">
            <w:pPr>
              <w:jc w:val="center"/>
              <w:rPr>
                <w:color w:val="000000"/>
                <w:sz w:val="20"/>
                <w:szCs w:val="20"/>
              </w:rPr>
            </w:pPr>
            <w:r w:rsidRPr="008C3E7B">
              <w:rPr>
                <w:sz w:val="20"/>
                <w:szCs w:val="20"/>
              </w:rPr>
              <w:t>2000</w:t>
            </w:r>
          </w:p>
        </w:tc>
      </w:tr>
      <w:tr w:rsidR="00A274E6" w:rsidTr="00A274E6">
        <w:trPr>
          <w:gridAfter w:val="1"/>
          <w:wAfter w:w="1414" w:type="dxa"/>
          <w:trHeight w:val="315"/>
        </w:trPr>
        <w:tc>
          <w:tcPr>
            <w:tcW w:w="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74E6" w:rsidRPr="00611D3F" w:rsidRDefault="00A274E6" w:rsidP="00A274E6">
            <w:pPr>
              <w:jc w:val="center"/>
              <w:rPr>
                <w:sz w:val="20"/>
                <w:szCs w:val="20"/>
              </w:rPr>
            </w:pPr>
            <w:r w:rsidRPr="00611D3F">
              <w:rPr>
                <w:sz w:val="20"/>
                <w:szCs w:val="20"/>
              </w:rPr>
              <w:t>2</w:t>
            </w:r>
          </w:p>
        </w:tc>
        <w:tc>
          <w:tcPr>
            <w:tcW w:w="4416" w:type="dxa"/>
            <w:vMerge w:val="restart"/>
            <w:tcBorders>
              <w:top w:val="nil"/>
              <w:left w:val="single" w:sz="8" w:space="0" w:color="auto"/>
              <w:bottom w:val="single" w:sz="8" w:space="0" w:color="000000"/>
              <w:right w:val="single" w:sz="8" w:space="0" w:color="auto"/>
            </w:tcBorders>
            <w:shd w:val="clear" w:color="auto" w:fill="auto"/>
            <w:vAlign w:val="bottom"/>
            <w:hideMark/>
          </w:tcPr>
          <w:p w:rsidR="00A274E6" w:rsidRPr="00611D3F" w:rsidRDefault="001825AC" w:rsidP="00A274E6">
            <w:pPr>
              <w:rPr>
                <w:color w:val="000000"/>
                <w:sz w:val="20"/>
                <w:szCs w:val="20"/>
              </w:rPr>
            </w:pPr>
            <w:r w:rsidRPr="005B68DC">
              <w:rPr>
                <w:sz w:val="20"/>
                <w:szCs w:val="20"/>
              </w:rPr>
              <w:t>Прочие услуги автомобильного транспорта (з</w:t>
            </w:r>
            <w:r w:rsidRPr="005B68DC">
              <w:rPr>
                <w:sz w:val="20"/>
                <w:szCs w:val="20"/>
              </w:rPr>
              <w:t>а</w:t>
            </w:r>
            <w:r w:rsidRPr="005B68DC">
              <w:rPr>
                <w:sz w:val="20"/>
                <w:szCs w:val="20"/>
              </w:rPr>
              <w:t>грузка/выгрузка контейнера по доп. адресу (в пределах 5 км))</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rsidR="00A274E6" w:rsidRPr="00611D3F" w:rsidRDefault="00A274E6" w:rsidP="00A274E6">
            <w:pPr>
              <w:jc w:val="center"/>
              <w:rPr>
                <w:color w:val="000000"/>
                <w:sz w:val="20"/>
                <w:szCs w:val="20"/>
              </w:rPr>
            </w:pPr>
            <w:r w:rsidRPr="00611D3F">
              <w:rPr>
                <w:color w:val="000000"/>
                <w:sz w:val="20"/>
                <w:szCs w:val="20"/>
              </w:rPr>
              <w:t>контейнер</w:t>
            </w:r>
          </w:p>
        </w:tc>
        <w:tc>
          <w:tcPr>
            <w:tcW w:w="1442" w:type="dxa"/>
            <w:gridSpan w:val="2"/>
            <w:tcBorders>
              <w:top w:val="nil"/>
              <w:left w:val="nil"/>
              <w:bottom w:val="single" w:sz="8" w:space="0" w:color="auto"/>
              <w:right w:val="single" w:sz="8" w:space="0" w:color="auto"/>
            </w:tcBorders>
            <w:shd w:val="clear" w:color="auto" w:fill="auto"/>
            <w:noWrap/>
            <w:vAlign w:val="bottom"/>
            <w:hideMark/>
          </w:tcPr>
          <w:p w:rsidR="00A274E6" w:rsidRPr="00611D3F" w:rsidRDefault="00A274E6" w:rsidP="00A274E6">
            <w:pPr>
              <w:jc w:val="center"/>
              <w:rPr>
                <w:color w:val="000000"/>
                <w:sz w:val="20"/>
                <w:szCs w:val="20"/>
              </w:rPr>
            </w:pPr>
            <w:r w:rsidRPr="00611D3F">
              <w:rPr>
                <w:color w:val="000000"/>
                <w:sz w:val="20"/>
                <w:szCs w:val="20"/>
              </w:rPr>
              <w:t>20 фут</w:t>
            </w:r>
          </w:p>
        </w:tc>
        <w:tc>
          <w:tcPr>
            <w:tcW w:w="1844" w:type="dxa"/>
            <w:tcBorders>
              <w:top w:val="nil"/>
              <w:left w:val="nil"/>
              <w:bottom w:val="single" w:sz="8" w:space="0" w:color="auto"/>
              <w:right w:val="single" w:sz="8" w:space="0" w:color="auto"/>
            </w:tcBorders>
            <w:shd w:val="clear" w:color="auto" w:fill="auto"/>
            <w:noWrap/>
            <w:vAlign w:val="center"/>
            <w:hideMark/>
          </w:tcPr>
          <w:p w:rsidR="00A274E6" w:rsidRPr="00611D3F" w:rsidRDefault="00A274E6" w:rsidP="00A274E6">
            <w:pPr>
              <w:jc w:val="center"/>
              <w:rPr>
                <w:color w:val="000000"/>
                <w:sz w:val="20"/>
                <w:szCs w:val="20"/>
              </w:rPr>
            </w:pPr>
            <w:r w:rsidRPr="008C3E7B">
              <w:rPr>
                <w:sz w:val="20"/>
                <w:szCs w:val="20"/>
              </w:rPr>
              <w:t>4000</w:t>
            </w:r>
          </w:p>
        </w:tc>
      </w:tr>
      <w:tr w:rsidR="00A274E6" w:rsidTr="00A274E6">
        <w:trPr>
          <w:gridAfter w:val="1"/>
          <w:wAfter w:w="1414" w:type="dxa"/>
          <w:trHeight w:val="315"/>
        </w:trPr>
        <w:tc>
          <w:tcPr>
            <w:tcW w:w="701"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rPr>
                <w:color w:val="000000"/>
                <w:sz w:val="20"/>
                <w:szCs w:val="20"/>
              </w:rPr>
            </w:pPr>
          </w:p>
        </w:tc>
        <w:tc>
          <w:tcPr>
            <w:tcW w:w="4416"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rPr>
                <w:color w:val="000000"/>
                <w:sz w:val="20"/>
                <w:szCs w:val="20"/>
              </w:rPr>
            </w:pPr>
          </w:p>
        </w:tc>
        <w:tc>
          <w:tcPr>
            <w:tcW w:w="1392" w:type="dxa"/>
            <w:vMerge/>
            <w:tcBorders>
              <w:top w:val="nil"/>
              <w:left w:val="single" w:sz="8" w:space="0" w:color="auto"/>
              <w:bottom w:val="single" w:sz="8" w:space="0" w:color="000000"/>
              <w:right w:val="single" w:sz="8" w:space="0" w:color="auto"/>
            </w:tcBorders>
            <w:vAlign w:val="center"/>
            <w:hideMark/>
          </w:tcPr>
          <w:p w:rsidR="00A274E6" w:rsidRPr="00611D3F" w:rsidRDefault="00A274E6" w:rsidP="00A274E6">
            <w:pPr>
              <w:rPr>
                <w:color w:val="000000"/>
                <w:sz w:val="20"/>
                <w:szCs w:val="20"/>
              </w:rPr>
            </w:pPr>
          </w:p>
        </w:tc>
        <w:tc>
          <w:tcPr>
            <w:tcW w:w="1442" w:type="dxa"/>
            <w:gridSpan w:val="2"/>
            <w:tcBorders>
              <w:top w:val="nil"/>
              <w:left w:val="nil"/>
              <w:bottom w:val="single" w:sz="8" w:space="0" w:color="auto"/>
              <w:right w:val="single" w:sz="8" w:space="0" w:color="auto"/>
            </w:tcBorders>
            <w:shd w:val="clear" w:color="auto" w:fill="auto"/>
            <w:noWrap/>
            <w:vAlign w:val="bottom"/>
            <w:hideMark/>
          </w:tcPr>
          <w:p w:rsidR="00A274E6" w:rsidRPr="00611D3F" w:rsidRDefault="00A274E6" w:rsidP="00A274E6">
            <w:pPr>
              <w:jc w:val="center"/>
              <w:rPr>
                <w:color w:val="000000"/>
                <w:sz w:val="20"/>
                <w:szCs w:val="20"/>
              </w:rPr>
            </w:pPr>
            <w:r w:rsidRPr="00611D3F">
              <w:rPr>
                <w:color w:val="000000"/>
                <w:sz w:val="20"/>
                <w:szCs w:val="20"/>
              </w:rPr>
              <w:t>40 фут</w:t>
            </w:r>
          </w:p>
        </w:tc>
        <w:tc>
          <w:tcPr>
            <w:tcW w:w="1844" w:type="dxa"/>
            <w:tcBorders>
              <w:top w:val="nil"/>
              <w:left w:val="nil"/>
              <w:bottom w:val="single" w:sz="8" w:space="0" w:color="auto"/>
              <w:right w:val="single" w:sz="8" w:space="0" w:color="auto"/>
            </w:tcBorders>
            <w:shd w:val="clear" w:color="auto" w:fill="auto"/>
            <w:noWrap/>
            <w:vAlign w:val="center"/>
            <w:hideMark/>
          </w:tcPr>
          <w:p w:rsidR="00A274E6" w:rsidRPr="00611D3F" w:rsidRDefault="00A274E6" w:rsidP="00A274E6">
            <w:pPr>
              <w:jc w:val="center"/>
              <w:rPr>
                <w:color w:val="000000"/>
                <w:sz w:val="20"/>
                <w:szCs w:val="20"/>
              </w:rPr>
            </w:pPr>
            <w:r w:rsidRPr="008C3E7B">
              <w:rPr>
                <w:sz w:val="20"/>
                <w:szCs w:val="20"/>
              </w:rPr>
              <w:t>4000</w:t>
            </w:r>
          </w:p>
        </w:tc>
      </w:tr>
      <w:tr w:rsidR="00A274E6" w:rsidTr="00A274E6">
        <w:trPr>
          <w:gridAfter w:val="1"/>
          <w:wAfter w:w="1414" w:type="dxa"/>
          <w:trHeight w:val="480"/>
        </w:trPr>
        <w:tc>
          <w:tcPr>
            <w:tcW w:w="9795" w:type="dxa"/>
            <w:gridSpan w:val="6"/>
            <w:tcBorders>
              <w:top w:val="nil"/>
              <w:left w:val="nil"/>
              <w:bottom w:val="nil"/>
              <w:right w:val="nil"/>
            </w:tcBorders>
            <w:shd w:val="clear" w:color="auto" w:fill="auto"/>
            <w:vAlign w:val="bottom"/>
            <w:hideMark/>
          </w:tcPr>
          <w:p w:rsidR="00A274E6" w:rsidRDefault="00A274E6" w:rsidP="00A274E6">
            <w:pPr>
              <w:rPr>
                <w:sz w:val="18"/>
                <w:szCs w:val="18"/>
              </w:rPr>
            </w:pPr>
            <w:r w:rsidRPr="0071419B">
              <w:rPr>
                <w:sz w:val="18"/>
                <w:szCs w:val="18"/>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rPr>
              <w:t>полный час</w:t>
            </w:r>
            <w:proofErr w:type="gramEnd"/>
            <w:r w:rsidRPr="0071419B">
              <w:rPr>
                <w:sz w:val="18"/>
                <w:szCs w:val="18"/>
              </w:rPr>
              <w:t>.</w:t>
            </w:r>
          </w:p>
          <w:p w:rsidR="00A274E6" w:rsidRPr="00164548" w:rsidRDefault="00A274E6" w:rsidP="00A274E6">
            <w:pPr>
              <w:rPr>
                <w:b/>
                <w:sz w:val="20"/>
                <w:szCs w:val="20"/>
              </w:rPr>
            </w:pPr>
            <w:r w:rsidRPr="00164548">
              <w:rPr>
                <w:b/>
                <w:sz w:val="20"/>
                <w:szCs w:val="20"/>
              </w:rPr>
              <w:t>Примечания:</w:t>
            </w:r>
          </w:p>
          <w:p w:rsidR="00A274E6" w:rsidRPr="007B4666" w:rsidRDefault="00A274E6" w:rsidP="00A274E6">
            <w:pPr>
              <w:pStyle w:val="af2"/>
              <w:jc w:val="both"/>
              <w:rPr>
                <w:sz w:val="20"/>
              </w:rPr>
            </w:pPr>
            <w:r w:rsidRPr="0080605F">
              <w:rPr>
                <w:sz w:val="20"/>
              </w:rPr>
              <w:t xml:space="preserve">- </w:t>
            </w:r>
            <w:r w:rsidRPr="007B4666">
              <w:rPr>
                <w:sz w:val="18"/>
                <w:szCs w:val="18"/>
              </w:rPr>
              <w:t xml:space="preserve">авторейс включает возврат порожнего контейнера, в том числе расходы на аккредитацию ТС в портах, кроме пропусков.     </w:t>
            </w:r>
          </w:p>
          <w:p w:rsidR="00A274E6" w:rsidRPr="0080605F" w:rsidRDefault="00A274E6" w:rsidP="00A274E6">
            <w:pPr>
              <w:pStyle w:val="af2"/>
              <w:jc w:val="both"/>
              <w:rPr>
                <w:sz w:val="20"/>
              </w:rPr>
            </w:pPr>
            <w:r w:rsidRPr="007B4666">
              <w:rPr>
                <w:sz w:val="20"/>
              </w:rPr>
              <w:t>- в ставку включен</w:t>
            </w:r>
            <w:r w:rsidRPr="0080605F">
              <w:rPr>
                <w:sz w:val="20"/>
              </w:rPr>
              <w:t xml:space="preserve"> вывоз до 26 тонн брутто, за каждую тонну плюс 1000 руб. без учета НДС к тарифу;</w:t>
            </w:r>
          </w:p>
          <w:p w:rsidR="00A274E6" w:rsidRPr="0080605F" w:rsidRDefault="00A274E6" w:rsidP="00A274E6">
            <w:pPr>
              <w:pStyle w:val="af2"/>
              <w:jc w:val="both"/>
              <w:rPr>
                <w:sz w:val="20"/>
              </w:rPr>
            </w:pPr>
            <w:r w:rsidRPr="0080605F">
              <w:rPr>
                <w:sz w:val="20"/>
              </w:rPr>
              <w:t>- при перевозке контейнеров с опасными грузами стоимость услуг увеличивается на 30%;</w:t>
            </w:r>
          </w:p>
          <w:p w:rsidR="00A274E6" w:rsidRPr="0080605F" w:rsidRDefault="00A274E6" w:rsidP="00A274E6">
            <w:pPr>
              <w:pStyle w:val="af2"/>
              <w:jc w:val="both"/>
              <w:rPr>
                <w:sz w:val="20"/>
              </w:rPr>
            </w:pPr>
            <w:r w:rsidRPr="0080605F">
              <w:rPr>
                <w:sz w:val="20"/>
              </w:rPr>
              <w:t>- при перевозке контейнеров в режиме внутреннего таможенного транзита (далее - ВТТ) стоимость услуг ув</w:t>
            </w:r>
            <w:r w:rsidRPr="0080605F">
              <w:rPr>
                <w:sz w:val="20"/>
              </w:rPr>
              <w:t>е</w:t>
            </w:r>
            <w:r w:rsidRPr="0080605F">
              <w:rPr>
                <w:sz w:val="20"/>
              </w:rPr>
              <w:t>личивается на 30%.</w:t>
            </w:r>
          </w:p>
          <w:p w:rsidR="00A274E6" w:rsidRPr="00164548" w:rsidRDefault="00A274E6" w:rsidP="00A274E6">
            <w:pPr>
              <w:rPr>
                <w:b/>
                <w:sz w:val="20"/>
                <w:szCs w:val="20"/>
              </w:rPr>
            </w:pPr>
            <w:r w:rsidRPr="00164548">
              <w:rPr>
                <w:b/>
                <w:sz w:val="20"/>
                <w:szCs w:val="20"/>
              </w:rPr>
              <w:t>В ставку не включено:</w:t>
            </w:r>
          </w:p>
          <w:p w:rsidR="00A274E6" w:rsidRPr="00164548" w:rsidRDefault="00A274E6" w:rsidP="00A274E6">
            <w:pPr>
              <w:numPr>
                <w:ilvl w:val="0"/>
                <w:numId w:val="26"/>
              </w:numPr>
              <w:suppressAutoHyphens/>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A274E6" w:rsidRPr="00235A4B" w:rsidRDefault="00A274E6" w:rsidP="00A274E6">
            <w:pPr>
              <w:numPr>
                <w:ilvl w:val="0"/>
                <w:numId w:val="26"/>
              </w:numPr>
              <w:suppressAutoHyphens/>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35A4B">
              <w:rPr>
                <w:sz w:val="20"/>
                <w:szCs w:val="20"/>
              </w:rPr>
              <w:t>– 4000 руб.</w:t>
            </w:r>
            <w:r w:rsidR="00633521">
              <w:rPr>
                <w:sz w:val="20"/>
                <w:szCs w:val="20"/>
              </w:rPr>
              <w:t xml:space="preserve"> без учета НДС</w:t>
            </w:r>
            <w:r w:rsidRPr="00235A4B">
              <w:rPr>
                <w:sz w:val="20"/>
                <w:szCs w:val="20"/>
              </w:rPr>
              <w:t xml:space="preserve"> / контейнер.</w:t>
            </w:r>
          </w:p>
          <w:p w:rsidR="00A274E6" w:rsidRPr="00235A4B" w:rsidRDefault="00A274E6" w:rsidP="00A274E6">
            <w:pPr>
              <w:numPr>
                <w:ilvl w:val="0"/>
                <w:numId w:val="26"/>
              </w:numPr>
              <w:suppressAutoHyphens/>
              <w:rPr>
                <w:sz w:val="20"/>
                <w:szCs w:val="20"/>
              </w:rPr>
            </w:pPr>
            <w:r w:rsidRPr="00235A4B">
              <w:rPr>
                <w:sz w:val="20"/>
                <w:szCs w:val="20"/>
              </w:rPr>
              <w:t>Простой ночь, если не успели сдать гружёный/порожний контейнер – 10000 руб.</w:t>
            </w:r>
            <w:r w:rsidR="00633521">
              <w:rPr>
                <w:sz w:val="20"/>
                <w:szCs w:val="20"/>
              </w:rPr>
              <w:t xml:space="preserve"> без учета  НДС</w:t>
            </w:r>
            <w:r w:rsidRPr="00235A4B">
              <w:rPr>
                <w:sz w:val="20"/>
                <w:szCs w:val="20"/>
              </w:rPr>
              <w:t xml:space="preserve"> / контейнер.</w:t>
            </w:r>
          </w:p>
          <w:p w:rsidR="00A274E6" w:rsidRPr="00235A4B" w:rsidRDefault="00A274E6" w:rsidP="00A274E6">
            <w:pPr>
              <w:numPr>
                <w:ilvl w:val="0"/>
                <w:numId w:val="26"/>
              </w:numPr>
              <w:suppressAutoHyphens/>
              <w:rPr>
                <w:sz w:val="20"/>
                <w:szCs w:val="20"/>
              </w:rPr>
            </w:pPr>
            <w:r w:rsidRPr="00235A4B">
              <w:rPr>
                <w:sz w:val="20"/>
                <w:szCs w:val="20"/>
              </w:rPr>
              <w:t xml:space="preserve">Экспедирование – 4000 руб. </w:t>
            </w:r>
            <w:r w:rsidR="00633521">
              <w:rPr>
                <w:sz w:val="20"/>
                <w:szCs w:val="20"/>
              </w:rPr>
              <w:t>без учета НДС</w:t>
            </w:r>
            <w:r w:rsidRPr="00235A4B">
              <w:rPr>
                <w:sz w:val="20"/>
                <w:szCs w:val="20"/>
              </w:rPr>
              <w:t>/ контейнер (по предварительному согласованию Сторон).</w:t>
            </w:r>
          </w:p>
          <w:p w:rsidR="00A274E6" w:rsidRPr="00235A4B" w:rsidRDefault="00A274E6" w:rsidP="00A274E6">
            <w:pPr>
              <w:numPr>
                <w:ilvl w:val="0"/>
                <w:numId w:val="26"/>
              </w:numPr>
              <w:suppressAutoHyphens/>
              <w:rPr>
                <w:sz w:val="20"/>
                <w:szCs w:val="20"/>
              </w:rPr>
            </w:pPr>
            <w:r w:rsidRPr="00235A4B">
              <w:rPr>
                <w:sz w:val="20"/>
                <w:szCs w:val="20"/>
              </w:rPr>
              <w:t>Порядок расчёта холостого пробега автомобиля Исполнителя:</w:t>
            </w:r>
          </w:p>
          <w:p w:rsidR="00A274E6" w:rsidRPr="00164548" w:rsidRDefault="00A274E6" w:rsidP="00A274E6">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A274E6" w:rsidRPr="00164548" w:rsidRDefault="00A274E6" w:rsidP="00A274E6">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A274E6" w:rsidRDefault="00A274E6" w:rsidP="00A274E6">
            <w:pPr>
              <w:ind w:left="720"/>
              <w:rPr>
                <w:sz w:val="20"/>
                <w:szCs w:val="20"/>
              </w:rPr>
            </w:pPr>
            <w:r>
              <w:rPr>
                <w:sz w:val="20"/>
                <w:szCs w:val="20"/>
              </w:rPr>
              <w:t xml:space="preserve">- </w:t>
            </w:r>
            <w:r w:rsidRPr="00164548">
              <w:rPr>
                <w:sz w:val="20"/>
                <w:szCs w:val="20"/>
              </w:rPr>
              <w:t>Указанные в настоящем Приложении специальные тарифы могут быть пересмотрены Исполнителем в одностороннем порядке, с обязательным уведомлением Заказчика по электронной почте.</w:t>
            </w:r>
          </w:p>
          <w:p w:rsidR="00A274E6" w:rsidRDefault="00A274E6" w:rsidP="00A274E6">
            <w:pPr>
              <w:ind w:left="720"/>
              <w:rPr>
                <w:sz w:val="20"/>
                <w:szCs w:val="20"/>
              </w:rPr>
            </w:pPr>
          </w:p>
          <w:p w:rsidR="00A274E6" w:rsidRPr="00ED4B7B" w:rsidRDefault="00A274E6" w:rsidP="00A274E6">
            <w:pPr>
              <w:rPr>
                <w:sz w:val="18"/>
                <w:szCs w:val="18"/>
              </w:rPr>
            </w:pPr>
          </w:p>
        </w:tc>
      </w:tr>
    </w:tbl>
    <w:p w:rsidR="00DB7B19" w:rsidRDefault="00633521" w:rsidP="00E031B1">
      <w:pPr>
        <w:spacing w:before="60" w:after="60"/>
        <w:jc w:val="both"/>
        <w:rPr>
          <w:sz w:val="28"/>
          <w:szCs w:val="28"/>
        </w:rPr>
      </w:pPr>
      <w:r>
        <w:rPr>
          <w:sz w:val="28"/>
          <w:szCs w:val="28"/>
        </w:rPr>
        <w:lastRenderedPageBreak/>
        <w:t xml:space="preserve">      </w:t>
      </w:r>
      <w:r w:rsidR="00E5338C">
        <w:rPr>
          <w:sz w:val="28"/>
          <w:szCs w:val="28"/>
        </w:rPr>
        <w:t xml:space="preserve">Остальные </w:t>
      </w:r>
      <w:proofErr w:type="gramStart"/>
      <w:r w:rsidR="00E5338C">
        <w:rPr>
          <w:sz w:val="28"/>
          <w:szCs w:val="28"/>
        </w:rPr>
        <w:t>условия</w:t>
      </w:r>
      <w:proofErr w:type="gramEnd"/>
      <w:r w:rsidR="00E5338C">
        <w:rPr>
          <w:sz w:val="28"/>
          <w:szCs w:val="28"/>
        </w:rPr>
        <w:t xml:space="preserve"> не затронутые данным изменением №3 от 06.12.21г остаются без изменений.</w:t>
      </w:r>
    </w:p>
    <w:p w:rsidR="00E5338C" w:rsidRPr="00DB7B19" w:rsidRDefault="00E5338C" w:rsidP="00E031B1">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57" w:rsidRDefault="00220257" w:rsidP="003E36E4">
      <w:r>
        <w:separator/>
      </w:r>
    </w:p>
  </w:endnote>
  <w:endnote w:type="continuationSeparator" w:id="0">
    <w:p w:rsidR="00220257" w:rsidRDefault="00220257"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57" w:rsidRDefault="00220257" w:rsidP="003E36E4">
      <w:r>
        <w:separator/>
      </w:r>
    </w:p>
  </w:footnote>
  <w:footnote w:type="continuationSeparator" w:id="0">
    <w:p w:rsidR="00220257" w:rsidRDefault="00220257" w:rsidP="003E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3585539"/>
    <w:multiLevelType w:val="hybridMultilevel"/>
    <w:tmpl w:val="8A94CB08"/>
    <w:lvl w:ilvl="0" w:tplc="5F0479CC">
      <w:numFmt w:val="bullet"/>
      <w:lvlText w:val=""/>
      <w:lvlJc w:val="left"/>
      <w:pPr>
        <w:ind w:left="720" w:hanging="360"/>
      </w:pPr>
      <w:rPr>
        <w:rFonts w:ascii="Symbol" w:eastAsia="Calibri" w:hAnsi="Symbol" w:cs="Times New Roman" w:hint="default"/>
      </w:rPr>
    </w:lvl>
    <w:lvl w:ilvl="1" w:tplc="F484FDAA" w:tentative="1">
      <w:start w:val="1"/>
      <w:numFmt w:val="bullet"/>
      <w:lvlText w:val="o"/>
      <w:lvlJc w:val="left"/>
      <w:pPr>
        <w:ind w:left="1440" w:hanging="360"/>
      </w:pPr>
      <w:rPr>
        <w:rFonts w:ascii="Courier New" w:hAnsi="Courier New" w:cs="Courier New" w:hint="default"/>
      </w:rPr>
    </w:lvl>
    <w:lvl w:ilvl="2" w:tplc="00E6D422" w:tentative="1">
      <w:start w:val="1"/>
      <w:numFmt w:val="bullet"/>
      <w:lvlText w:val=""/>
      <w:lvlJc w:val="left"/>
      <w:pPr>
        <w:ind w:left="2160" w:hanging="360"/>
      </w:pPr>
      <w:rPr>
        <w:rFonts w:ascii="Wingdings" w:hAnsi="Wingdings" w:hint="default"/>
      </w:rPr>
    </w:lvl>
    <w:lvl w:ilvl="3" w:tplc="BF3A8E5E" w:tentative="1">
      <w:start w:val="1"/>
      <w:numFmt w:val="bullet"/>
      <w:lvlText w:val=""/>
      <w:lvlJc w:val="left"/>
      <w:pPr>
        <w:ind w:left="2880" w:hanging="360"/>
      </w:pPr>
      <w:rPr>
        <w:rFonts w:ascii="Symbol" w:hAnsi="Symbol" w:hint="default"/>
      </w:rPr>
    </w:lvl>
    <w:lvl w:ilvl="4" w:tplc="2C5643FE" w:tentative="1">
      <w:start w:val="1"/>
      <w:numFmt w:val="bullet"/>
      <w:lvlText w:val="o"/>
      <w:lvlJc w:val="left"/>
      <w:pPr>
        <w:ind w:left="3600" w:hanging="360"/>
      </w:pPr>
      <w:rPr>
        <w:rFonts w:ascii="Courier New" w:hAnsi="Courier New" w:cs="Courier New" w:hint="default"/>
      </w:rPr>
    </w:lvl>
    <w:lvl w:ilvl="5" w:tplc="E63C42D6" w:tentative="1">
      <w:start w:val="1"/>
      <w:numFmt w:val="bullet"/>
      <w:lvlText w:val=""/>
      <w:lvlJc w:val="left"/>
      <w:pPr>
        <w:ind w:left="4320" w:hanging="360"/>
      </w:pPr>
      <w:rPr>
        <w:rFonts w:ascii="Wingdings" w:hAnsi="Wingdings" w:hint="default"/>
      </w:rPr>
    </w:lvl>
    <w:lvl w:ilvl="6" w:tplc="818412F6" w:tentative="1">
      <w:start w:val="1"/>
      <w:numFmt w:val="bullet"/>
      <w:lvlText w:val=""/>
      <w:lvlJc w:val="left"/>
      <w:pPr>
        <w:ind w:left="5040" w:hanging="360"/>
      </w:pPr>
      <w:rPr>
        <w:rFonts w:ascii="Symbol" w:hAnsi="Symbol" w:hint="default"/>
      </w:rPr>
    </w:lvl>
    <w:lvl w:ilvl="7" w:tplc="E9AADF0A" w:tentative="1">
      <w:start w:val="1"/>
      <w:numFmt w:val="bullet"/>
      <w:lvlText w:val="o"/>
      <w:lvlJc w:val="left"/>
      <w:pPr>
        <w:ind w:left="5760" w:hanging="360"/>
      </w:pPr>
      <w:rPr>
        <w:rFonts w:ascii="Courier New" w:hAnsi="Courier New" w:cs="Courier New" w:hint="default"/>
      </w:rPr>
    </w:lvl>
    <w:lvl w:ilvl="8" w:tplc="0ED0BA94" w:tentative="1">
      <w:start w:val="1"/>
      <w:numFmt w:val="bullet"/>
      <w:lvlText w:val=""/>
      <w:lvlJc w:val="left"/>
      <w:pPr>
        <w:ind w:left="6480" w:hanging="360"/>
      </w:pPr>
      <w:rPr>
        <w:rFonts w:ascii="Wingdings" w:hAnsi="Wingdings" w:hint="default"/>
      </w:rPr>
    </w:lvl>
  </w:abstractNum>
  <w:abstractNum w:abstractNumId="23">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8"/>
  </w:num>
  <w:num w:numId="4">
    <w:abstractNumId w:val="16"/>
  </w:num>
  <w:num w:numId="5">
    <w:abstractNumId w:val="24"/>
  </w:num>
  <w:num w:numId="6">
    <w:abstractNumId w:val="0"/>
  </w:num>
  <w:num w:numId="7">
    <w:abstractNumId w:val="4"/>
  </w:num>
  <w:num w:numId="8">
    <w:abstractNumId w:val="10"/>
  </w:num>
  <w:num w:numId="9">
    <w:abstractNumId w:val="14"/>
  </w:num>
  <w:num w:numId="10">
    <w:abstractNumId w:val="12"/>
  </w:num>
  <w:num w:numId="11">
    <w:abstractNumId w:val="20"/>
  </w:num>
  <w:num w:numId="12">
    <w:abstractNumId w:val="7"/>
  </w:num>
  <w:num w:numId="13">
    <w:abstractNumId w:val="11"/>
  </w:num>
  <w:num w:numId="14">
    <w:abstractNumId w:val="3"/>
  </w:num>
  <w:num w:numId="15">
    <w:abstractNumId w:val="15"/>
  </w:num>
  <w:num w:numId="16">
    <w:abstractNumId w:val="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7"/>
  </w:num>
  <w:num w:numId="21">
    <w:abstractNumId w:val="6"/>
  </w:num>
  <w:num w:numId="22">
    <w:abstractNumId w:val="21"/>
  </w:num>
  <w:num w:numId="23">
    <w:abstractNumId w:val="23"/>
  </w:num>
  <w:num w:numId="24">
    <w:abstractNumId w:val="19"/>
  </w:num>
  <w:num w:numId="25">
    <w:abstractNumId w:val="9"/>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35B3D"/>
    <w:rsid w:val="000405A5"/>
    <w:rsid w:val="000428FE"/>
    <w:rsid w:val="00050CF0"/>
    <w:rsid w:val="0005132E"/>
    <w:rsid w:val="00055A33"/>
    <w:rsid w:val="000561F4"/>
    <w:rsid w:val="00066E33"/>
    <w:rsid w:val="00070E54"/>
    <w:rsid w:val="00073490"/>
    <w:rsid w:val="000734B5"/>
    <w:rsid w:val="00073B75"/>
    <w:rsid w:val="0008397F"/>
    <w:rsid w:val="000866C4"/>
    <w:rsid w:val="00092708"/>
    <w:rsid w:val="000932ED"/>
    <w:rsid w:val="000A1DF6"/>
    <w:rsid w:val="000B018F"/>
    <w:rsid w:val="000B27C3"/>
    <w:rsid w:val="000B34DE"/>
    <w:rsid w:val="000B57C6"/>
    <w:rsid w:val="000B69F3"/>
    <w:rsid w:val="000D2118"/>
    <w:rsid w:val="000D3D2A"/>
    <w:rsid w:val="000D4E75"/>
    <w:rsid w:val="000E52CE"/>
    <w:rsid w:val="000E7C2D"/>
    <w:rsid w:val="000F43C1"/>
    <w:rsid w:val="0010502A"/>
    <w:rsid w:val="00106E28"/>
    <w:rsid w:val="00116C69"/>
    <w:rsid w:val="00117A82"/>
    <w:rsid w:val="00122F18"/>
    <w:rsid w:val="00130513"/>
    <w:rsid w:val="001361AA"/>
    <w:rsid w:val="00141492"/>
    <w:rsid w:val="00147FF5"/>
    <w:rsid w:val="00156B5A"/>
    <w:rsid w:val="001573A1"/>
    <w:rsid w:val="00160A5C"/>
    <w:rsid w:val="00172200"/>
    <w:rsid w:val="0017453A"/>
    <w:rsid w:val="00177B92"/>
    <w:rsid w:val="001825AC"/>
    <w:rsid w:val="00185F13"/>
    <w:rsid w:val="00187263"/>
    <w:rsid w:val="001A1546"/>
    <w:rsid w:val="001A2187"/>
    <w:rsid w:val="001A6260"/>
    <w:rsid w:val="001A71CE"/>
    <w:rsid w:val="001C372C"/>
    <w:rsid w:val="001D2991"/>
    <w:rsid w:val="001D38D2"/>
    <w:rsid w:val="001D5B0B"/>
    <w:rsid w:val="001E77BE"/>
    <w:rsid w:val="002019DD"/>
    <w:rsid w:val="002026FF"/>
    <w:rsid w:val="00203078"/>
    <w:rsid w:val="00207AF5"/>
    <w:rsid w:val="00216D5A"/>
    <w:rsid w:val="00217593"/>
    <w:rsid w:val="00220257"/>
    <w:rsid w:val="00244D08"/>
    <w:rsid w:val="00250894"/>
    <w:rsid w:val="002554FD"/>
    <w:rsid w:val="00276BA0"/>
    <w:rsid w:val="0027773B"/>
    <w:rsid w:val="00277A8B"/>
    <w:rsid w:val="002A1929"/>
    <w:rsid w:val="002B07ED"/>
    <w:rsid w:val="002B27AA"/>
    <w:rsid w:val="002B3F9D"/>
    <w:rsid w:val="002C1F9E"/>
    <w:rsid w:val="002C5834"/>
    <w:rsid w:val="002D1B74"/>
    <w:rsid w:val="002D23B1"/>
    <w:rsid w:val="002F6311"/>
    <w:rsid w:val="00310348"/>
    <w:rsid w:val="0031366E"/>
    <w:rsid w:val="0031501F"/>
    <w:rsid w:val="003164B2"/>
    <w:rsid w:val="003209DF"/>
    <w:rsid w:val="00326B6F"/>
    <w:rsid w:val="003313F0"/>
    <w:rsid w:val="00331E60"/>
    <w:rsid w:val="00337BB3"/>
    <w:rsid w:val="00341593"/>
    <w:rsid w:val="003536C7"/>
    <w:rsid w:val="00361A4B"/>
    <w:rsid w:val="00363509"/>
    <w:rsid w:val="00367C80"/>
    <w:rsid w:val="003A38E6"/>
    <w:rsid w:val="003A4B34"/>
    <w:rsid w:val="003A7B11"/>
    <w:rsid w:val="003B4D0E"/>
    <w:rsid w:val="003B6245"/>
    <w:rsid w:val="003C1091"/>
    <w:rsid w:val="003D3CDA"/>
    <w:rsid w:val="003D7403"/>
    <w:rsid w:val="003E36E4"/>
    <w:rsid w:val="003F48CF"/>
    <w:rsid w:val="003F67B0"/>
    <w:rsid w:val="0041277F"/>
    <w:rsid w:val="004231F2"/>
    <w:rsid w:val="00423849"/>
    <w:rsid w:val="00437794"/>
    <w:rsid w:val="004440AA"/>
    <w:rsid w:val="00445A84"/>
    <w:rsid w:val="004727A2"/>
    <w:rsid w:val="00480116"/>
    <w:rsid w:val="00481F14"/>
    <w:rsid w:val="00483777"/>
    <w:rsid w:val="0049346B"/>
    <w:rsid w:val="0049618E"/>
    <w:rsid w:val="00497A00"/>
    <w:rsid w:val="004A7606"/>
    <w:rsid w:val="004C63DC"/>
    <w:rsid w:val="004E041E"/>
    <w:rsid w:val="004F6F09"/>
    <w:rsid w:val="005200C6"/>
    <w:rsid w:val="005214E1"/>
    <w:rsid w:val="00522BA9"/>
    <w:rsid w:val="00532B3B"/>
    <w:rsid w:val="00537C9B"/>
    <w:rsid w:val="0054679D"/>
    <w:rsid w:val="0055378E"/>
    <w:rsid w:val="005542A4"/>
    <w:rsid w:val="005621D4"/>
    <w:rsid w:val="00567419"/>
    <w:rsid w:val="00577768"/>
    <w:rsid w:val="0058457F"/>
    <w:rsid w:val="00590D2D"/>
    <w:rsid w:val="0059652E"/>
    <w:rsid w:val="005A24E4"/>
    <w:rsid w:val="005A3539"/>
    <w:rsid w:val="005A5621"/>
    <w:rsid w:val="005B0D3F"/>
    <w:rsid w:val="005B0E7B"/>
    <w:rsid w:val="005B350F"/>
    <w:rsid w:val="005C2882"/>
    <w:rsid w:val="005C6179"/>
    <w:rsid w:val="005E0577"/>
    <w:rsid w:val="005E0B45"/>
    <w:rsid w:val="005E3492"/>
    <w:rsid w:val="005E6AAC"/>
    <w:rsid w:val="005F5886"/>
    <w:rsid w:val="0060586B"/>
    <w:rsid w:val="00611040"/>
    <w:rsid w:val="00620008"/>
    <w:rsid w:val="00631658"/>
    <w:rsid w:val="00633521"/>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E44C5"/>
    <w:rsid w:val="006F358E"/>
    <w:rsid w:val="006F4B0C"/>
    <w:rsid w:val="006F5E5E"/>
    <w:rsid w:val="006F7501"/>
    <w:rsid w:val="007005F9"/>
    <w:rsid w:val="00712BFA"/>
    <w:rsid w:val="00717D60"/>
    <w:rsid w:val="00731720"/>
    <w:rsid w:val="007334C6"/>
    <w:rsid w:val="007712C8"/>
    <w:rsid w:val="0077397C"/>
    <w:rsid w:val="00777BBF"/>
    <w:rsid w:val="007813D2"/>
    <w:rsid w:val="00784E5D"/>
    <w:rsid w:val="0079527D"/>
    <w:rsid w:val="00796943"/>
    <w:rsid w:val="007A137C"/>
    <w:rsid w:val="007B0581"/>
    <w:rsid w:val="007B7775"/>
    <w:rsid w:val="007C72A3"/>
    <w:rsid w:val="007C7B84"/>
    <w:rsid w:val="007E7F91"/>
    <w:rsid w:val="007F3228"/>
    <w:rsid w:val="007F427D"/>
    <w:rsid w:val="007F450C"/>
    <w:rsid w:val="008002FA"/>
    <w:rsid w:val="00832648"/>
    <w:rsid w:val="00845195"/>
    <w:rsid w:val="00845786"/>
    <w:rsid w:val="00846B6C"/>
    <w:rsid w:val="00851FE0"/>
    <w:rsid w:val="008525F8"/>
    <w:rsid w:val="00852D6B"/>
    <w:rsid w:val="0085584E"/>
    <w:rsid w:val="00861A4D"/>
    <w:rsid w:val="00875212"/>
    <w:rsid w:val="008771BB"/>
    <w:rsid w:val="00886E49"/>
    <w:rsid w:val="00887425"/>
    <w:rsid w:val="0089048E"/>
    <w:rsid w:val="0089259B"/>
    <w:rsid w:val="008B6218"/>
    <w:rsid w:val="008D1163"/>
    <w:rsid w:val="008E52FA"/>
    <w:rsid w:val="008F03F6"/>
    <w:rsid w:val="008F2A83"/>
    <w:rsid w:val="00903FCA"/>
    <w:rsid w:val="00914620"/>
    <w:rsid w:val="00927018"/>
    <w:rsid w:val="00930ED5"/>
    <w:rsid w:val="009316CD"/>
    <w:rsid w:val="00931DEF"/>
    <w:rsid w:val="00936367"/>
    <w:rsid w:val="00942AAD"/>
    <w:rsid w:val="009462BD"/>
    <w:rsid w:val="00955B9F"/>
    <w:rsid w:val="00962361"/>
    <w:rsid w:val="00980129"/>
    <w:rsid w:val="009820E9"/>
    <w:rsid w:val="00983F65"/>
    <w:rsid w:val="00985F28"/>
    <w:rsid w:val="009A062C"/>
    <w:rsid w:val="009A1FBE"/>
    <w:rsid w:val="009B2AF9"/>
    <w:rsid w:val="009D6F5A"/>
    <w:rsid w:val="009F0F1D"/>
    <w:rsid w:val="009F64FC"/>
    <w:rsid w:val="00A03F47"/>
    <w:rsid w:val="00A2580C"/>
    <w:rsid w:val="00A274E6"/>
    <w:rsid w:val="00A337D3"/>
    <w:rsid w:val="00A33C61"/>
    <w:rsid w:val="00A43F31"/>
    <w:rsid w:val="00A44082"/>
    <w:rsid w:val="00A61290"/>
    <w:rsid w:val="00A62007"/>
    <w:rsid w:val="00A63D43"/>
    <w:rsid w:val="00A715EB"/>
    <w:rsid w:val="00A727EA"/>
    <w:rsid w:val="00A8377E"/>
    <w:rsid w:val="00A9250C"/>
    <w:rsid w:val="00AA4373"/>
    <w:rsid w:val="00AA718F"/>
    <w:rsid w:val="00AB288A"/>
    <w:rsid w:val="00AB3DE3"/>
    <w:rsid w:val="00AB4C8A"/>
    <w:rsid w:val="00AB78BB"/>
    <w:rsid w:val="00AC357A"/>
    <w:rsid w:val="00AC46C1"/>
    <w:rsid w:val="00AC69D2"/>
    <w:rsid w:val="00AD4665"/>
    <w:rsid w:val="00AE10A2"/>
    <w:rsid w:val="00AE3272"/>
    <w:rsid w:val="00AE5A9F"/>
    <w:rsid w:val="00AE7E8C"/>
    <w:rsid w:val="00AF1429"/>
    <w:rsid w:val="00B0496A"/>
    <w:rsid w:val="00B04C02"/>
    <w:rsid w:val="00B06E7C"/>
    <w:rsid w:val="00B07AC5"/>
    <w:rsid w:val="00B116B1"/>
    <w:rsid w:val="00B24E4A"/>
    <w:rsid w:val="00B24F1A"/>
    <w:rsid w:val="00B30E1D"/>
    <w:rsid w:val="00B325C7"/>
    <w:rsid w:val="00B37B7D"/>
    <w:rsid w:val="00B50ED9"/>
    <w:rsid w:val="00B51CAB"/>
    <w:rsid w:val="00B54B83"/>
    <w:rsid w:val="00B83144"/>
    <w:rsid w:val="00B864CB"/>
    <w:rsid w:val="00BA1E7E"/>
    <w:rsid w:val="00BA29E9"/>
    <w:rsid w:val="00BB7973"/>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33F2"/>
    <w:rsid w:val="00C66E7B"/>
    <w:rsid w:val="00C82441"/>
    <w:rsid w:val="00C82EC5"/>
    <w:rsid w:val="00C85934"/>
    <w:rsid w:val="00C86E82"/>
    <w:rsid w:val="00C91B09"/>
    <w:rsid w:val="00C91E16"/>
    <w:rsid w:val="00C92CE8"/>
    <w:rsid w:val="00C95BF9"/>
    <w:rsid w:val="00CA2CED"/>
    <w:rsid w:val="00CA322F"/>
    <w:rsid w:val="00CA4CCD"/>
    <w:rsid w:val="00CB6779"/>
    <w:rsid w:val="00CC2F5F"/>
    <w:rsid w:val="00CE0117"/>
    <w:rsid w:val="00CE6B23"/>
    <w:rsid w:val="00CF182E"/>
    <w:rsid w:val="00D1459F"/>
    <w:rsid w:val="00D151C2"/>
    <w:rsid w:val="00D16540"/>
    <w:rsid w:val="00D2484A"/>
    <w:rsid w:val="00D32C83"/>
    <w:rsid w:val="00D363B7"/>
    <w:rsid w:val="00D47019"/>
    <w:rsid w:val="00D5451B"/>
    <w:rsid w:val="00D57ADA"/>
    <w:rsid w:val="00D72272"/>
    <w:rsid w:val="00D744BE"/>
    <w:rsid w:val="00D74E90"/>
    <w:rsid w:val="00D7705E"/>
    <w:rsid w:val="00D86361"/>
    <w:rsid w:val="00D872E4"/>
    <w:rsid w:val="00D87A7E"/>
    <w:rsid w:val="00DA0C7F"/>
    <w:rsid w:val="00DA164F"/>
    <w:rsid w:val="00DA44F0"/>
    <w:rsid w:val="00DB1DB5"/>
    <w:rsid w:val="00DB6B07"/>
    <w:rsid w:val="00DB7B19"/>
    <w:rsid w:val="00DC32B2"/>
    <w:rsid w:val="00DD043B"/>
    <w:rsid w:val="00DD55B2"/>
    <w:rsid w:val="00DD7FAE"/>
    <w:rsid w:val="00DE1606"/>
    <w:rsid w:val="00DE4587"/>
    <w:rsid w:val="00DE5864"/>
    <w:rsid w:val="00DF355E"/>
    <w:rsid w:val="00DF4941"/>
    <w:rsid w:val="00DF5C67"/>
    <w:rsid w:val="00E031B1"/>
    <w:rsid w:val="00E06C89"/>
    <w:rsid w:val="00E120C2"/>
    <w:rsid w:val="00E22C36"/>
    <w:rsid w:val="00E312D1"/>
    <w:rsid w:val="00E34009"/>
    <w:rsid w:val="00E34FED"/>
    <w:rsid w:val="00E4694C"/>
    <w:rsid w:val="00E51086"/>
    <w:rsid w:val="00E5338C"/>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A16A2"/>
    <w:rsid w:val="00FB581D"/>
    <w:rsid w:val="00FC7FCC"/>
    <w:rsid w:val="00FD2241"/>
    <w:rsid w:val="00FD2DAF"/>
    <w:rsid w:val="00FE6B38"/>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link w:val="af3"/>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0"/>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0"/>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0"/>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
    <w:link w:val="Footnote"/>
    <w:rsid w:val="003E36E4"/>
    <w:pPr>
      <w:shd w:val="clear" w:color="auto" w:fill="FFFFFF"/>
      <w:spacing w:line="269" w:lineRule="exact"/>
    </w:pPr>
    <w:rPr>
      <w:sz w:val="19"/>
      <w:szCs w:val="19"/>
      <w:lang w:eastAsia="en-US"/>
    </w:rPr>
  </w:style>
  <w:style w:type="paragraph" w:customStyle="1" w:styleId="Footnote20">
    <w:name w:val="Footnote (2)"/>
    <w:basedOn w:val="a"/>
    <w:link w:val="Footnote2"/>
    <w:rsid w:val="003E36E4"/>
    <w:pPr>
      <w:shd w:val="clear" w:color="auto" w:fill="FFFFFF"/>
      <w:spacing w:before="60" w:line="0" w:lineRule="atLeast"/>
    </w:pPr>
    <w:rPr>
      <w:sz w:val="19"/>
      <w:szCs w:val="19"/>
      <w:lang w:eastAsia="en-US"/>
    </w:rPr>
  </w:style>
  <w:style w:type="character" w:styleId="af4">
    <w:name w:val="footnote reference"/>
    <w:rsid w:val="0017453A"/>
    <w:rPr>
      <w:vertAlign w:val="superscript"/>
    </w:rPr>
  </w:style>
  <w:style w:type="paragraph" w:styleId="af5">
    <w:name w:val="footnote text"/>
    <w:basedOn w:val="a"/>
    <w:link w:val="13"/>
    <w:uiPriority w:val="99"/>
    <w:rsid w:val="0017453A"/>
    <w:pPr>
      <w:widowControl w:val="0"/>
      <w:suppressAutoHyphens/>
      <w:autoSpaceDE w:val="0"/>
    </w:pPr>
    <w:rPr>
      <w:sz w:val="20"/>
      <w:szCs w:val="20"/>
      <w:lang w:eastAsia="ar-SA"/>
    </w:rPr>
  </w:style>
  <w:style w:type="character" w:customStyle="1" w:styleId="af6">
    <w:name w:val="Текст сноски Знак"/>
    <w:basedOn w:val="a0"/>
    <w:link w:val="af5"/>
    <w:uiPriority w:val="99"/>
    <w:semiHidden/>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0"/>
    <w:link w:val="af5"/>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af3">
    <w:name w:val="Без интервала Знак"/>
    <w:basedOn w:val="a0"/>
    <w:link w:val="af2"/>
    <w:uiPriority w:val="1"/>
    <w:rsid w:val="00DB7B19"/>
    <w:rPr>
      <w:rFonts w:ascii="Times New Roman" w:eastAsia="Times New Roman" w:hAnsi="Times New Roman" w:cs="Times New Roman"/>
      <w:sz w:val="28"/>
      <w:szCs w:val="20"/>
      <w:lang w:eastAsia="ru-RU"/>
    </w:rPr>
  </w:style>
  <w:style w:type="paragraph" w:styleId="af7">
    <w:name w:val="header"/>
    <w:basedOn w:val="a"/>
    <w:link w:val="af8"/>
    <w:uiPriority w:val="99"/>
    <w:semiHidden/>
    <w:unhideWhenUsed/>
    <w:rsid w:val="00861A4D"/>
    <w:pPr>
      <w:tabs>
        <w:tab w:val="center" w:pos="4677"/>
        <w:tab w:val="right" w:pos="9355"/>
      </w:tabs>
    </w:pPr>
  </w:style>
  <w:style w:type="character" w:customStyle="1" w:styleId="af8">
    <w:name w:val="Верхний колонтитул Знак"/>
    <w:basedOn w:val="a0"/>
    <w:link w:val="af7"/>
    <w:uiPriority w:val="99"/>
    <w:semiHidden/>
    <w:rsid w:val="00861A4D"/>
    <w:rPr>
      <w:rFonts w:ascii="Times New Roman" w:eastAsia="Times New Roman" w:hAnsi="Times New Roman" w:cs="Times New Roman"/>
      <w:sz w:val="24"/>
      <w:szCs w:val="24"/>
      <w:lang w:eastAsia="ru-RU"/>
    </w:rPr>
  </w:style>
  <w:style w:type="paragraph" w:styleId="af9">
    <w:name w:val="footer"/>
    <w:basedOn w:val="a"/>
    <w:link w:val="afa"/>
    <w:uiPriority w:val="99"/>
    <w:semiHidden/>
    <w:unhideWhenUsed/>
    <w:rsid w:val="00861A4D"/>
    <w:pPr>
      <w:tabs>
        <w:tab w:val="center" w:pos="4677"/>
        <w:tab w:val="right" w:pos="9355"/>
      </w:tabs>
    </w:pPr>
  </w:style>
  <w:style w:type="character" w:customStyle="1" w:styleId="afa">
    <w:name w:val="Нижний колонтитул Знак"/>
    <w:basedOn w:val="a0"/>
    <w:link w:val="af9"/>
    <w:uiPriority w:val="99"/>
    <w:semiHidden/>
    <w:rsid w:val="00861A4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00399-1037-4C7F-923B-979326BC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246</cp:revision>
  <cp:lastPrinted>2021-11-24T23:15:00Z</cp:lastPrinted>
  <dcterms:created xsi:type="dcterms:W3CDTF">2016-08-02T04:13:00Z</dcterms:created>
  <dcterms:modified xsi:type="dcterms:W3CDTF">2021-12-09T06:41:00Z</dcterms:modified>
</cp:coreProperties>
</file>