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5301D7" w:rsidP="007813D2">
      <w:pPr>
        <w:jc w:val="right"/>
        <w:rPr>
          <w:b/>
          <w:highlight w:val="yellow"/>
        </w:rPr>
      </w:pPr>
      <w:r w:rsidRPr="005301D7">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5301D7" w:rsidP="00F64FCD">
      <w:pPr>
        <w:ind w:left="4536"/>
        <w:rPr>
          <w:highlight w:val="yellow"/>
        </w:rPr>
      </w:pPr>
      <w:r w:rsidRPr="005301D7">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174973" w:rsidRPr="00EA5006" w:rsidRDefault="00174973"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174973" w:rsidRDefault="00174973"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174973" w:rsidRPr="000D012F" w:rsidRDefault="00174973"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174973" w:rsidRPr="00045758" w:rsidRDefault="00174973"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174973" w:rsidRPr="00801BBD" w:rsidRDefault="00174973"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174973" w:rsidRPr="00801BBD" w:rsidRDefault="00174973" w:rsidP="00471C84">
                  <w:pPr>
                    <w:rPr>
                      <w:rFonts w:ascii="Arial" w:hAnsi="Arial" w:cs="Arial"/>
                      <w:sz w:val="18"/>
                      <w:szCs w:val="18"/>
                      <w:lang w:val="en-US"/>
                    </w:rPr>
                  </w:pPr>
                </w:p>
                <w:p w:rsidR="00174973" w:rsidRPr="00801BBD" w:rsidRDefault="00174973" w:rsidP="00471C84">
                  <w:pPr>
                    <w:tabs>
                      <w:tab w:val="right" w:pos="4253"/>
                    </w:tabs>
                    <w:rPr>
                      <w:rFonts w:ascii="Arial" w:hAnsi="Arial" w:cs="Arial"/>
                      <w:color w:val="002D53"/>
                      <w:sz w:val="18"/>
                      <w:szCs w:val="18"/>
                      <w:u w:val="single"/>
                      <w:lang w:val="en-US"/>
                    </w:rPr>
                  </w:pPr>
                </w:p>
                <w:p w:rsidR="00174973" w:rsidRPr="002B74CE" w:rsidRDefault="00174973"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174973" w:rsidRPr="000D012F" w:rsidRDefault="00174973"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CB6437" w:rsidRPr="00CB6437">
        <w:rPr>
          <w:b/>
          <w:bCs/>
          <w:sz w:val="24"/>
          <w:szCs w:val="24"/>
        </w:rPr>
        <w:t xml:space="preserve">№ ОКэ-НКПГОРЬК-21-0007 по предмету закупки «Выполнение работ по капитальному ремонту козлового контейнерного крана МККС-42К на контейнерном терминале </w:t>
      </w:r>
      <w:proofErr w:type="spellStart"/>
      <w:r w:rsidR="00CB6437" w:rsidRPr="00CB6437">
        <w:rPr>
          <w:b/>
          <w:bCs/>
          <w:sz w:val="24"/>
          <w:szCs w:val="24"/>
        </w:rPr>
        <w:t>Позимь</w:t>
      </w:r>
      <w:proofErr w:type="spellEnd"/>
      <w:r w:rsidR="00CB6437" w:rsidRPr="00CB6437">
        <w:rPr>
          <w:b/>
          <w:bCs/>
          <w:sz w:val="24"/>
          <w:szCs w:val="24"/>
        </w:rPr>
        <w:t xml:space="preserve"> филиала ПАО «</w:t>
      </w:r>
      <w:proofErr w:type="spellStart"/>
      <w:r w:rsidR="00CB6437" w:rsidRPr="00CB6437">
        <w:rPr>
          <w:b/>
          <w:bCs/>
          <w:sz w:val="24"/>
          <w:szCs w:val="24"/>
        </w:rPr>
        <w:t>ТрансКонтейнер</w:t>
      </w:r>
      <w:proofErr w:type="spellEnd"/>
      <w:r w:rsidR="00CB6437" w:rsidRPr="00CB6437">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B34398" w:rsidRDefault="00B34398" w:rsidP="00B34398">
      <w:pPr>
        <w:pStyle w:val="aff"/>
        <w:jc w:val="both"/>
        <w:rPr>
          <w:rFonts w:ascii="Times New Roman" w:hAnsi="Times New Roman"/>
          <w:sz w:val="28"/>
          <w:szCs w:val="28"/>
        </w:rPr>
      </w:pPr>
    </w:p>
    <w:p w:rsidR="0039341B" w:rsidRDefault="0039341B" w:rsidP="0039341B">
      <w:pPr>
        <w:jc w:val="both"/>
      </w:pPr>
      <w:r>
        <w:rPr>
          <w:bCs/>
        </w:rPr>
        <w:t>1</w:t>
      </w:r>
      <w:r w:rsidRPr="00BC0117">
        <w:rPr>
          <w:bCs/>
        </w:rPr>
        <w:t>.</w:t>
      </w:r>
      <w:r w:rsidR="00CB6437">
        <w:rPr>
          <w:bCs/>
        </w:rPr>
        <w:t>1</w:t>
      </w:r>
      <w:r w:rsidRPr="00BC0117">
        <w:rPr>
          <w:bCs/>
        </w:rPr>
        <w:t>.</w:t>
      </w:r>
      <w:r w:rsidR="00C46951">
        <w:rPr>
          <w:bCs/>
        </w:rPr>
        <w:t xml:space="preserve"> </w:t>
      </w:r>
      <w:r w:rsidR="004C1EA8">
        <w:rPr>
          <w:bCs/>
        </w:rPr>
        <w:t>п.</w:t>
      </w:r>
      <w:r w:rsidR="009905EB">
        <w:rPr>
          <w:bCs/>
        </w:rPr>
        <w:t xml:space="preserve">7, 8, 9 и </w:t>
      </w:r>
      <w:r w:rsidR="00CB6437">
        <w:rPr>
          <w:bCs/>
        </w:rPr>
        <w:t xml:space="preserve">17 </w:t>
      </w:r>
      <w:r w:rsidR="004C1EA8">
        <w:rPr>
          <w:bCs/>
        </w:rPr>
        <w:t xml:space="preserve"> </w:t>
      </w:r>
      <w:r>
        <w:rPr>
          <w:bCs/>
        </w:rPr>
        <w:t>Р</w:t>
      </w:r>
      <w:r w:rsidRPr="00BC0117">
        <w:t>аздел</w:t>
      </w:r>
      <w:r w:rsidR="004C1EA8">
        <w:t>а</w:t>
      </w:r>
      <w:r w:rsidRPr="00BC0117">
        <w:t xml:space="preserve"> </w:t>
      </w:r>
      <w:r>
        <w:t>5</w:t>
      </w:r>
      <w:r w:rsidRPr="00BC0117">
        <w:t xml:space="preserve"> «</w:t>
      </w:r>
      <w:r w:rsidR="00DF2DA4">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5C1FD9" w:rsidRPr="00F86FAA" w:rsidTr="007D314D">
        <w:tc>
          <w:tcPr>
            <w:tcW w:w="567" w:type="dxa"/>
            <w:vAlign w:val="center"/>
          </w:tcPr>
          <w:p w:rsidR="005C1FD9" w:rsidRPr="00F5735B" w:rsidRDefault="005C1FD9" w:rsidP="007D314D">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5C1FD9" w:rsidRPr="00F86FAA" w:rsidRDefault="005C1FD9" w:rsidP="007D314D">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5C1FD9" w:rsidRPr="003C6269" w:rsidRDefault="005C1FD9" w:rsidP="007D314D">
            <w:pPr>
              <w:pStyle w:val="Default"/>
              <w:jc w:val="center"/>
              <w:rPr>
                <w:b/>
                <w:color w:val="auto"/>
              </w:rPr>
            </w:pPr>
            <w:r>
              <w:rPr>
                <w:b/>
                <w:color w:val="auto"/>
              </w:rPr>
              <w:t>Содержание</w:t>
            </w:r>
          </w:p>
        </w:tc>
      </w:tr>
      <w:tr w:rsidR="009905EB" w:rsidRPr="00F86FAA" w:rsidTr="007D314D">
        <w:tc>
          <w:tcPr>
            <w:tcW w:w="567" w:type="dxa"/>
          </w:tcPr>
          <w:p w:rsidR="009905EB" w:rsidRPr="00856650" w:rsidRDefault="009905EB" w:rsidP="00EF76A3">
            <w:pPr>
              <w:pStyle w:val="11"/>
              <w:ind w:left="-57" w:right="-108" w:firstLine="0"/>
              <w:rPr>
                <w:b/>
                <w:sz w:val="24"/>
                <w:szCs w:val="24"/>
              </w:rPr>
            </w:pPr>
            <w:r>
              <w:rPr>
                <w:b/>
                <w:sz w:val="24"/>
                <w:szCs w:val="24"/>
              </w:rPr>
              <w:t>7.</w:t>
            </w:r>
          </w:p>
        </w:tc>
        <w:tc>
          <w:tcPr>
            <w:tcW w:w="2127" w:type="dxa"/>
          </w:tcPr>
          <w:p w:rsidR="009905EB" w:rsidRPr="00F86FAA" w:rsidRDefault="009905EB" w:rsidP="00EF76A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9905EB" w:rsidRDefault="009905EB" w:rsidP="009905EB">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rPr>
              <w:t>31</w:t>
            </w:r>
            <w:r>
              <w:rPr>
                <w:sz w:val="24"/>
                <w:szCs w:val="24"/>
              </w:rPr>
              <w:t>»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905EB" w:rsidRPr="00F86FAA" w:rsidTr="007D314D">
        <w:tc>
          <w:tcPr>
            <w:tcW w:w="567" w:type="dxa"/>
          </w:tcPr>
          <w:p w:rsidR="009905EB" w:rsidRPr="00F86FAA" w:rsidRDefault="009905EB" w:rsidP="00EF76A3">
            <w:pPr>
              <w:pStyle w:val="11"/>
              <w:ind w:left="-57" w:right="-108" w:firstLine="0"/>
              <w:rPr>
                <w:b/>
                <w:sz w:val="24"/>
                <w:szCs w:val="24"/>
              </w:rPr>
            </w:pPr>
            <w:r>
              <w:rPr>
                <w:b/>
                <w:sz w:val="24"/>
                <w:szCs w:val="24"/>
              </w:rPr>
              <w:t>8.</w:t>
            </w:r>
          </w:p>
        </w:tc>
        <w:tc>
          <w:tcPr>
            <w:tcW w:w="2127" w:type="dxa"/>
          </w:tcPr>
          <w:p w:rsidR="009905EB" w:rsidRPr="00F86FAA" w:rsidRDefault="009905EB" w:rsidP="00EF76A3">
            <w:pPr>
              <w:pStyle w:val="Default"/>
              <w:rPr>
                <w:b/>
                <w:color w:val="auto"/>
              </w:rPr>
            </w:pPr>
            <w:r>
              <w:rPr>
                <w:b/>
                <w:color w:val="auto"/>
              </w:rPr>
              <w:t>Рассмотрение, оценка и сопоставление Заявок</w:t>
            </w:r>
          </w:p>
        </w:tc>
        <w:tc>
          <w:tcPr>
            <w:tcW w:w="6945" w:type="dxa"/>
          </w:tcPr>
          <w:p w:rsidR="009905EB" w:rsidRDefault="009905EB" w:rsidP="009905EB">
            <w:pPr>
              <w:pStyle w:val="11"/>
              <w:ind w:firstLine="397"/>
              <w:rPr>
                <w:sz w:val="24"/>
                <w:szCs w:val="24"/>
                <w:highlight w:val="cyan"/>
              </w:rPr>
            </w:pPr>
            <w:r>
              <w:rPr>
                <w:sz w:val="24"/>
                <w:szCs w:val="24"/>
              </w:rPr>
              <w:t>Рассмотрение, оценка и сопоставление Заявок состоится «</w:t>
            </w:r>
            <w:r>
              <w:rPr>
                <w:sz w:val="24"/>
                <w:szCs w:val="24"/>
              </w:rPr>
              <w:t>01</w:t>
            </w:r>
            <w:r>
              <w:rPr>
                <w:sz w:val="24"/>
                <w:szCs w:val="24"/>
              </w:rPr>
              <w:t xml:space="preserve">» </w:t>
            </w:r>
            <w:r>
              <w:rPr>
                <w:sz w:val="24"/>
                <w:szCs w:val="24"/>
              </w:rPr>
              <w:t>апреля</w:t>
            </w:r>
            <w:r>
              <w:rPr>
                <w:sz w:val="24"/>
                <w:szCs w:val="24"/>
              </w:rPr>
              <w:t xml:space="preserve"> 2021 г. 14 час. 00 мин. местного времени по адресу, указанному в пункте 2 Информационной карты.</w:t>
            </w:r>
          </w:p>
        </w:tc>
      </w:tr>
      <w:tr w:rsidR="009905EB" w:rsidRPr="00F86FAA" w:rsidTr="007D314D">
        <w:tc>
          <w:tcPr>
            <w:tcW w:w="567" w:type="dxa"/>
          </w:tcPr>
          <w:p w:rsidR="009905EB" w:rsidRPr="00F86FAA" w:rsidRDefault="009905EB" w:rsidP="00EF76A3">
            <w:pPr>
              <w:pStyle w:val="11"/>
              <w:ind w:left="-57" w:right="-108" w:firstLine="0"/>
              <w:rPr>
                <w:b/>
                <w:sz w:val="24"/>
                <w:szCs w:val="24"/>
              </w:rPr>
            </w:pPr>
            <w:r>
              <w:rPr>
                <w:b/>
                <w:sz w:val="24"/>
                <w:szCs w:val="24"/>
              </w:rPr>
              <w:t>9.</w:t>
            </w:r>
          </w:p>
        </w:tc>
        <w:tc>
          <w:tcPr>
            <w:tcW w:w="2127" w:type="dxa"/>
          </w:tcPr>
          <w:p w:rsidR="009905EB" w:rsidRPr="00F86FAA" w:rsidRDefault="009905EB" w:rsidP="00EF76A3">
            <w:pPr>
              <w:pStyle w:val="Default"/>
              <w:rPr>
                <w:b/>
                <w:color w:val="auto"/>
              </w:rPr>
            </w:pPr>
            <w:r>
              <w:rPr>
                <w:b/>
                <w:color w:val="auto"/>
              </w:rPr>
              <w:t>Подведение итогов</w:t>
            </w:r>
          </w:p>
        </w:tc>
        <w:tc>
          <w:tcPr>
            <w:tcW w:w="6945" w:type="dxa"/>
          </w:tcPr>
          <w:p w:rsidR="009905EB" w:rsidRDefault="009905EB" w:rsidP="009905EB">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w:t>
            </w:r>
            <w:r>
              <w:rPr>
                <w:sz w:val="24"/>
                <w:szCs w:val="24"/>
              </w:rPr>
              <w:t>05</w:t>
            </w:r>
            <w:r>
              <w:rPr>
                <w:sz w:val="24"/>
                <w:szCs w:val="24"/>
              </w:rPr>
              <w:t xml:space="preserve">» </w:t>
            </w:r>
            <w:r>
              <w:rPr>
                <w:sz w:val="24"/>
                <w:szCs w:val="24"/>
              </w:rPr>
              <w:t>апреля</w:t>
            </w:r>
            <w:r>
              <w:rPr>
                <w:sz w:val="24"/>
                <w:szCs w:val="24"/>
              </w:rPr>
              <w:t xml:space="preserve">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r w:rsidR="009905EB" w:rsidRPr="00F86FAA" w:rsidTr="007D314D">
        <w:tc>
          <w:tcPr>
            <w:tcW w:w="567" w:type="dxa"/>
          </w:tcPr>
          <w:p w:rsidR="009905EB" w:rsidRPr="00487078" w:rsidRDefault="009905EB" w:rsidP="000C049D">
            <w:pPr>
              <w:pStyle w:val="11"/>
              <w:ind w:left="-57" w:right="-108" w:firstLine="0"/>
              <w:rPr>
                <w:b/>
                <w:sz w:val="24"/>
                <w:szCs w:val="24"/>
              </w:rPr>
            </w:pPr>
            <w:r w:rsidRPr="00487078">
              <w:rPr>
                <w:b/>
                <w:sz w:val="24"/>
                <w:szCs w:val="24"/>
              </w:rPr>
              <w:t>17.</w:t>
            </w:r>
          </w:p>
        </w:tc>
        <w:tc>
          <w:tcPr>
            <w:tcW w:w="2127" w:type="dxa"/>
          </w:tcPr>
          <w:p w:rsidR="009905EB" w:rsidRPr="00487078" w:rsidRDefault="009905EB" w:rsidP="000C049D">
            <w:pPr>
              <w:pStyle w:val="Default"/>
              <w:rPr>
                <w:b/>
                <w:color w:val="auto"/>
              </w:rPr>
            </w:pPr>
            <w:r w:rsidRPr="00487078">
              <w:rPr>
                <w:b/>
                <w:color w:val="auto"/>
              </w:rPr>
              <w:t xml:space="preserve">Требования, предъявляемые к претендентам и Заявке на участие в Открытом конкурсе </w:t>
            </w:r>
          </w:p>
        </w:tc>
        <w:tc>
          <w:tcPr>
            <w:tcW w:w="6945" w:type="dxa"/>
          </w:tcPr>
          <w:p w:rsidR="009905EB" w:rsidRPr="004F6A20" w:rsidRDefault="009905EB" w:rsidP="00CB6437">
            <w:pPr>
              <w:pStyle w:val="a3"/>
              <w:numPr>
                <w:ilvl w:val="0"/>
                <w:numId w:val="10"/>
              </w:numPr>
              <w:ind w:left="175" w:hanging="218"/>
              <w:jc w:val="both"/>
            </w:pPr>
            <w:r w:rsidRPr="004F6A20">
              <w:t>Помимо указанных в пунктах 2.1 и 2.2 настоящей документации о закупке требований к претенденту/участнику предъявляются следующие требования:</w:t>
            </w:r>
          </w:p>
          <w:p w:rsidR="009905EB" w:rsidRPr="004F6A20" w:rsidRDefault="009905EB" w:rsidP="00CB6437">
            <w:pPr>
              <w:pStyle w:val="a3"/>
              <w:numPr>
                <w:ilvl w:val="1"/>
                <w:numId w:val="10"/>
              </w:numPr>
              <w:ind w:left="601" w:hanging="426"/>
              <w:jc w:val="both"/>
            </w:pPr>
            <w:r w:rsidRPr="004F6A2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905EB" w:rsidRPr="004F6A20" w:rsidRDefault="009905EB" w:rsidP="00CB6437">
            <w:pPr>
              <w:pStyle w:val="a3"/>
              <w:numPr>
                <w:ilvl w:val="1"/>
                <w:numId w:val="10"/>
              </w:numPr>
              <w:ind w:left="601" w:hanging="426"/>
              <w:jc w:val="both"/>
            </w:pPr>
            <w:r w:rsidRPr="004F6A20">
              <w:t>отсутствие за последние три года просроченной задолженности перед ПАО «</w:t>
            </w:r>
            <w:proofErr w:type="spellStart"/>
            <w:r w:rsidRPr="004F6A20">
              <w:t>ТрансКонтейнер</w:t>
            </w:r>
            <w:proofErr w:type="spellEnd"/>
            <w:r w:rsidRPr="004F6A20">
              <w:t>», фактов невыполнения обязательств перед ПАО «</w:t>
            </w:r>
            <w:proofErr w:type="spellStart"/>
            <w:r w:rsidRPr="004F6A20">
              <w:t>ТрансКонтейнер</w:t>
            </w:r>
            <w:proofErr w:type="spellEnd"/>
            <w:r w:rsidRPr="004F6A20">
              <w:t xml:space="preserve">» </w:t>
            </w:r>
            <w:r w:rsidRPr="004F6A20">
              <w:lastRenderedPageBreak/>
              <w:t>и причинения вреда имуществу ПАО «</w:t>
            </w:r>
            <w:proofErr w:type="spellStart"/>
            <w:r w:rsidRPr="004F6A20">
              <w:t>ТрансКонтейнер</w:t>
            </w:r>
            <w:proofErr w:type="spellEnd"/>
            <w:r w:rsidRPr="004F6A20">
              <w:t>»;</w:t>
            </w:r>
          </w:p>
          <w:p w:rsidR="009905EB" w:rsidRPr="00E803ED" w:rsidRDefault="009905EB" w:rsidP="00CB6437">
            <w:pPr>
              <w:pStyle w:val="a3"/>
              <w:numPr>
                <w:ilvl w:val="1"/>
                <w:numId w:val="10"/>
              </w:numPr>
              <w:ind w:left="601" w:hanging="426"/>
              <w:jc w:val="both"/>
            </w:pPr>
            <w:r w:rsidRPr="004F6A20">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договор</w:t>
            </w:r>
            <w:proofErr w:type="gramStart"/>
            <w:r w:rsidRPr="004F6A20">
              <w:t>а(</w:t>
            </w:r>
            <w:proofErr w:type="gramEnd"/>
            <w:r w:rsidRPr="004F6A20">
              <w:t>-</w:t>
            </w:r>
            <w:proofErr w:type="spellStart"/>
            <w:r w:rsidRPr="004F6A20">
              <w:t>ов</w:t>
            </w:r>
            <w:proofErr w:type="spellEnd"/>
            <w:r w:rsidRPr="004F6A20">
              <w:t xml:space="preserve">) на проведение ремонта козловых кранов, с суммарной стоимостью </w:t>
            </w:r>
            <w:r w:rsidRPr="00E803ED">
              <w:t>договора(-</w:t>
            </w:r>
            <w:proofErr w:type="spellStart"/>
            <w:r w:rsidRPr="00E803ED">
              <w:t>ов</w:t>
            </w:r>
            <w:proofErr w:type="spellEnd"/>
            <w:r w:rsidRPr="00E803ED">
              <w:t>) не менее 50 % от начальной (максимальной) цены договора/цены лота;</w:t>
            </w:r>
          </w:p>
          <w:p w:rsidR="009905EB" w:rsidRDefault="009905EB" w:rsidP="000C049D">
            <w:pPr>
              <w:ind w:left="601" w:hanging="426"/>
              <w:jc w:val="both"/>
            </w:pPr>
            <w:r w:rsidRPr="00E803ED">
              <w:t xml:space="preserve"> 1.4. </w:t>
            </w:r>
            <w:r>
              <w:t>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w:t>
            </w:r>
          </w:p>
          <w:p w:rsidR="009905EB" w:rsidRDefault="009905EB" w:rsidP="000C049D">
            <w:pPr>
              <w:ind w:left="601" w:hanging="426"/>
              <w:jc w:val="both"/>
            </w:pPr>
            <w:r>
              <w:t>- специалист, аттестованный в области промышленной безопасности</w:t>
            </w:r>
            <w:proofErr w:type="gramStart"/>
            <w:r>
              <w:t xml:space="preserve"> А</w:t>
            </w:r>
            <w:proofErr w:type="gramEnd"/>
            <w: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t>Ростехнадзора</w:t>
            </w:r>
            <w:proofErr w:type="spellEnd"/>
            <w:r>
              <w:t xml:space="preserve"> от 06.04.2012 г. № 233;</w:t>
            </w:r>
          </w:p>
          <w:p w:rsidR="009905EB" w:rsidRDefault="009905EB" w:rsidP="000C049D">
            <w:pPr>
              <w:ind w:left="601" w:hanging="426"/>
              <w:jc w:val="both"/>
            </w:pPr>
            <w:r>
              <w:t>- специалист, допущенный в качестве административно-технического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IV; </w:t>
            </w:r>
          </w:p>
          <w:p w:rsidR="009905EB" w:rsidRDefault="009905EB" w:rsidP="000C049D">
            <w:pPr>
              <w:ind w:left="601" w:hanging="426"/>
              <w:jc w:val="both"/>
            </w:pPr>
            <w:r>
              <w:t>- специалист, допущенный в качестве оперативно-ремонтного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III.</w:t>
            </w:r>
          </w:p>
          <w:p w:rsidR="009905EB" w:rsidRDefault="009905EB" w:rsidP="000C049D">
            <w:pPr>
              <w:ind w:left="601" w:hanging="426"/>
              <w:jc w:val="both"/>
            </w:pPr>
            <w:r>
              <w:t>- наличие обученного и аттестованного персонала по охране труда;</w:t>
            </w:r>
          </w:p>
          <w:p w:rsidR="009905EB" w:rsidRDefault="009905EB" w:rsidP="000C049D">
            <w:pPr>
              <w:ind w:left="601" w:hanging="426"/>
              <w:jc w:val="both"/>
            </w:pPr>
            <w:r>
              <w:t>- наличие обученного и аттестованного персонала по пожарно-техническому минимуму;</w:t>
            </w:r>
          </w:p>
          <w:p w:rsidR="009905EB" w:rsidRDefault="009905EB" w:rsidP="000C049D">
            <w:pPr>
              <w:ind w:left="601" w:hanging="426"/>
              <w:jc w:val="both"/>
            </w:pPr>
            <w:r>
              <w:t>-наличие персонала, имеющего допуск к работам на высоте:</w:t>
            </w:r>
          </w:p>
          <w:p w:rsidR="009905EB" w:rsidRDefault="009905EB" w:rsidP="000C049D">
            <w:pPr>
              <w:ind w:left="601" w:hanging="426"/>
              <w:jc w:val="both"/>
            </w:pPr>
            <w:r>
              <w:t>•         административно-технический персонал в количестве 1 (один) и более работников с группой по безопасности работ на высоте не менее 3;</w:t>
            </w:r>
          </w:p>
          <w:p w:rsidR="009905EB" w:rsidRDefault="009905EB" w:rsidP="000C049D">
            <w:pPr>
              <w:ind w:left="601" w:hanging="426"/>
              <w:jc w:val="both"/>
            </w:pPr>
            <w:r>
              <w:t>•        производственный персонал в количестве не менее 2 (двух) работников с группами по безопасности работ на высоте 1 или 2.</w:t>
            </w:r>
          </w:p>
          <w:p w:rsidR="009905EB" w:rsidRDefault="009905EB" w:rsidP="000C049D">
            <w:pPr>
              <w:ind w:left="601" w:hanging="426"/>
              <w:jc w:val="both"/>
            </w:pPr>
            <w:r>
              <w:t xml:space="preserve">1.5. наличие </w:t>
            </w:r>
            <w:r w:rsidRPr="00D44BE5">
              <w:t xml:space="preserve">собственной </w:t>
            </w:r>
            <w:proofErr w:type="spellStart"/>
            <w:r w:rsidRPr="00D44BE5">
              <w:t>электролаборатории</w:t>
            </w:r>
            <w:proofErr w:type="spellEnd"/>
            <w:r w:rsidRPr="00D44BE5">
              <w:t xml:space="preserve"> или  </w:t>
            </w:r>
            <w:r>
              <w:t>заключенного</w:t>
            </w:r>
            <w:r w:rsidRPr="00D44BE5">
              <w:t xml:space="preserve">  договора на оказание услуг аттестованной в установле</w:t>
            </w:r>
            <w:r>
              <w:t xml:space="preserve">нном порядке </w:t>
            </w:r>
            <w:proofErr w:type="spellStart"/>
            <w:r>
              <w:t>электролаборатории</w:t>
            </w:r>
            <w:proofErr w:type="spellEnd"/>
            <w:r>
              <w:t>.</w:t>
            </w:r>
          </w:p>
          <w:p w:rsidR="009905EB" w:rsidRPr="00E803ED" w:rsidRDefault="009905EB" w:rsidP="000C049D">
            <w:pPr>
              <w:ind w:left="601" w:hanging="426"/>
              <w:jc w:val="both"/>
            </w:pPr>
            <w:r w:rsidRPr="00E803ED">
              <w:t>1.</w:t>
            </w:r>
            <w:r>
              <w:t>6</w:t>
            </w:r>
            <w:r w:rsidRPr="00E803ED">
              <w:t>.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9905EB" w:rsidRPr="00422B21" w:rsidRDefault="009905EB" w:rsidP="000C049D">
            <w:pPr>
              <w:pStyle w:val="a3"/>
              <w:ind w:left="601" w:hanging="426"/>
              <w:jc w:val="both"/>
              <w:rPr>
                <w:highlight w:val="yellow"/>
              </w:rPr>
            </w:pPr>
          </w:p>
          <w:p w:rsidR="009905EB" w:rsidRPr="00430F27" w:rsidRDefault="009905EB" w:rsidP="00CB6437">
            <w:pPr>
              <w:pStyle w:val="a3"/>
              <w:numPr>
                <w:ilvl w:val="0"/>
                <w:numId w:val="11"/>
              </w:numPr>
              <w:jc w:val="both"/>
            </w:pPr>
            <w:r w:rsidRPr="00430F27">
              <w:t xml:space="preserve">Претендент, помимо документов, указанных в пункте 2.3 настоящей документации о закупке, в составе Заявки должен </w:t>
            </w:r>
            <w:proofErr w:type="gramStart"/>
            <w:r w:rsidRPr="00430F27">
              <w:t>предоставить следующие документы</w:t>
            </w:r>
            <w:proofErr w:type="gramEnd"/>
            <w:r w:rsidRPr="00430F27">
              <w:t>:</w:t>
            </w:r>
          </w:p>
          <w:p w:rsidR="009905EB" w:rsidRPr="00430F27" w:rsidRDefault="009905EB" w:rsidP="00CB6437">
            <w:pPr>
              <w:pStyle w:val="a3"/>
              <w:numPr>
                <w:ilvl w:val="1"/>
                <w:numId w:val="11"/>
              </w:numPr>
              <w:ind w:left="601" w:hanging="142"/>
              <w:jc w:val="both"/>
            </w:pPr>
            <w:r w:rsidRPr="00430F27">
              <w:t xml:space="preserve">документ по форме приложения № 4 к документации о </w:t>
            </w:r>
            <w:proofErr w:type="gramStart"/>
            <w:r w:rsidRPr="00430F27">
              <w:t>закупке</w:t>
            </w:r>
            <w:proofErr w:type="gramEnd"/>
            <w:r w:rsidRPr="00430F27">
              <w:t xml:space="preserve"> о наличии </w:t>
            </w:r>
            <w:r>
              <w:t xml:space="preserve">у претендента </w:t>
            </w:r>
            <w:r w:rsidRPr="00911343">
              <w:t xml:space="preserve">опыта </w:t>
            </w:r>
            <w:r w:rsidRPr="00430F27">
              <w:t xml:space="preserve">поставки товара, выполнения работ, оказания услуг, </w:t>
            </w:r>
            <w:r w:rsidRPr="00430F27">
              <w:lastRenderedPageBreak/>
              <w:t>указанного в подпункте 1.3 части 1 пункта 17 Информационной карты;</w:t>
            </w:r>
          </w:p>
          <w:p w:rsidR="009905EB" w:rsidRPr="00430F27" w:rsidRDefault="009905EB" w:rsidP="00CB6437">
            <w:pPr>
              <w:pStyle w:val="a3"/>
              <w:numPr>
                <w:ilvl w:val="1"/>
                <w:numId w:val="11"/>
              </w:numPr>
              <w:ind w:left="601" w:hanging="142"/>
              <w:jc w:val="both"/>
            </w:pPr>
            <w:r w:rsidRPr="009F3F9C">
              <w:t xml:space="preserve">копии договоров, указанных в документе по форме приложения № 4 к документации о </w:t>
            </w:r>
            <w:proofErr w:type="gramStart"/>
            <w:r w:rsidRPr="009F3F9C">
              <w:t>закупке</w:t>
            </w:r>
            <w:proofErr w:type="gramEnd"/>
            <w:r w:rsidRPr="009F3F9C">
              <w:t xml:space="preserve"> о наличии опыта поставки товаров, выполнения</w:t>
            </w:r>
            <w:r w:rsidRPr="00430F27">
              <w:t xml:space="preserve"> работ, оказания услуг;</w:t>
            </w:r>
          </w:p>
          <w:p w:rsidR="009905EB" w:rsidRPr="00050561" w:rsidRDefault="009905EB" w:rsidP="00CB6437">
            <w:pPr>
              <w:pStyle w:val="a3"/>
              <w:numPr>
                <w:ilvl w:val="1"/>
                <w:numId w:val="11"/>
              </w:numPr>
              <w:ind w:left="601" w:hanging="142"/>
              <w:jc w:val="both"/>
            </w:pPr>
            <w:r w:rsidRPr="00430F27">
              <w:t xml:space="preserve">копии  документов, подтверждающих факт поставки товаров, выполнения работ, оказания услуг в объеме и стоимости, указанных в документе </w:t>
            </w:r>
            <w:r w:rsidRPr="009F3F9C">
              <w:t>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w:t>
            </w:r>
            <w:r w:rsidRPr="00430F27">
              <w:t xml:space="preserve"> в качестве подтверждения опыта предоставление официального письма контрагента </w:t>
            </w:r>
            <w:r w:rsidRPr="00050561">
              <w:t>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905EB" w:rsidRPr="00050561" w:rsidRDefault="009905EB" w:rsidP="00CB6437">
            <w:pPr>
              <w:pStyle w:val="a3"/>
              <w:numPr>
                <w:ilvl w:val="1"/>
                <w:numId w:val="11"/>
              </w:numPr>
              <w:ind w:left="601" w:hanging="142"/>
              <w:jc w:val="both"/>
            </w:pPr>
            <w:r w:rsidRPr="00050561">
              <w:t xml:space="preserve">копию документа, подтверждающего наличие собственной </w:t>
            </w:r>
            <w:proofErr w:type="spellStart"/>
            <w:r w:rsidRPr="00050561">
              <w:t>электролаборатории</w:t>
            </w:r>
            <w:proofErr w:type="spellEnd"/>
            <w:r w:rsidRPr="00050561">
              <w:t xml:space="preserve"> или  копию  договора на оказание услуг аттестованной в установленном порядке </w:t>
            </w:r>
            <w:proofErr w:type="spellStart"/>
            <w:r w:rsidRPr="00050561">
              <w:t>электролаборатории</w:t>
            </w:r>
            <w:proofErr w:type="spellEnd"/>
            <w:r w:rsidRPr="00050561">
              <w:t>;</w:t>
            </w:r>
          </w:p>
          <w:p w:rsidR="009905EB" w:rsidRPr="009F3F9C" w:rsidRDefault="009905EB" w:rsidP="00CB6437">
            <w:pPr>
              <w:pStyle w:val="a3"/>
              <w:numPr>
                <w:ilvl w:val="1"/>
                <w:numId w:val="11"/>
              </w:numPr>
              <w:ind w:left="601" w:hanging="142"/>
              <w:jc w:val="both"/>
            </w:pPr>
            <w:r w:rsidRPr="00050561">
              <w:t>сведения о планируемых к привлечению субподрядных организациях по форме приложения</w:t>
            </w:r>
            <w:r w:rsidRPr="009F3F9C">
              <w:t xml:space="preserve"> № 6 к документации о закупке;</w:t>
            </w:r>
          </w:p>
          <w:p w:rsidR="009905EB" w:rsidRDefault="009905EB" w:rsidP="00CB6437">
            <w:pPr>
              <w:numPr>
                <w:ilvl w:val="1"/>
                <w:numId w:val="11"/>
              </w:numPr>
              <w:suppressAutoHyphens/>
              <w:ind w:left="601" w:hanging="142"/>
              <w:jc w:val="both"/>
            </w:pPr>
            <w:r>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9905EB" w:rsidRDefault="009905EB" w:rsidP="00CB6437">
            <w:pPr>
              <w:numPr>
                <w:ilvl w:val="1"/>
                <w:numId w:val="11"/>
              </w:numPr>
              <w:suppressAutoHyphens/>
              <w:ind w:left="601" w:hanging="142"/>
              <w:jc w:val="both"/>
            </w:pPr>
            <w: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9905EB" w:rsidRDefault="009905EB" w:rsidP="00CB6437">
            <w:pPr>
              <w:numPr>
                <w:ilvl w:val="1"/>
                <w:numId w:val="11"/>
              </w:numPr>
              <w:suppressAutoHyphens/>
              <w:ind w:left="601" w:hanging="142"/>
              <w:jc w:val="both"/>
            </w:pPr>
            <w:r>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9905EB" w:rsidRDefault="009905EB" w:rsidP="00CB6437">
            <w:pPr>
              <w:numPr>
                <w:ilvl w:val="1"/>
                <w:numId w:val="11"/>
              </w:numPr>
              <w:suppressAutoHyphens/>
              <w:ind w:left="601" w:hanging="142"/>
              <w:jc w:val="both"/>
            </w:pPr>
            <w:r>
              <w:t>копии удостоверений допусков до работ на высоте:</w:t>
            </w:r>
          </w:p>
          <w:p w:rsidR="009905EB" w:rsidRDefault="009905EB" w:rsidP="000C049D">
            <w:pPr>
              <w:ind w:left="601"/>
              <w:jc w:val="both"/>
            </w:pPr>
            <w:r>
              <w:t>- на 1 (одного) 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на высоте с группой по безопасности работ на высоте не менее 3;</w:t>
            </w:r>
          </w:p>
          <w:p w:rsidR="009905EB" w:rsidRDefault="009905EB" w:rsidP="000C049D">
            <w:pPr>
              <w:ind w:left="601"/>
              <w:jc w:val="both"/>
            </w:pPr>
            <w:r>
              <w:t xml:space="preserve">- производственного персонала в количестве не менее 2 работников, указанных в сведениях о производственном персонале по форме приложения № 7 к документации о закупке, с группами по безопасности работ на высоте 1 или </w:t>
            </w:r>
            <w:r>
              <w:lastRenderedPageBreak/>
              <w:t>2;</w:t>
            </w:r>
          </w:p>
          <w:p w:rsidR="009905EB" w:rsidRDefault="009905EB" w:rsidP="00CB6437">
            <w:pPr>
              <w:numPr>
                <w:ilvl w:val="1"/>
                <w:numId w:val="11"/>
              </w:numPr>
              <w:suppressAutoHyphens/>
              <w:ind w:left="601" w:hanging="142"/>
              <w:jc w:val="both"/>
            </w:pPr>
            <w:r>
              <w:t>копия документа, подтверждающего аттестацию одного из работников,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t xml:space="preserve"> А</w:t>
            </w:r>
            <w:proofErr w:type="gramEnd"/>
            <w: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9905EB" w:rsidRDefault="009905EB" w:rsidP="00CB6437">
            <w:pPr>
              <w:numPr>
                <w:ilvl w:val="1"/>
                <w:numId w:val="11"/>
              </w:numPr>
              <w:suppressAutoHyphens/>
              <w:ind w:left="601" w:hanging="142"/>
              <w:jc w:val="both"/>
            </w:pPr>
            <w:r>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w:t>
            </w:r>
            <w:proofErr w:type="gramStart"/>
            <w:r>
              <w:t xml:space="preserve"> В</w:t>
            </w:r>
            <w:proofErr w:type="gramEnd"/>
            <w:r>
              <w:t xml:space="preserve"> с группой по </w:t>
            </w:r>
            <w:proofErr w:type="spellStart"/>
            <w:r>
              <w:t>электробезопасности</w:t>
            </w:r>
            <w:proofErr w:type="spellEnd"/>
            <w:r>
              <w:t xml:space="preserve"> не ниже IV;</w:t>
            </w:r>
          </w:p>
          <w:p w:rsidR="009905EB" w:rsidRPr="00EC7714" w:rsidRDefault="009905EB" w:rsidP="00CB6437">
            <w:pPr>
              <w:numPr>
                <w:ilvl w:val="1"/>
                <w:numId w:val="11"/>
              </w:numPr>
              <w:suppressAutoHyphens/>
              <w:ind w:left="601" w:hanging="142"/>
              <w:jc w:val="both"/>
            </w:pPr>
            <w:r>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w:t>
            </w:r>
            <w:r w:rsidRPr="00EC7714">
              <w:t>ремонтного персонала к работам в электроустановках до 1000</w:t>
            </w:r>
            <w:proofErr w:type="gramStart"/>
            <w:r w:rsidRPr="00EC7714">
              <w:t xml:space="preserve"> В</w:t>
            </w:r>
            <w:proofErr w:type="gramEnd"/>
            <w:r w:rsidRPr="00EC7714">
              <w:t xml:space="preserve"> с группой по </w:t>
            </w:r>
            <w:proofErr w:type="spellStart"/>
            <w:r w:rsidRPr="00EC7714">
              <w:t>электробезопасности</w:t>
            </w:r>
            <w:proofErr w:type="spellEnd"/>
            <w:r w:rsidRPr="00EC7714">
              <w:t xml:space="preserve"> не ниже III.;</w:t>
            </w:r>
          </w:p>
          <w:p w:rsidR="009905EB" w:rsidRPr="00487078" w:rsidRDefault="009905EB" w:rsidP="00CB6437">
            <w:pPr>
              <w:numPr>
                <w:ilvl w:val="1"/>
                <w:numId w:val="11"/>
              </w:numPr>
              <w:suppressAutoHyphens/>
              <w:ind w:left="601" w:hanging="142"/>
              <w:jc w:val="both"/>
            </w:pPr>
            <w:r w:rsidRPr="00EC7714">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bl>
    <w:p w:rsidR="00832324" w:rsidRDefault="00832324" w:rsidP="0060422A">
      <w:pPr>
        <w:jc w:val="both"/>
      </w:pPr>
    </w:p>
    <w:p w:rsidR="00C46951" w:rsidRDefault="00C46951" w:rsidP="00CB6437">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headerReference w:type="default" r:id="rId7"/>
      <w:footerReference w:type="even" r:id="rId8"/>
      <w:footerReference w:type="default" r:id="rId9"/>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B33" w:rsidRDefault="003E6B33" w:rsidP="004D79D5">
      <w:r>
        <w:separator/>
      </w:r>
    </w:p>
  </w:endnote>
  <w:endnote w:type="continuationSeparator" w:id="0">
    <w:p w:rsidR="003E6B33" w:rsidRDefault="003E6B33"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5301D7" w:rsidP="00A04DCC">
    <w:pPr>
      <w:pStyle w:val="affb"/>
      <w:framePr w:wrap="around" w:vAnchor="text" w:hAnchor="margin" w:xAlign="right" w:y="1"/>
      <w:rPr>
        <w:rStyle w:val="aff0"/>
      </w:rPr>
    </w:pPr>
    <w:r>
      <w:rPr>
        <w:rStyle w:val="aff0"/>
      </w:rPr>
      <w:fldChar w:fldCharType="begin"/>
    </w:r>
    <w:r w:rsidR="00036376">
      <w:rPr>
        <w:rStyle w:val="aff0"/>
      </w:rPr>
      <w:instrText xml:space="preserve">PAGE  </w:instrText>
    </w:r>
    <w:r>
      <w:rPr>
        <w:rStyle w:val="aff0"/>
      </w:rPr>
      <w:fldChar w:fldCharType="separate"/>
    </w:r>
    <w:r w:rsidR="00036376">
      <w:rPr>
        <w:rStyle w:val="aff0"/>
        <w:noProof/>
      </w:rPr>
      <w:t>28</w:t>
    </w:r>
    <w:r>
      <w:rPr>
        <w:rStyle w:val="aff0"/>
      </w:rPr>
      <w:fldChar w:fldCharType="end"/>
    </w:r>
  </w:p>
  <w:p w:rsidR="00036376" w:rsidRDefault="00036376" w:rsidP="00A04DCC">
    <w:pPr>
      <w:pStyle w:val="aff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036376">
    <w:pPr>
      <w:pStyle w:val="affb"/>
      <w:jc w:val="center"/>
    </w:pPr>
  </w:p>
  <w:p w:rsidR="00036376" w:rsidRDefault="00036376" w:rsidP="00A04DCC">
    <w:pPr>
      <w:pStyle w:val="aff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B33" w:rsidRDefault="003E6B33" w:rsidP="004D79D5">
      <w:r>
        <w:separator/>
      </w:r>
    </w:p>
  </w:footnote>
  <w:footnote w:type="continuationSeparator" w:id="0">
    <w:p w:rsidR="003E6B33" w:rsidRDefault="003E6B33" w:rsidP="004D7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76" w:rsidRDefault="005301D7" w:rsidP="00A04DCC">
    <w:pPr>
      <w:pStyle w:val="af8"/>
      <w:jc w:val="center"/>
    </w:pPr>
    <w:fldSimple w:instr=" PAGE   \* MERGEFORMAT ">
      <w:r w:rsidR="009905EB">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17"/>
  </w:num>
  <w:num w:numId="7">
    <w:abstractNumId w:val="11"/>
  </w:num>
  <w:num w:numId="8">
    <w:abstractNumId w:val="16"/>
  </w:num>
  <w:num w:numId="9">
    <w:abstractNumId w:val="12"/>
  </w:num>
  <w:num w:numId="10">
    <w:abstractNumId w:val="15"/>
  </w:num>
  <w:num w:numId="11">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36376"/>
    <w:rsid w:val="000405A5"/>
    <w:rsid w:val="000536F1"/>
    <w:rsid w:val="000561F4"/>
    <w:rsid w:val="00056DBB"/>
    <w:rsid w:val="00073DC8"/>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40890"/>
    <w:rsid w:val="00153F53"/>
    <w:rsid w:val="001708F1"/>
    <w:rsid w:val="00174973"/>
    <w:rsid w:val="00177B92"/>
    <w:rsid w:val="00180AFA"/>
    <w:rsid w:val="00185F13"/>
    <w:rsid w:val="00191D9B"/>
    <w:rsid w:val="00194E2F"/>
    <w:rsid w:val="001A2187"/>
    <w:rsid w:val="001B7999"/>
    <w:rsid w:val="001C372C"/>
    <w:rsid w:val="001C457B"/>
    <w:rsid w:val="001D1D3B"/>
    <w:rsid w:val="001D5B0B"/>
    <w:rsid w:val="001E048A"/>
    <w:rsid w:val="001E32EA"/>
    <w:rsid w:val="001F5602"/>
    <w:rsid w:val="002019DD"/>
    <w:rsid w:val="00205964"/>
    <w:rsid w:val="0021448C"/>
    <w:rsid w:val="00216D5A"/>
    <w:rsid w:val="00223F8D"/>
    <w:rsid w:val="00235B38"/>
    <w:rsid w:val="00242182"/>
    <w:rsid w:val="002425DB"/>
    <w:rsid w:val="00242633"/>
    <w:rsid w:val="00245CD1"/>
    <w:rsid w:val="00246B09"/>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BDF"/>
    <w:rsid w:val="00377C96"/>
    <w:rsid w:val="00385093"/>
    <w:rsid w:val="0039341B"/>
    <w:rsid w:val="00394144"/>
    <w:rsid w:val="003A310C"/>
    <w:rsid w:val="003A38E6"/>
    <w:rsid w:val="003B4326"/>
    <w:rsid w:val="003C7990"/>
    <w:rsid w:val="003D6F4A"/>
    <w:rsid w:val="003E3676"/>
    <w:rsid w:val="003E6B33"/>
    <w:rsid w:val="003E7221"/>
    <w:rsid w:val="003F67B0"/>
    <w:rsid w:val="00401850"/>
    <w:rsid w:val="00403E85"/>
    <w:rsid w:val="00414468"/>
    <w:rsid w:val="004231F2"/>
    <w:rsid w:val="00423849"/>
    <w:rsid w:val="00453EF1"/>
    <w:rsid w:val="00463E79"/>
    <w:rsid w:val="00467295"/>
    <w:rsid w:val="00471C84"/>
    <w:rsid w:val="0047252D"/>
    <w:rsid w:val="0047331E"/>
    <w:rsid w:val="004771BB"/>
    <w:rsid w:val="0048173C"/>
    <w:rsid w:val="00481F14"/>
    <w:rsid w:val="00485678"/>
    <w:rsid w:val="00486FC8"/>
    <w:rsid w:val="004945F9"/>
    <w:rsid w:val="00495C57"/>
    <w:rsid w:val="00497A00"/>
    <w:rsid w:val="004B5E53"/>
    <w:rsid w:val="004C0C29"/>
    <w:rsid w:val="004C1EA8"/>
    <w:rsid w:val="004C4644"/>
    <w:rsid w:val="004C7B84"/>
    <w:rsid w:val="004D79D5"/>
    <w:rsid w:val="004D7CB5"/>
    <w:rsid w:val="004E11C5"/>
    <w:rsid w:val="004E5804"/>
    <w:rsid w:val="004F10E3"/>
    <w:rsid w:val="004F12AB"/>
    <w:rsid w:val="004F6F09"/>
    <w:rsid w:val="00500195"/>
    <w:rsid w:val="005143B8"/>
    <w:rsid w:val="00516E13"/>
    <w:rsid w:val="005301D7"/>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0B7C"/>
    <w:rsid w:val="007813D2"/>
    <w:rsid w:val="00784E5D"/>
    <w:rsid w:val="007B2666"/>
    <w:rsid w:val="007C2839"/>
    <w:rsid w:val="007C40A3"/>
    <w:rsid w:val="007C6190"/>
    <w:rsid w:val="007C7B84"/>
    <w:rsid w:val="007D314D"/>
    <w:rsid w:val="007D36EC"/>
    <w:rsid w:val="007D620A"/>
    <w:rsid w:val="007E209D"/>
    <w:rsid w:val="007E2401"/>
    <w:rsid w:val="007E24A7"/>
    <w:rsid w:val="007E2B15"/>
    <w:rsid w:val="007E3BD5"/>
    <w:rsid w:val="007F427D"/>
    <w:rsid w:val="008001D4"/>
    <w:rsid w:val="00801BBD"/>
    <w:rsid w:val="0082147B"/>
    <w:rsid w:val="00832324"/>
    <w:rsid w:val="00832648"/>
    <w:rsid w:val="00845195"/>
    <w:rsid w:val="00846EBB"/>
    <w:rsid w:val="00851FE0"/>
    <w:rsid w:val="0085314A"/>
    <w:rsid w:val="0085584E"/>
    <w:rsid w:val="00865C7E"/>
    <w:rsid w:val="00866D55"/>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905EB"/>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82395"/>
    <w:rsid w:val="00AA2542"/>
    <w:rsid w:val="00AA3A3D"/>
    <w:rsid w:val="00AA4373"/>
    <w:rsid w:val="00AB0C5E"/>
    <w:rsid w:val="00AB4C8A"/>
    <w:rsid w:val="00AB58C6"/>
    <w:rsid w:val="00AC5D7B"/>
    <w:rsid w:val="00AE10A2"/>
    <w:rsid w:val="00AE1C52"/>
    <w:rsid w:val="00AF1429"/>
    <w:rsid w:val="00B206DB"/>
    <w:rsid w:val="00B24E4A"/>
    <w:rsid w:val="00B34398"/>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51EB0"/>
    <w:rsid w:val="00C520BA"/>
    <w:rsid w:val="00C54028"/>
    <w:rsid w:val="00C57F00"/>
    <w:rsid w:val="00C70232"/>
    <w:rsid w:val="00C83EB2"/>
    <w:rsid w:val="00C91B09"/>
    <w:rsid w:val="00C92CE8"/>
    <w:rsid w:val="00CB6437"/>
    <w:rsid w:val="00CB6779"/>
    <w:rsid w:val="00CC2F5F"/>
    <w:rsid w:val="00CE0C1F"/>
    <w:rsid w:val="00CE11CE"/>
    <w:rsid w:val="00CE40A9"/>
    <w:rsid w:val="00CF47EE"/>
    <w:rsid w:val="00D04CEB"/>
    <w:rsid w:val="00D079D9"/>
    <w:rsid w:val="00D151C2"/>
    <w:rsid w:val="00D16540"/>
    <w:rsid w:val="00D16C88"/>
    <w:rsid w:val="00D20C28"/>
    <w:rsid w:val="00D2484A"/>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44037"/>
    <w:rsid w:val="00F53584"/>
    <w:rsid w:val="00F6104B"/>
    <w:rsid w:val="00F63579"/>
    <w:rsid w:val="00F64D04"/>
    <w:rsid w:val="00F64FCD"/>
    <w:rsid w:val="00F70551"/>
    <w:rsid w:val="00F94925"/>
    <w:rsid w:val="00FA16A2"/>
    <w:rsid w:val="00FA2F0D"/>
    <w:rsid w:val="00FB30BE"/>
    <w:rsid w:val="00FB5D17"/>
    <w:rsid w:val="00FC02E1"/>
    <w:rsid w:val="00FD2DAF"/>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2"/>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036376"/>
    <w:rPr>
      <w:rFonts w:ascii="Times New Roman" w:eastAsia="Times New Roman" w:hAnsi="Times New Roman" w:cs="Times New Roman"/>
      <w:b/>
      <w:bCs/>
      <w:sz w:val="24"/>
      <w:szCs w:val="24"/>
      <w:lang w:eastAsia="ar-SA"/>
    </w:rPr>
  </w:style>
  <w:style w:type="character" w:customStyle="1" w:styleId="1fe">
    <w:name w:val="Тема примечания Знак1"/>
    <w:basedOn w:val="14"/>
    <w:uiPriority w:val="99"/>
    <w:rsid w:val="00036376"/>
    <w:rPr>
      <w:rFonts w:ascii="Times New Roman" w:eastAsia="Times New Roman" w:hAnsi="Times New Roman" w:cs="Times New Roman"/>
      <w:b/>
      <w:bCs/>
      <w:sz w:val="20"/>
      <w:szCs w:val="20"/>
    </w:rPr>
  </w:style>
  <w:style w:type="character" w:customStyle="1" w:styleId="1ff">
    <w:name w:val="Текст выноски Знак1"/>
    <w:basedOn w:val="a0"/>
    <w:uiPriority w:val="99"/>
    <w:rsid w:val="00036376"/>
    <w:rPr>
      <w:rFonts w:ascii="Tahoma" w:eastAsia="Times New Roman" w:hAnsi="Tahoma"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1171</Words>
  <Characters>6678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7834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17</cp:revision>
  <cp:lastPrinted>2017-06-23T12:44:00Z</cp:lastPrinted>
  <dcterms:created xsi:type="dcterms:W3CDTF">2020-04-10T07:45:00Z</dcterms:created>
  <dcterms:modified xsi:type="dcterms:W3CDTF">2021-03-22T08:36:00Z</dcterms:modified>
</cp:coreProperties>
</file>