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ACDB" w14:textId="77777777" w:rsidR="00EE1B86" w:rsidRPr="009C2280" w:rsidRDefault="00987B26" w:rsidP="00EE1B86">
      <w:pPr>
        <w:ind w:left="4536"/>
        <w:rPr>
          <w:szCs w:val="28"/>
          <w:lang w:val="en-US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3B2009CD" wp14:editId="5724E420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D2D8B" w14:textId="77777777" w:rsidR="00EE1B86" w:rsidRPr="00907249" w:rsidRDefault="00EE1B86" w:rsidP="00EE1B86">
      <w:pPr>
        <w:ind w:left="4536"/>
        <w:rPr>
          <w:szCs w:val="28"/>
        </w:rPr>
      </w:pPr>
    </w:p>
    <w:p w14:paraId="4148FB1F" w14:textId="77777777" w:rsidR="00EE1B86" w:rsidRDefault="00EE1B86" w:rsidP="00EE1B86">
      <w:pPr>
        <w:ind w:left="4536"/>
        <w:rPr>
          <w:sz w:val="28"/>
          <w:szCs w:val="28"/>
        </w:rPr>
      </w:pPr>
    </w:p>
    <w:p w14:paraId="27D6B4FF" w14:textId="77777777" w:rsidR="00EE1B86" w:rsidRPr="00382203" w:rsidRDefault="00EE1B86" w:rsidP="005A47CC">
      <w:pPr>
        <w:ind w:left="5670"/>
        <w:rPr>
          <w:sz w:val="28"/>
          <w:szCs w:val="28"/>
        </w:rPr>
      </w:pPr>
    </w:p>
    <w:p w14:paraId="72EA6137" w14:textId="77777777" w:rsidR="00382203" w:rsidRPr="00382203" w:rsidRDefault="00382203" w:rsidP="005A47CC">
      <w:pPr>
        <w:ind w:left="5670"/>
        <w:rPr>
          <w:sz w:val="28"/>
          <w:szCs w:val="28"/>
        </w:rPr>
      </w:pPr>
    </w:p>
    <w:p w14:paraId="24A07F3B" w14:textId="7F5838EE" w:rsidR="00382203" w:rsidRPr="00033B73" w:rsidRDefault="00A94338" w:rsidP="005A47CC">
      <w:pPr>
        <w:ind w:left="567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0739F" wp14:editId="59DC9BF7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107950</wp:posOffset>
                </wp:positionV>
                <wp:extent cx="3086100" cy="1109980"/>
                <wp:effectExtent l="3810" t="4445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EE504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Уральский ф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илиал ПАО «ТрансКонтейнер» </w:t>
                            </w:r>
                            <w:r w:rsidRPr="00BA7D0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554ADD0" w14:textId="77777777" w:rsidR="00FC4290" w:rsidRPr="00BA7D01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620027, г"/>
                              </w:smartTagPr>
                              <w:r w:rsidRPr="00BA7D0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620027, г</w:t>
                              </w:r>
                            </w:smartTag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Екатеринбург, ул. </w:t>
                            </w:r>
                            <w:proofErr w:type="spellStart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Н.Никонова</w:t>
                            </w:r>
                            <w:proofErr w:type="spellEnd"/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д.8 </w:t>
                            </w:r>
                          </w:p>
                          <w:p w14:paraId="1C9CB27F" w14:textId="77777777" w:rsidR="00FC4290" w:rsidRDefault="00FC4290" w:rsidP="0090037E">
                            <w:pPr>
                              <w:spacing w:before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343</w:t>
                            </w:r>
                            <w:r w:rsidRPr="00BA7D01"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224-80-07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доб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BA7D0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5008</w:t>
                            </w:r>
                          </w:p>
                          <w:p w14:paraId="427872E0" w14:textId="77777777" w:rsidR="00FC4290" w:rsidRPr="00AE7049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 w:rsidRPr="00AE70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r w:rsidRPr="00AE70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ural</w:t>
                            </w:r>
                            <w:proofErr w:type="spellEnd"/>
                            <w:r w:rsidRPr="00AE70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proofErr w:type="spell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proofErr w:type="spellEnd"/>
                            <w:r w:rsidRPr="00AE704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987B2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21DBD2D2" w14:textId="77777777" w:rsidR="00FC4290" w:rsidRPr="00AE7049" w:rsidRDefault="00FC4290" w:rsidP="0090037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93374CB" w14:textId="7E19F5B7" w:rsidR="00FC4290" w:rsidRPr="008A2355" w:rsidRDefault="00FC4290" w:rsidP="0090037E">
                            <w:pPr>
                              <w:tabs>
                                <w:tab w:val="right" w:pos="4253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E704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</w:t>
                            </w:r>
                            <w:r w:rsidRPr="00FC429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н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___         </w:t>
                            </w:r>
                            <w:r w:rsidRPr="008A235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№  __</w:t>
                            </w:r>
                            <w:r w:rsidR="00A94338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25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A94338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08</w:t>
                            </w:r>
                            <w:r w:rsidRPr="00FC4290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.202</w:t>
                            </w:r>
                            <w:r w:rsidR="00A94338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Pr="008A2355">
                              <w:rPr>
                                <w:rFonts w:ascii="Arial" w:hAnsi="Arial" w:cs="Arial"/>
                                <w:b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______</w:t>
                            </w:r>
                          </w:p>
                          <w:p w14:paraId="1614538F" w14:textId="77777777" w:rsidR="00FC4290" w:rsidRPr="008A2355" w:rsidRDefault="00FC4290" w:rsidP="0090037E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0739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9pt;margin-top:8.5pt;width:24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" filled="f" stroked="f">
                <v:textbox>
                  <w:txbxContent>
                    <w:p w14:paraId="3C6EE504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Уральский ф</w:t>
                      </w:r>
                      <w:r w:rsidRPr="00BA7D01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илиал ПАО «ТрансКонтейнер» </w:t>
                      </w:r>
                      <w:r w:rsidRPr="00BA7D0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554ADD0" w14:textId="77777777" w:rsidR="00FC4290" w:rsidRPr="00BA7D01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620027, г"/>
                        </w:smartTagPr>
                        <w:r w:rsidRPr="00BA7D0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620027, г</w:t>
                        </w:r>
                      </w:smartTag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Екатеринбург, ул. </w:t>
                      </w:r>
                      <w:proofErr w:type="spellStart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Н.Никонова</w:t>
                      </w:r>
                      <w:proofErr w:type="spellEnd"/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д.8 </w:t>
                      </w:r>
                    </w:p>
                    <w:p w14:paraId="1C9CB27F" w14:textId="77777777" w:rsidR="00FC4290" w:rsidRDefault="00FC4290" w:rsidP="0090037E">
                      <w:pPr>
                        <w:spacing w:before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>343</w:t>
                      </w:r>
                      <w:r w:rsidRPr="00BA7D01"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224-80-07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доб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BA7D0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5008</w:t>
                      </w:r>
                    </w:p>
                    <w:p w14:paraId="427872E0" w14:textId="77777777" w:rsidR="00FC4290" w:rsidRPr="00AE7049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 w:rsidRPr="00AE7049"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AE704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ural</w:t>
                      </w:r>
                      <w:proofErr w:type="spellEnd"/>
                      <w:r w:rsidRPr="00AE7049">
                        <w:rPr>
                          <w:rFonts w:ascii="Arial" w:hAnsi="Arial" w:cs="Arial"/>
                          <w:sz w:val="18"/>
                          <w:szCs w:val="18"/>
                        </w:rPr>
                        <w:t>@</w:t>
                      </w:r>
                      <w:proofErr w:type="spellStart"/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proofErr w:type="spellEnd"/>
                      <w:r w:rsidRPr="00AE704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987B2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14:paraId="21DBD2D2" w14:textId="77777777" w:rsidR="00FC4290" w:rsidRPr="00AE7049" w:rsidRDefault="00FC4290" w:rsidP="0090037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93374CB" w14:textId="7E19F5B7" w:rsidR="00FC4290" w:rsidRPr="008A2355" w:rsidRDefault="00FC4290" w:rsidP="0090037E">
                      <w:pPr>
                        <w:tabs>
                          <w:tab w:val="right" w:pos="4253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</w:pPr>
                      <w:r w:rsidRPr="00AE704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</w:t>
                      </w:r>
                      <w:r w:rsidRPr="00FC429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н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___         </w:t>
                      </w:r>
                      <w:r w:rsidRPr="008A235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№  __</w:t>
                      </w:r>
                      <w:r w:rsidR="00A94338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25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</w:t>
                      </w:r>
                      <w:r w:rsidR="00A94338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08</w:t>
                      </w:r>
                      <w:r w:rsidRPr="00FC4290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.202</w:t>
                      </w:r>
                      <w:r w:rsidR="00A94338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Pr="008A2355">
                        <w:rPr>
                          <w:rFonts w:ascii="Arial" w:hAnsi="Arial" w:cs="Arial"/>
                          <w:b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>______</w:t>
                      </w:r>
                    </w:p>
                    <w:p w14:paraId="1614538F" w14:textId="77777777" w:rsidR="00FC4290" w:rsidRPr="008A2355" w:rsidRDefault="00FC4290" w:rsidP="0090037E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DC4D7" w14:textId="77777777" w:rsidR="00AC6688" w:rsidRPr="00EE1B86" w:rsidRDefault="00AC6688" w:rsidP="00EE1B86">
      <w:pPr>
        <w:ind w:left="5040"/>
        <w:rPr>
          <w:sz w:val="28"/>
          <w:szCs w:val="28"/>
        </w:rPr>
      </w:pPr>
    </w:p>
    <w:p w14:paraId="28B52DBF" w14:textId="77777777"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14:paraId="49A8B05C" w14:textId="77777777" w:rsidR="003673CE" w:rsidRDefault="003673CE" w:rsidP="00EE1B86">
      <w:pPr>
        <w:ind w:left="5040"/>
        <w:jc w:val="both"/>
        <w:rPr>
          <w:sz w:val="28"/>
          <w:szCs w:val="28"/>
        </w:rPr>
      </w:pPr>
    </w:p>
    <w:p w14:paraId="67828732" w14:textId="77777777" w:rsidR="00EE1B86" w:rsidRDefault="00EE1B86" w:rsidP="00EE1B86">
      <w:pPr>
        <w:ind w:left="5040"/>
        <w:jc w:val="both"/>
        <w:rPr>
          <w:sz w:val="28"/>
          <w:szCs w:val="28"/>
        </w:rPr>
      </w:pPr>
    </w:p>
    <w:p w14:paraId="158977D6" w14:textId="77777777" w:rsidR="001D52AA" w:rsidRDefault="001D52AA" w:rsidP="00EE1B86">
      <w:pPr>
        <w:ind w:left="5040"/>
        <w:jc w:val="both"/>
        <w:rPr>
          <w:sz w:val="28"/>
          <w:szCs w:val="28"/>
        </w:rPr>
      </w:pPr>
    </w:p>
    <w:p w14:paraId="55C70B15" w14:textId="77777777" w:rsidR="003673CE" w:rsidRPr="00C700D4" w:rsidRDefault="003673CE" w:rsidP="008478E8">
      <w:pPr>
        <w:spacing w:line="360" w:lineRule="auto"/>
        <w:ind w:firstLine="720"/>
        <w:rPr>
          <w:sz w:val="28"/>
          <w:szCs w:val="28"/>
        </w:rPr>
      </w:pPr>
    </w:p>
    <w:p w14:paraId="50010343" w14:textId="77777777" w:rsidR="00C700D4" w:rsidRPr="006906AD" w:rsidRDefault="00C700D4" w:rsidP="00C700D4">
      <w:pPr>
        <w:ind w:left="4536"/>
        <w:jc w:val="both"/>
        <w:rPr>
          <w:sz w:val="16"/>
          <w:szCs w:val="16"/>
        </w:rPr>
      </w:pPr>
    </w:p>
    <w:p w14:paraId="51E70AFD" w14:textId="77777777" w:rsidR="00306774" w:rsidRPr="00BF4D73" w:rsidRDefault="00306774" w:rsidP="00306774">
      <w:pPr>
        <w:ind w:left="3969"/>
        <w:rPr>
          <w:b/>
          <w:color w:val="FF0000"/>
          <w:sz w:val="28"/>
          <w:szCs w:val="28"/>
        </w:rPr>
      </w:pPr>
      <w:r w:rsidRPr="00BF4D73">
        <w:rPr>
          <w:b/>
          <w:color w:val="FF0000"/>
          <w:sz w:val="28"/>
          <w:szCs w:val="28"/>
        </w:rPr>
        <w:t>ВНИМАНИЕ!</w:t>
      </w:r>
    </w:p>
    <w:p w14:paraId="279D6A19" w14:textId="77777777" w:rsidR="00306774" w:rsidRPr="00BF4D73" w:rsidRDefault="00306774" w:rsidP="00306774">
      <w:pPr>
        <w:jc w:val="both"/>
        <w:rPr>
          <w:bCs/>
          <w:sz w:val="28"/>
          <w:szCs w:val="28"/>
        </w:rPr>
      </w:pPr>
    </w:p>
    <w:p w14:paraId="5CFC00EB" w14:textId="77777777" w:rsidR="00FC4290" w:rsidRDefault="00306774" w:rsidP="00FC4290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 xml:space="preserve">Уральский филиал </w:t>
      </w:r>
      <w:r w:rsidRPr="00BF4D73">
        <w:rPr>
          <w:b/>
          <w:bCs/>
          <w:snapToGrid w:val="0"/>
          <w:sz w:val="28"/>
          <w:szCs w:val="28"/>
        </w:rPr>
        <w:t xml:space="preserve">ПАО «ТрансКонтейнер» информирует о внесении изменений в документацию </w:t>
      </w:r>
      <w:r w:rsidR="00FC4290">
        <w:rPr>
          <w:b/>
          <w:sz w:val="28"/>
          <w:szCs w:val="28"/>
        </w:rPr>
        <w:t>закупки</w:t>
      </w:r>
      <w:r w:rsidR="00FC4290" w:rsidRPr="00FC4290">
        <w:rPr>
          <w:b/>
          <w:sz w:val="28"/>
          <w:szCs w:val="28"/>
        </w:rPr>
        <w:t xml:space="preserve"> способом размещения оферты </w:t>
      </w:r>
    </w:p>
    <w:p w14:paraId="4ABC2E48" w14:textId="77777777" w:rsidR="00306774" w:rsidRDefault="00FC4290" w:rsidP="00FC4290">
      <w:pPr>
        <w:tabs>
          <w:tab w:val="left" w:pos="709"/>
        </w:tabs>
        <w:jc w:val="center"/>
      </w:pPr>
      <w:r w:rsidRPr="00FC4290">
        <w:rPr>
          <w:b/>
          <w:sz w:val="28"/>
          <w:szCs w:val="28"/>
        </w:rPr>
        <w:t xml:space="preserve">№ РО-СВЕРД-21-0023 по предмету закупки «Выполнение на Свердловской и Южно-Уральской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</w:r>
      <w:proofErr w:type="spellStart"/>
      <w:r w:rsidRPr="00FC4290">
        <w:rPr>
          <w:b/>
          <w:sz w:val="28"/>
          <w:szCs w:val="28"/>
        </w:rPr>
        <w:t>ремонтопригодных</w:t>
      </w:r>
      <w:proofErr w:type="spellEnd"/>
      <w:r w:rsidRPr="00FC4290">
        <w:rPr>
          <w:b/>
          <w:sz w:val="28"/>
          <w:szCs w:val="28"/>
        </w:rPr>
        <w:t xml:space="preserve"> деталей к местам ремонта вагонов» (далее – Размещение оферты)</w:t>
      </w:r>
    </w:p>
    <w:p w14:paraId="3048641D" w14:textId="77777777" w:rsidR="00FC4290" w:rsidRPr="00BF4D73" w:rsidRDefault="00FC4290" w:rsidP="00FC4290">
      <w:pPr>
        <w:tabs>
          <w:tab w:val="left" w:pos="709"/>
        </w:tabs>
        <w:jc w:val="center"/>
      </w:pPr>
    </w:p>
    <w:p w14:paraId="64356BD9" w14:textId="77777777" w:rsidR="00306774" w:rsidRPr="00BF4D73" w:rsidRDefault="00306774" w:rsidP="00306774">
      <w:pPr>
        <w:pStyle w:val="aa"/>
        <w:numPr>
          <w:ilvl w:val="0"/>
          <w:numId w:val="3"/>
        </w:numPr>
        <w:suppressAutoHyphens/>
        <w:ind w:firstLine="491"/>
        <w:contextualSpacing w:val="0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 xml:space="preserve">В документации о закупке </w:t>
      </w:r>
      <w:r w:rsidR="00FC4290">
        <w:rPr>
          <w:rFonts w:ascii="Times New Roman" w:hAnsi="Times New Roman" w:cs="Times New Roman"/>
          <w:b/>
          <w:sz w:val="28"/>
          <w:szCs w:val="28"/>
        </w:rPr>
        <w:t>Размещения оферты</w:t>
      </w:r>
      <w:r w:rsidRPr="00BF4D73">
        <w:rPr>
          <w:rFonts w:ascii="Times New Roman" w:hAnsi="Times New Roman" w:cs="Times New Roman"/>
          <w:b/>
          <w:sz w:val="28"/>
          <w:szCs w:val="28"/>
        </w:rPr>
        <w:t>:</w:t>
      </w:r>
    </w:p>
    <w:p w14:paraId="70775053" w14:textId="6D2A95E9" w:rsidR="00306774" w:rsidRDefault="00FC4290" w:rsidP="00306774">
      <w:pPr>
        <w:pStyle w:val="aa"/>
        <w:numPr>
          <w:ilvl w:val="1"/>
          <w:numId w:val="4"/>
        </w:numPr>
        <w:tabs>
          <w:tab w:val="clear" w:pos="1534"/>
          <w:tab w:val="num" w:pos="0"/>
          <w:tab w:val="num" w:pos="1418"/>
        </w:tabs>
        <w:suppressAutoHyphens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6774">
        <w:rPr>
          <w:rFonts w:ascii="Times New Roman" w:hAnsi="Times New Roman" w:cs="Times New Roman"/>
          <w:sz w:val="28"/>
          <w:szCs w:val="28"/>
        </w:rPr>
        <w:t xml:space="preserve">ункт </w:t>
      </w:r>
      <w:r w:rsidR="00A94338">
        <w:rPr>
          <w:rFonts w:ascii="Times New Roman" w:hAnsi="Times New Roman" w:cs="Times New Roman"/>
          <w:sz w:val="28"/>
          <w:szCs w:val="28"/>
        </w:rPr>
        <w:t>5.2.</w:t>
      </w:r>
      <w:r w:rsidR="00306774">
        <w:rPr>
          <w:rFonts w:ascii="Times New Roman" w:hAnsi="Times New Roman" w:cs="Times New Roman"/>
          <w:sz w:val="28"/>
          <w:szCs w:val="28"/>
        </w:rPr>
        <w:t xml:space="preserve"> </w:t>
      </w:r>
      <w:r w:rsidR="00A94338">
        <w:rPr>
          <w:rFonts w:ascii="Times New Roman" w:hAnsi="Times New Roman" w:cs="Times New Roman"/>
          <w:sz w:val="28"/>
          <w:szCs w:val="28"/>
        </w:rPr>
        <w:t>Приложения №</w:t>
      </w:r>
      <w:r w:rsidR="00306774">
        <w:rPr>
          <w:rFonts w:ascii="Times New Roman" w:hAnsi="Times New Roman" w:cs="Times New Roman"/>
          <w:sz w:val="28"/>
          <w:szCs w:val="28"/>
        </w:rPr>
        <w:t xml:space="preserve"> 5 «</w:t>
      </w:r>
      <w:r w:rsidR="00A94338">
        <w:rPr>
          <w:rFonts w:ascii="Times New Roman" w:hAnsi="Times New Roman" w:cs="Times New Roman"/>
          <w:sz w:val="28"/>
          <w:szCs w:val="28"/>
        </w:rPr>
        <w:t>Проект договора</w:t>
      </w:r>
      <w:r w:rsidR="00306774">
        <w:rPr>
          <w:rFonts w:ascii="Times New Roman" w:hAnsi="Times New Roman" w:cs="Times New Roman"/>
          <w:sz w:val="28"/>
          <w:szCs w:val="28"/>
        </w:rPr>
        <w:t xml:space="preserve">» документации о закупке </w:t>
      </w:r>
      <w:r w:rsidR="00A94338">
        <w:rPr>
          <w:rFonts w:ascii="Times New Roman" w:hAnsi="Times New Roman" w:cs="Times New Roman"/>
          <w:sz w:val="28"/>
          <w:szCs w:val="28"/>
        </w:rPr>
        <w:t>изложить</w:t>
      </w:r>
      <w:r w:rsidR="00306774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306774" w:rsidRPr="00BF4D73">
        <w:rPr>
          <w:rFonts w:ascii="Times New Roman" w:hAnsi="Times New Roman" w:cs="Times New Roman"/>
          <w:sz w:val="28"/>
          <w:szCs w:val="28"/>
        </w:rPr>
        <w:t>:</w:t>
      </w:r>
    </w:p>
    <w:p w14:paraId="07B51423" w14:textId="77777777" w:rsidR="00AE7049" w:rsidRDefault="00306774" w:rsidP="00A94338">
      <w:pPr>
        <w:ind w:left="36" w:firstLine="709"/>
        <w:jc w:val="both"/>
        <w:rPr>
          <w:sz w:val="28"/>
          <w:szCs w:val="28"/>
        </w:rPr>
      </w:pPr>
      <w:r w:rsidRPr="00FC4290">
        <w:rPr>
          <w:szCs w:val="28"/>
        </w:rPr>
        <w:t>«</w:t>
      </w:r>
      <w:r w:rsidR="00A94338" w:rsidRPr="00A94338">
        <w:rPr>
          <w:sz w:val="28"/>
          <w:szCs w:val="28"/>
        </w:rPr>
        <w:t>5.2. За нарушение Исполнителем сроков выполнения Работ Заказчик вправе взыскать с Исполнителя неустойку в размере 500 (пятисот) рублей за каждый грузовой вагон за каждый календарный день просрочки.</w:t>
      </w:r>
      <w:r w:rsidRPr="00FC4290">
        <w:rPr>
          <w:sz w:val="28"/>
          <w:szCs w:val="28"/>
        </w:rPr>
        <w:t>»</w:t>
      </w:r>
      <w:r w:rsidR="00AE7049">
        <w:rPr>
          <w:sz w:val="28"/>
          <w:szCs w:val="28"/>
        </w:rPr>
        <w:t>.</w:t>
      </w:r>
    </w:p>
    <w:p w14:paraId="45F6CAA2" w14:textId="77777777" w:rsidR="00AE7049" w:rsidRDefault="00AE7049" w:rsidP="00A94338">
      <w:pPr>
        <w:ind w:left="36" w:firstLine="709"/>
        <w:jc w:val="both"/>
        <w:rPr>
          <w:sz w:val="28"/>
          <w:szCs w:val="28"/>
        </w:rPr>
      </w:pPr>
    </w:p>
    <w:p w14:paraId="77B5C0E3" w14:textId="4FF175F8" w:rsidR="00306774" w:rsidRPr="00AE7049" w:rsidRDefault="00AE7049" w:rsidP="00AE7049">
      <w:pPr>
        <w:pStyle w:val="aa"/>
        <w:numPr>
          <w:ilvl w:val="1"/>
          <w:numId w:val="4"/>
        </w:numPr>
        <w:tabs>
          <w:tab w:val="clear" w:pos="1534"/>
          <w:tab w:val="num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>Раздел</w:t>
      </w:r>
      <w:r w:rsidR="00306774" w:rsidRPr="00AE7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«Порядок разрешения споров» Приложения № 5 «Проект договора» документации о закупке изложить в следующей редакции</w:t>
      </w:r>
      <w:r w:rsidRPr="00BF4D73">
        <w:rPr>
          <w:rFonts w:ascii="Times New Roman" w:hAnsi="Times New Roman" w:cs="Times New Roman"/>
          <w:sz w:val="28"/>
          <w:szCs w:val="28"/>
        </w:rPr>
        <w:t>:</w:t>
      </w:r>
    </w:p>
    <w:p w14:paraId="10D27C2A" w14:textId="5B780B3F" w:rsidR="00AE7049" w:rsidRP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«7.1. Все споры, возникающие при исполнении настоящего Договора, решаются Сторонами путем переговоров, которые могут проводиться как в устной, так и в письменной форме. Инициирование, вступление и проведение переговоров является правом Сторон. </w:t>
      </w:r>
    </w:p>
    <w:p w14:paraId="75F20E1A" w14:textId="77777777" w:rsidR="00AE7049" w:rsidRP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7.2. Если Стороны не придут к соглашению путем переговоров, все споры рассматриваются в претензионном порядке. Срок рассмотрения претензии – 30 (тридцать) календарных дней с даты получения претензии. </w:t>
      </w:r>
    </w:p>
    <w:p w14:paraId="6213FA26" w14:textId="77777777" w:rsidR="00AE7049" w:rsidRP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7.3. Претензии оформляются в письменной форме, подписываются уполномоченными представителями Стороны, заявляющей претензию, и направляются в адрес другой Стороны с приложением необходимых документов, подтверждающих заявленные требования и полномочия лица, подписавшего претензию. </w:t>
      </w:r>
    </w:p>
    <w:p w14:paraId="337063A4" w14:textId="77777777" w:rsidR="00AE7049" w:rsidRP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7.3.1. Претензии направляются заказным письмом с уведомлением, нарочным по адресу Уральского филиала ПАО «ТрансКонтейнер», указанному в настоящем Договоре, либо предъявляются в электронном виде путем направления скан-копии оформленной (подписанной) претензии и прилагаемых к ней документов по следующим адресам электронной почты: </w:t>
      </w:r>
    </w:p>
    <w:p w14:paraId="79AB4A44" w14:textId="77777777" w:rsidR="00AE7049" w:rsidRP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lastRenderedPageBreak/>
        <w:t xml:space="preserve">для Заказчика - на адрес </w:t>
      </w:r>
      <w:hyperlink r:id="rId9" w:history="1">
        <w:r w:rsidRPr="00AE7049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________________</w:t>
        </w:r>
      </w:hyperlink>
      <w:r w:rsidRPr="00AE704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14:paraId="3B4CFBAE" w14:textId="77777777" w:rsidR="00AE7049" w:rsidRPr="00AE7049" w:rsidRDefault="00AE7049" w:rsidP="00AE7049">
      <w:pPr>
        <w:pStyle w:val="aa"/>
        <w:ind w:left="0" w:firstLine="825"/>
        <w:textAlignment w:val="baseline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>для Исполнителя - на адрес _________________</w:t>
      </w:r>
    </w:p>
    <w:p w14:paraId="7D345098" w14:textId="77777777" w:rsid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7.3.2. В случае предъявления претензии в электронном виде посредством электронной почты: </w:t>
      </w:r>
    </w:p>
    <w:p w14:paraId="60DDBD9B" w14:textId="77777777" w:rsid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а) претензионный порядок считается соблюденным,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почты, указанные в п. 7.3.1. настоящего Договора. Стороны обязаны обеспечить актуальность адресов электронной почты, а также своевременность получения и обработки поступающих сообщений. В случае </w:t>
      </w:r>
      <w:proofErr w:type="spellStart"/>
      <w:r w:rsidRPr="00AE7049">
        <w:rPr>
          <w:rFonts w:ascii="Times New Roman" w:hAnsi="Times New Roman" w:cs="Times New Roman"/>
          <w:sz w:val="28"/>
          <w:szCs w:val="28"/>
        </w:rPr>
        <w:t>неуведомления</w:t>
      </w:r>
      <w:proofErr w:type="spellEnd"/>
      <w:r w:rsidRPr="00AE7049">
        <w:rPr>
          <w:rFonts w:ascii="Times New Roman" w:hAnsi="Times New Roman" w:cs="Times New Roman"/>
          <w:sz w:val="28"/>
          <w:szCs w:val="28"/>
        </w:rPr>
        <w:t xml:space="preserve"> / несвоевременного уведомления об изменении соответствующих адресов электронной почты Сторона, направившая претензию по прежнему адресу электронной почты, считается исполнившей требования настоящего подпункта Договора надлежащим образом; </w:t>
      </w:r>
    </w:p>
    <w:p w14:paraId="185AC5E2" w14:textId="77777777" w:rsid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>б) датой направления претензии считается дата отправления сообщения(</w:t>
      </w:r>
      <w:proofErr w:type="spellStart"/>
      <w:r w:rsidRPr="00AE7049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E7049">
        <w:rPr>
          <w:rFonts w:ascii="Times New Roman" w:hAnsi="Times New Roman" w:cs="Times New Roman"/>
          <w:sz w:val="28"/>
          <w:szCs w:val="28"/>
        </w:rPr>
        <w:t xml:space="preserve">) с вложенными файлами претензии и приложений к ней; </w:t>
      </w:r>
    </w:p>
    <w:p w14:paraId="053797B0" w14:textId="77777777" w:rsid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в) датой получения претензии / поступления претензии к Стороне получателю претензии, признается дата ее направления либо следующий рабочий день, если претензия была направлена после 17.00 часов по местному времени адресата либо в выходной или нерабочий праздничный день; </w:t>
      </w:r>
    </w:p>
    <w:p w14:paraId="10FC2D49" w14:textId="77777777" w:rsid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г) при направлении претензии и прилагаемых к ней материалов несколькими сообщениями в теме сообщений указывается объединяющий их признак, например, реквизиты претензии; </w:t>
      </w:r>
    </w:p>
    <w:p w14:paraId="0E752ECF" w14:textId="77777777" w:rsid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д) в случае возникновения сомнений в подлинности представленных документов, </w:t>
      </w:r>
      <w:proofErr w:type="spellStart"/>
      <w:r w:rsidRPr="00AE7049">
        <w:rPr>
          <w:rFonts w:ascii="Times New Roman" w:hAnsi="Times New Roman" w:cs="Times New Roman"/>
          <w:sz w:val="28"/>
          <w:szCs w:val="28"/>
        </w:rPr>
        <w:t>нечитаемости</w:t>
      </w:r>
      <w:proofErr w:type="spellEnd"/>
      <w:r w:rsidRPr="00AE7049">
        <w:rPr>
          <w:rFonts w:ascii="Times New Roman" w:hAnsi="Times New Roman" w:cs="Times New Roman"/>
          <w:sz w:val="28"/>
          <w:szCs w:val="28"/>
        </w:rPr>
        <w:t xml:space="preserve"> документов (их фрагментов) или по иным основаниям Сторона – заявитель претензии обязана по запросу (без объяснения причин) другой Стороны представить оригиналы или заверенные копии документов, направленных в электронном виде, в срок не позднее 10 календарных дней с даты получения запроса. Срок рассмотрения претензии продлевается на 10 календарных дней; </w:t>
      </w:r>
    </w:p>
    <w:p w14:paraId="1360081F" w14:textId="356212BA" w:rsidR="00AE7049" w:rsidRP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е) во всех случаях Стороны сохраняют подлинные документы до разрешения спора. </w:t>
      </w:r>
    </w:p>
    <w:p w14:paraId="662452CB" w14:textId="77777777" w:rsidR="00AE7049" w:rsidRP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 xml:space="preserve">7.3.3. Ответ на претензию, как правило, направляется в порядке, аналогичном порядку предъявления претензии. К ответу на претензию, направляемому по электронной почте, применяются все положения о предъявлении претензии, изложенные в п. 7.3.2. настоящего Договора, по аналогии. </w:t>
      </w:r>
    </w:p>
    <w:p w14:paraId="1A89252B" w14:textId="018CD3B8" w:rsidR="00AE7049" w:rsidRDefault="00AE7049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  <w:r w:rsidRPr="00AE7049">
        <w:rPr>
          <w:rFonts w:ascii="Times New Roman" w:hAnsi="Times New Roman" w:cs="Times New Roman"/>
          <w:sz w:val="28"/>
          <w:szCs w:val="28"/>
        </w:rPr>
        <w:t>7.4. 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Свердловской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7049">
        <w:rPr>
          <w:rFonts w:ascii="Times New Roman" w:hAnsi="Times New Roman" w:cs="Times New Roman"/>
          <w:sz w:val="28"/>
          <w:szCs w:val="28"/>
        </w:rPr>
        <w:t>».</w:t>
      </w:r>
    </w:p>
    <w:p w14:paraId="12A2F99C" w14:textId="114E9F41" w:rsidR="00DC504F" w:rsidRDefault="00DC504F" w:rsidP="00AE7049">
      <w:pPr>
        <w:pStyle w:val="aa"/>
        <w:ind w:left="0" w:firstLine="825"/>
        <w:jc w:val="both"/>
        <w:rPr>
          <w:rFonts w:ascii="Times New Roman" w:hAnsi="Times New Roman" w:cs="Times New Roman"/>
          <w:sz w:val="28"/>
          <w:szCs w:val="28"/>
        </w:rPr>
      </w:pPr>
    </w:p>
    <w:p w14:paraId="03468FDE" w14:textId="77777777" w:rsidR="00DC504F" w:rsidRPr="00DC504F" w:rsidRDefault="00DC504F" w:rsidP="00DC504F">
      <w:pPr>
        <w:pStyle w:val="aa"/>
        <w:numPr>
          <w:ilvl w:val="1"/>
          <w:numId w:val="4"/>
        </w:numPr>
        <w:tabs>
          <w:tab w:val="clear" w:pos="1534"/>
        </w:tabs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504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C504F">
        <w:rPr>
          <w:rFonts w:ascii="Times New Roman" w:hAnsi="Times New Roman" w:cs="Times New Roman"/>
          <w:sz w:val="28"/>
          <w:szCs w:val="28"/>
        </w:rPr>
        <w:t>10</w:t>
      </w:r>
      <w:r w:rsidRPr="00DC504F">
        <w:rPr>
          <w:rFonts w:ascii="Times New Roman" w:hAnsi="Times New Roman" w:cs="Times New Roman"/>
          <w:sz w:val="28"/>
          <w:szCs w:val="28"/>
        </w:rPr>
        <w:t xml:space="preserve"> «</w:t>
      </w:r>
      <w:r w:rsidRPr="00DC504F">
        <w:rPr>
          <w:rFonts w:ascii="Times New Roman" w:hAnsi="Times New Roman" w:cs="Times New Roman"/>
          <w:sz w:val="28"/>
          <w:szCs w:val="28"/>
        </w:rPr>
        <w:t>Антикоррупционная оговорка</w:t>
      </w:r>
      <w:r w:rsidRPr="00DC504F">
        <w:rPr>
          <w:rFonts w:ascii="Times New Roman" w:hAnsi="Times New Roman" w:cs="Times New Roman"/>
          <w:sz w:val="28"/>
          <w:szCs w:val="28"/>
        </w:rPr>
        <w:t>» Приложения № 5 «Проект договора» документации о закупке изложить в следующей редакции:</w:t>
      </w:r>
    </w:p>
    <w:p w14:paraId="7DD77AEE" w14:textId="02A37E8B" w:rsidR="00DC504F" w:rsidRPr="00DC504F" w:rsidRDefault="00DC504F" w:rsidP="00DC504F">
      <w:pPr>
        <w:pStyle w:val="aa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C504F">
        <w:rPr>
          <w:rFonts w:ascii="Times New Roman" w:hAnsi="Times New Roman" w:cs="Times New Roman"/>
          <w:sz w:val="28"/>
          <w:szCs w:val="28"/>
        </w:rPr>
        <w:t xml:space="preserve">10.1. Стороны настоящим подтверждают,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(далее – антикоррупционные требования). Стороны обязуются обеспечить </w:t>
      </w:r>
      <w:r w:rsidRPr="00DC504F">
        <w:rPr>
          <w:rFonts w:ascii="Times New Roman" w:hAnsi="Times New Roman" w:cs="Times New Roman"/>
          <w:sz w:val="28"/>
          <w:szCs w:val="28"/>
        </w:rPr>
        <w:lastRenderedPageBreak/>
        <w:t>соблюдение антикоррупционных требований при исполнении настоящего Договора своими работниками, представителями, аффилированными лицами, посредниками и иными лицами, привлекаемыми ими к исполнению настоящего Договора. Для целей определения ответственности Сторон по настоящему Договору нарушение антикоррупционных требований указанными лицами признается нарушением, совершенным соответствующей Стороной.</w:t>
      </w:r>
    </w:p>
    <w:p w14:paraId="4E93E67C" w14:textId="77777777" w:rsidR="00DC504F" w:rsidRPr="00DC504F" w:rsidRDefault="00DC504F" w:rsidP="00DC504F">
      <w:pPr>
        <w:pStyle w:val="13"/>
        <w:spacing w:before="0" w:after="0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10.2. Каждая Сторона настоящим подтверждает, что ни она, ни ее работники, представители, аффилированные лица, посредники и любые иные лица, привлекаемые Стороной к исполнению настоящего Договора, не предлагали, не обещали, не требовали, не принимали деньги, ценные бумаги, иное имущество или работы (услуги), в связи с заключением настоящего Договора.</w:t>
      </w:r>
    </w:p>
    <w:p w14:paraId="1AFDFDCA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10.3. При исполнении своих обязательств по настоящему Договору Стороны, их работники, представители, аффилированные лица, посредники и иные лица, привлекаемые Сторонами к исполнению настоящего Договора, не совершают действия, квалифицируемые применимым законодательством как нарушение антикоррупционных требований, в том числе дача / получение / вымогательство взятки или посредничество во взяточничестве, злоупотребление полномочиями, коммерческий подкуп или посредничество в нем, мошенничество, передача денежных средств или иных ценностей любым лицам в целях оказать влияние на их действия или решения, а также иные незаконные действия в целях получения неправомерной имущественной выгоды, каких-либо неправомерных преимуществ, оказания недружественного влияния или для достижения иных неправомерных целей.</w:t>
      </w:r>
    </w:p>
    <w:p w14:paraId="1CFDE096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10.4. Сторона, у которой появились обоснованные подозрения в нарушении другой Стороной антикоррупционных требований в связи с заключением и/или исполнением настоящего Договора, вправе направить другой Стороне письменный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применимым законодательством.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применимым законодательством основания для отказа в их представлении) в течение 10 (десяти) рабочих дней с даты получения запроса, если иной срок не будет установлен по соглашению Сторон.</w:t>
      </w:r>
    </w:p>
    <w:p w14:paraId="529DA8CB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 xml:space="preserve">10.5. При наличии доказательств нарушения антикоррупционных требований в связи с заключением и/или исполнением настоящего Договора, а также при наличии обоснованных подозрений в этом и неисполнении другой Стороной обязанности представить запрашиваемые документы и информацию, Сторона, направившая запрос,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порядке.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ситуаций. </w:t>
      </w:r>
    </w:p>
    <w:p w14:paraId="05614679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lastRenderedPageBreak/>
        <w:t>10.6.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(десять) календарных дней до даты прекращения действия настоящего Договора в следующих случаях:</w:t>
      </w:r>
    </w:p>
    <w:p w14:paraId="7FD93172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10.6.1. при наличии доказательств совершения уголовного преступления или административного правонарушения коррупционной направленности другой Стороной;</w:t>
      </w:r>
    </w:p>
    <w:p w14:paraId="4A4AEA09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10.6.2. если в результате нарушения другой Стороной антикоррупционных требований Стороне причинены убытки;</w:t>
      </w:r>
    </w:p>
    <w:p w14:paraId="37012C6B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10.6.3. при неисполнении другой Стороной обязанности представить документы и информацию, запрашиваемые для проверки подозрения в нарушении антикоррупционных требований в связи с заключением и/или исполнением настоящего Договора, в течение 20 (двадцати) рабочих дней с даты получения соответствующего запроса.</w:t>
      </w:r>
    </w:p>
    <w:p w14:paraId="4311D3D8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10.7. Сторона, нарушившая антикоррупционные требования и (или) условия настоящей антикоррупционной оговорки, обязана возместить другой Стороне возникшие у нее в результате этого убытки в соответствии с порядком и в размере, предусмотренном применимым законодательством и настоящим Договором.</w:t>
      </w:r>
    </w:p>
    <w:p w14:paraId="1DF8F08B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10.8.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законодательством.</w:t>
      </w:r>
    </w:p>
    <w:p w14:paraId="7230CDA0" w14:textId="77777777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 xml:space="preserve">10.9. Каналы уведомления Заказчика о нарушениях антикоррупционных требований: тел.: 8 (499) 271-77-90, 8 (800) 100-22-20, официальный сайт (для заполнения специальной формы): trcont.com, адрес электронной почты: anticorr@trcont.ru.   </w:t>
      </w:r>
    </w:p>
    <w:p w14:paraId="554D57C1" w14:textId="299C2EDA" w:rsidR="00DC504F" w:rsidRPr="00DC504F" w:rsidRDefault="00DC504F" w:rsidP="00DC504F">
      <w:pPr>
        <w:pStyle w:val="13"/>
        <w:ind w:firstLine="851"/>
        <w:contextualSpacing/>
        <w:rPr>
          <w:rFonts w:ascii="Times New Roman" w:hAnsi="Times New Roman"/>
          <w:i/>
          <w:sz w:val="28"/>
          <w:szCs w:val="28"/>
        </w:rPr>
      </w:pPr>
      <w:r w:rsidRPr="00DC504F">
        <w:rPr>
          <w:rFonts w:ascii="Times New Roman" w:hAnsi="Times New Roman"/>
          <w:sz w:val="28"/>
          <w:szCs w:val="28"/>
        </w:rPr>
        <w:t>Каналы уведомления Исполнителя о нарушениях антикоррупционных требований: тел.: ________________, официальный сайт (для заполнения специальной формы): ______________ / адрес электронной почты: ___________________________.</w:t>
      </w:r>
      <w:r>
        <w:rPr>
          <w:rFonts w:ascii="Times New Roman" w:hAnsi="Times New Roman"/>
          <w:sz w:val="28"/>
          <w:szCs w:val="28"/>
        </w:rPr>
        <w:t>».</w:t>
      </w:r>
      <w:r w:rsidRPr="00DC504F">
        <w:rPr>
          <w:rFonts w:ascii="Times New Roman" w:hAnsi="Times New Roman"/>
          <w:sz w:val="28"/>
          <w:szCs w:val="28"/>
        </w:rPr>
        <w:t xml:space="preserve">  </w:t>
      </w:r>
    </w:p>
    <w:p w14:paraId="10404DD5" w14:textId="3F982E58" w:rsidR="00DC504F" w:rsidRPr="00DC504F" w:rsidRDefault="00DC504F" w:rsidP="00DC504F">
      <w:pPr>
        <w:ind w:left="709"/>
        <w:jc w:val="both"/>
        <w:rPr>
          <w:sz w:val="28"/>
          <w:szCs w:val="28"/>
        </w:rPr>
      </w:pPr>
    </w:p>
    <w:p w14:paraId="12B5C126" w14:textId="77777777" w:rsidR="00306774" w:rsidRDefault="00306774" w:rsidP="00306774">
      <w:pPr>
        <w:pStyle w:val="aa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5D1AE8" w14:textId="77777777" w:rsidR="00306774" w:rsidRDefault="00306774" w:rsidP="00306774">
      <w:pPr>
        <w:suppressAutoHyphens/>
        <w:ind w:left="709"/>
        <w:jc w:val="both"/>
        <w:rPr>
          <w:sz w:val="28"/>
          <w:szCs w:val="28"/>
          <w:lang w:eastAsia="ar-SA"/>
        </w:rPr>
      </w:pPr>
    </w:p>
    <w:p w14:paraId="57DE2ACB" w14:textId="77777777" w:rsidR="00F30BDF" w:rsidRPr="00A2371D" w:rsidRDefault="00F30BDF" w:rsidP="00306774">
      <w:pPr>
        <w:suppressAutoHyphens/>
        <w:ind w:left="709"/>
        <w:jc w:val="both"/>
        <w:rPr>
          <w:sz w:val="28"/>
          <w:szCs w:val="28"/>
          <w:lang w:eastAsia="ar-SA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51"/>
        <w:gridCol w:w="4804"/>
      </w:tblGrid>
      <w:tr w:rsidR="00306774" w:rsidRPr="00A2371D" w14:paraId="68277BD5" w14:textId="77777777" w:rsidTr="00516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hideMark/>
          </w:tcPr>
          <w:p w14:paraId="011C98E6" w14:textId="77777777" w:rsidR="0051624E" w:rsidRDefault="0051624E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редседател</w:t>
            </w: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ь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Конкурсной комиссии</w:t>
            </w:r>
            <w:r w:rsidR="00F30BDF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Уральского филиала</w:t>
            </w:r>
            <w:r w:rsidR="00306774"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4122594A" w14:textId="77777777" w:rsidR="00306774" w:rsidRPr="00F30BDF" w:rsidRDefault="00306774" w:rsidP="0051624E">
            <w:pPr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 w:rsidRPr="00F30BDF"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ПАО ТрансКонтейнер»</w:t>
            </w:r>
          </w:p>
        </w:tc>
        <w:tc>
          <w:tcPr>
            <w:tcW w:w="4927" w:type="dxa"/>
            <w:vAlign w:val="bottom"/>
            <w:hideMark/>
          </w:tcPr>
          <w:p w14:paraId="5DC84C64" w14:textId="77777777" w:rsidR="00306774" w:rsidRPr="00F30BDF" w:rsidRDefault="0051624E" w:rsidP="00F30BDF">
            <w:pPr>
              <w:spacing w:before="60" w:after="6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 w:val="0"/>
                <w:sz w:val="28"/>
                <w:szCs w:val="28"/>
              </w:rPr>
              <w:t>А.А. Кривошапкин</w:t>
            </w:r>
          </w:p>
        </w:tc>
      </w:tr>
    </w:tbl>
    <w:p w14:paraId="21D9C9D1" w14:textId="77777777" w:rsidR="0051624E" w:rsidRPr="00382203" w:rsidRDefault="0051624E" w:rsidP="00AE7049">
      <w:pPr>
        <w:rPr>
          <w:sz w:val="22"/>
          <w:szCs w:val="22"/>
        </w:rPr>
      </w:pPr>
    </w:p>
    <w:sectPr w:rsidR="0051624E" w:rsidRPr="00382203" w:rsidSect="00AC6688">
      <w:pgSz w:w="11906" w:h="16838"/>
      <w:pgMar w:top="53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6978" w14:textId="77777777" w:rsidR="0051624E" w:rsidRDefault="0051624E" w:rsidP="0051624E">
      <w:r>
        <w:separator/>
      </w:r>
    </w:p>
  </w:endnote>
  <w:endnote w:type="continuationSeparator" w:id="0">
    <w:p w14:paraId="22BF2D3E" w14:textId="77777777" w:rsidR="0051624E" w:rsidRDefault="0051624E" w:rsidP="0051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65FD" w14:textId="77777777" w:rsidR="0051624E" w:rsidRDefault="0051624E" w:rsidP="0051624E">
      <w:r>
        <w:separator/>
      </w:r>
    </w:p>
  </w:footnote>
  <w:footnote w:type="continuationSeparator" w:id="0">
    <w:p w14:paraId="1779231D" w14:textId="77777777" w:rsidR="0051624E" w:rsidRDefault="0051624E" w:rsidP="00516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386195"/>
    <w:multiLevelType w:val="multilevel"/>
    <w:tmpl w:val="DECCF092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i w:val="0"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" w15:restartNumberingAfterBreak="0">
    <w:nsid w:val="370277F5"/>
    <w:multiLevelType w:val="hybridMultilevel"/>
    <w:tmpl w:val="C6B4A182"/>
    <w:lvl w:ilvl="0" w:tplc="BBB6E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98688D"/>
    <w:multiLevelType w:val="multilevel"/>
    <w:tmpl w:val="96908F84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" w15:restartNumberingAfterBreak="0">
    <w:nsid w:val="5CA9054E"/>
    <w:multiLevelType w:val="multilevel"/>
    <w:tmpl w:val="D2326B3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i w:val="0"/>
        <w:sz w:val="28"/>
        <w:szCs w:val="28"/>
      </w:rPr>
    </w:lvl>
    <w:lvl w:ilvl="2">
      <w:start w:val="2"/>
      <w:numFmt w:val="decimal"/>
      <w:lvlText w:val="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4412707">
    <w:abstractNumId w:val="3"/>
  </w:num>
  <w:num w:numId="2" w16cid:durableId="1127237486">
    <w:abstractNumId w:val="0"/>
  </w:num>
  <w:num w:numId="3" w16cid:durableId="30813827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542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1810153">
    <w:abstractNumId w:val="1"/>
  </w:num>
  <w:num w:numId="6" w16cid:durableId="85315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CE"/>
    <w:rsid w:val="00033B73"/>
    <w:rsid w:val="00036CC0"/>
    <w:rsid w:val="00045BE5"/>
    <w:rsid w:val="000B3DE3"/>
    <w:rsid w:val="000E47E4"/>
    <w:rsid w:val="00112892"/>
    <w:rsid w:val="001134DA"/>
    <w:rsid w:val="00113B08"/>
    <w:rsid w:val="0016137B"/>
    <w:rsid w:val="001667E7"/>
    <w:rsid w:val="00174888"/>
    <w:rsid w:val="001C0109"/>
    <w:rsid w:val="001D2418"/>
    <w:rsid w:val="001D52AA"/>
    <w:rsid w:val="001D7A56"/>
    <w:rsid w:val="00226C4E"/>
    <w:rsid w:val="00231A98"/>
    <w:rsid w:val="00266139"/>
    <w:rsid w:val="00284600"/>
    <w:rsid w:val="00286867"/>
    <w:rsid w:val="002962E9"/>
    <w:rsid w:val="002B14BB"/>
    <w:rsid w:val="002C7839"/>
    <w:rsid w:val="002D083B"/>
    <w:rsid w:val="002F0FCE"/>
    <w:rsid w:val="002F28DE"/>
    <w:rsid w:val="002F6BFA"/>
    <w:rsid w:val="00306774"/>
    <w:rsid w:val="0030784D"/>
    <w:rsid w:val="00320E9B"/>
    <w:rsid w:val="00321782"/>
    <w:rsid w:val="00322CF4"/>
    <w:rsid w:val="00327670"/>
    <w:rsid w:val="00342E62"/>
    <w:rsid w:val="003479D0"/>
    <w:rsid w:val="00354FB0"/>
    <w:rsid w:val="00365625"/>
    <w:rsid w:val="00365F20"/>
    <w:rsid w:val="003673CE"/>
    <w:rsid w:val="0037439A"/>
    <w:rsid w:val="00382203"/>
    <w:rsid w:val="003B53E7"/>
    <w:rsid w:val="003C2FEC"/>
    <w:rsid w:val="003C6B96"/>
    <w:rsid w:val="003D34D0"/>
    <w:rsid w:val="003E3983"/>
    <w:rsid w:val="003F0115"/>
    <w:rsid w:val="00434C3A"/>
    <w:rsid w:val="00437EA1"/>
    <w:rsid w:val="004476FE"/>
    <w:rsid w:val="0045225C"/>
    <w:rsid w:val="00462F28"/>
    <w:rsid w:val="004800C7"/>
    <w:rsid w:val="00494E31"/>
    <w:rsid w:val="00496A98"/>
    <w:rsid w:val="004A3F98"/>
    <w:rsid w:val="004B4D8D"/>
    <w:rsid w:val="004E5147"/>
    <w:rsid w:val="004F04AB"/>
    <w:rsid w:val="004F0651"/>
    <w:rsid w:val="004F1D2A"/>
    <w:rsid w:val="004F2A89"/>
    <w:rsid w:val="004F2D0F"/>
    <w:rsid w:val="004F548D"/>
    <w:rsid w:val="0050788B"/>
    <w:rsid w:val="005115EE"/>
    <w:rsid w:val="00515856"/>
    <w:rsid w:val="0051624E"/>
    <w:rsid w:val="0056606C"/>
    <w:rsid w:val="00567099"/>
    <w:rsid w:val="00574342"/>
    <w:rsid w:val="00574559"/>
    <w:rsid w:val="00574CDD"/>
    <w:rsid w:val="005A28B2"/>
    <w:rsid w:val="005A47CC"/>
    <w:rsid w:val="005D7827"/>
    <w:rsid w:val="005F795B"/>
    <w:rsid w:val="00602956"/>
    <w:rsid w:val="006056C0"/>
    <w:rsid w:val="0061465C"/>
    <w:rsid w:val="006147F3"/>
    <w:rsid w:val="0062111E"/>
    <w:rsid w:val="0065081B"/>
    <w:rsid w:val="006524FF"/>
    <w:rsid w:val="00652E5D"/>
    <w:rsid w:val="00674DFE"/>
    <w:rsid w:val="00684E5A"/>
    <w:rsid w:val="00687153"/>
    <w:rsid w:val="006915AF"/>
    <w:rsid w:val="006922D4"/>
    <w:rsid w:val="006A1B41"/>
    <w:rsid w:val="006B1643"/>
    <w:rsid w:val="006C71B9"/>
    <w:rsid w:val="006D4E21"/>
    <w:rsid w:val="00700C64"/>
    <w:rsid w:val="007417F6"/>
    <w:rsid w:val="00741C97"/>
    <w:rsid w:val="00756F3C"/>
    <w:rsid w:val="00772F2E"/>
    <w:rsid w:val="007F4C34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D6AE2"/>
    <w:rsid w:val="008F31D6"/>
    <w:rsid w:val="0090037E"/>
    <w:rsid w:val="00905177"/>
    <w:rsid w:val="0093305C"/>
    <w:rsid w:val="0093403D"/>
    <w:rsid w:val="00952DDA"/>
    <w:rsid w:val="00967B46"/>
    <w:rsid w:val="00973210"/>
    <w:rsid w:val="009747CA"/>
    <w:rsid w:val="00987B26"/>
    <w:rsid w:val="00992FEA"/>
    <w:rsid w:val="009976CB"/>
    <w:rsid w:val="009C22AE"/>
    <w:rsid w:val="009C531A"/>
    <w:rsid w:val="009E6434"/>
    <w:rsid w:val="009F6467"/>
    <w:rsid w:val="00A205DB"/>
    <w:rsid w:val="00A20D8A"/>
    <w:rsid w:val="00A333A4"/>
    <w:rsid w:val="00A35E07"/>
    <w:rsid w:val="00A461EA"/>
    <w:rsid w:val="00A549F0"/>
    <w:rsid w:val="00A57526"/>
    <w:rsid w:val="00A70A1A"/>
    <w:rsid w:val="00A84693"/>
    <w:rsid w:val="00A86D03"/>
    <w:rsid w:val="00A94338"/>
    <w:rsid w:val="00A94848"/>
    <w:rsid w:val="00AC6688"/>
    <w:rsid w:val="00AE7049"/>
    <w:rsid w:val="00AF4484"/>
    <w:rsid w:val="00B14DB1"/>
    <w:rsid w:val="00B31324"/>
    <w:rsid w:val="00B4434B"/>
    <w:rsid w:val="00B53FBF"/>
    <w:rsid w:val="00B80467"/>
    <w:rsid w:val="00B9463D"/>
    <w:rsid w:val="00BB252D"/>
    <w:rsid w:val="00BC1689"/>
    <w:rsid w:val="00BC3AFF"/>
    <w:rsid w:val="00BF4BF8"/>
    <w:rsid w:val="00BF6788"/>
    <w:rsid w:val="00C2434C"/>
    <w:rsid w:val="00C32AE0"/>
    <w:rsid w:val="00C57A15"/>
    <w:rsid w:val="00C700D4"/>
    <w:rsid w:val="00C70E1F"/>
    <w:rsid w:val="00C7464D"/>
    <w:rsid w:val="00CA1675"/>
    <w:rsid w:val="00CB0BA9"/>
    <w:rsid w:val="00CB75C3"/>
    <w:rsid w:val="00CD1EAA"/>
    <w:rsid w:val="00CD4010"/>
    <w:rsid w:val="00CD627B"/>
    <w:rsid w:val="00CE6A40"/>
    <w:rsid w:val="00D05804"/>
    <w:rsid w:val="00D1025F"/>
    <w:rsid w:val="00D14DA0"/>
    <w:rsid w:val="00D534A5"/>
    <w:rsid w:val="00D81DE6"/>
    <w:rsid w:val="00D87C65"/>
    <w:rsid w:val="00DA5F2B"/>
    <w:rsid w:val="00DA685D"/>
    <w:rsid w:val="00DB0FF7"/>
    <w:rsid w:val="00DB44F0"/>
    <w:rsid w:val="00DC007C"/>
    <w:rsid w:val="00DC504F"/>
    <w:rsid w:val="00DD4E26"/>
    <w:rsid w:val="00E05458"/>
    <w:rsid w:val="00E167C7"/>
    <w:rsid w:val="00E223BB"/>
    <w:rsid w:val="00E24B29"/>
    <w:rsid w:val="00E27B09"/>
    <w:rsid w:val="00E621E3"/>
    <w:rsid w:val="00EE1B86"/>
    <w:rsid w:val="00F039CA"/>
    <w:rsid w:val="00F30BDF"/>
    <w:rsid w:val="00F460BC"/>
    <w:rsid w:val="00F656FB"/>
    <w:rsid w:val="00F84BD3"/>
    <w:rsid w:val="00FA341E"/>
    <w:rsid w:val="00FB3358"/>
    <w:rsid w:val="00FC4290"/>
    <w:rsid w:val="00FC5DC5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8285AC"/>
  <w15:docId w15:val="{2F611A9C-BAD3-40FF-8B6B-6BD6AB7B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C65"/>
    <w:rPr>
      <w:sz w:val="24"/>
      <w:szCs w:val="24"/>
    </w:rPr>
  </w:style>
  <w:style w:type="paragraph" w:styleId="1">
    <w:name w:val="heading 1"/>
    <w:aliases w:val="Гоник_Заголовок 1"/>
    <w:basedOn w:val="a"/>
    <w:next w:val="a"/>
    <w:link w:val="10"/>
    <w:qFormat/>
    <w:rsid w:val="0051624E"/>
    <w:pPr>
      <w:keepNext/>
      <w:numPr>
        <w:numId w:val="5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"/>
    <w:next w:val="a"/>
    <w:link w:val="20"/>
    <w:qFormat/>
    <w:rsid w:val="0051624E"/>
    <w:pPr>
      <w:keepNext/>
      <w:numPr>
        <w:ilvl w:val="1"/>
        <w:numId w:val="5"/>
      </w:numPr>
      <w:suppressAutoHyphens/>
      <w:spacing w:before="240" w:after="60"/>
      <w:outlineLvl w:val="1"/>
    </w:pPr>
    <w:rPr>
      <w:rFonts w:cs="Arial"/>
      <w:b/>
      <w:bCs/>
      <w:i/>
      <w:iCs/>
      <w:sz w:val="28"/>
      <w:szCs w:val="28"/>
      <w:lang w:eastAsia="ar-SA"/>
    </w:rPr>
  </w:style>
  <w:style w:type="paragraph" w:styleId="3">
    <w:name w:val="heading 3"/>
    <w:aliases w:val="Гоник_Заголовок 3,H3,h3"/>
    <w:basedOn w:val="a"/>
    <w:next w:val="a"/>
    <w:link w:val="30"/>
    <w:qFormat/>
    <w:rsid w:val="0051624E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"/>
    <w:next w:val="a"/>
    <w:link w:val="40"/>
    <w:qFormat/>
    <w:rsid w:val="0051624E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styleId="31">
    <w:name w:val="Body Text 3"/>
    <w:basedOn w:val="a"/>
    <w:link w:val="32"/>
    <w:rsid w:val="00266139"/>
    <w:pPr>
      <w:tabs>
        <w:tab w:val="left" w:pos="1080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266139"/>
    <w:rPr>
      <w:sz w:val="28"/>
      <w:szCs w:val="24"/>
    </w:rPr>
  </w:style>
  <w:style w:type="paragraph" w:customStyle="1" w:styleId="a7">
    <w:name w:val="Стиль"/>
    <w:rsid w:val="00266139"/>
    <w:pPr>
      <w:widowControl w:val="0"/>
      <w:ind w:firstLine="720"/>
      <w:jc w:val="both"/>
    </w:pPr>
    <w:rPr>
      <w:rFonts w:ascii="Arial" w:hAnsi="Arial"/>
      <w:snapToGrid w:val="0"/>
    </w:rPr>
  </w:style>
  <w:style w:type="paragraph" w:customStyle="1" w:styleId="11">
    <w:name w:val="Обычный1"/>
    <w:link w:val="CharChar"/>
    <w:qFormat/>
    <w:rsid w:val="00CA1675"/>
    <w:pPr>
      <w:suppressAutoHyphens/>
      <w:ind w:firstLine="720"/>
      <w:jc w:val="both"/>
    </w:pPr>
    <w:rPr>
      <w:rFonts w:eastAsia="Arial"/>
      <w:sz w:val="28"/>
      <w:lang w:eastAsia="ar-SA"/>
    </w:rPr>
  </w:style>
  <w:style w:type="character" w:customStyle="1" w:styleId="CharChar">
    <w:name w:val="Обычный Char Char"/>
    <w:link w:val="11"/>
    <w:locked/>
    <w:rsid w:val="00CA1675"/>
    <w:rPr>
      <w:rFonts w:eastAsia="Arial"/>
      <w:sz w:val="28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7F4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F4C34"/>
    <w:rPr>
      <w:sz w:val="24"/>
      <w:szCs w:val="24"/>
    </w:rPr>
  </w:style>
  <w:style w:type="table" w:customStyle="1" w:styleId="41">
    <w:name w:val="Таблица простая 41"/>
    <w:basedOn w:val="a1"/>
    <w:next w:val="a1"/>
    <w:uiPriority w:val="44"/>
    <w:rsid w:val="0030677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a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b"/>
    <w:qFormat/>
    <w:rsid w:val="0030677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basedOn w:val="a0"/>
    <w:link w:val="aa"/>
    <w:locked/>
    <w:rsid w:val="0030677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ormaltextrun">
    <w:name w:val="normaltextrun"/>
    <w:basedOn w:val="a0"/>
    <w:rsid w:val="00306774"/>
  </w:style>
  <w:style w:type="character" w:customStyle="1" w:styleId="eop">
    <w:name w:val="eop"/>
    <w:basedOn w:val="a0"/>
    <w:rsid w:val="00306774"/>
  </w:style>
  <w:style w:type="character" w:customStyle="1" w:styleId="WW8Num9z0">
    <w:name w:val="WW8Num9z0"/>
    <w:rsid w:val="00FC4290"/>
    <w:rPr>
      <w:b w:val="0"/>
      <w:i w:val="0"/>
    </w:rPr>
  </w:style>
  <w:style w:type="paragraph" w:styleId="ac">
    <w:name w:val="Body Text Indent"/>
    <w:basedOn w:val="a"/>
    <w:link w:val="ad"/>
    <w:uiPriority w:val="99"/>
    <w:semiHidden/>
    <w:unhideWhenUsed/>
    <w:rsid w:val="0051624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1624E"/>
    <w:rPr>
      <w:sz w:val="24"/>
      <w:szCs w:val="24"/>
    </w:rPr>
  </w:style>
  <w:style w:type="character" w:customStyle="1" w:styleId="10">
    <w:name w:val="Заголовок 1 Знак"/>
    <w:aliases w:val="Гоник_Заголовок 1 Знак"/>
    <w:basedOn w:val="a0"/>
    <w:link w:val="1"/>
    <w:rsid w:val="0051624E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0"/>
    <w:link w:val="2"/>
    <w:rsid w:val="0051624E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0"/>
    <w:link w:val="3"/>
    <w:rsid w:val="0051624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0"/>
    <w:link w:val="4"/>
    <w:rsid w:val="0051624E"/>
    <w:rPr>
      <w:b/>
      <w:bCs/>
      <w:sz w:val="28"/>
      <w:szCs w:val="28"/>
      <w:lang w:eastAsia="ar-SA"/>
    </w:rPr>
  </w:style>
  <w:style w:type="character" w:styleId="ae">
    <w:name w:val="endnote reference"/>
    <w:uiPriority w:val="99"/>
    <w:rsid w:val="0051624E"/>
    <w:rPr>
      <w:vertAlign w:val="superscript"/>
    </w:rPr>
  </w:style>
  <w:style w:type="paragraph" w:styleId="af">
    <w:name w:val="No Spacing"/>
    <w:uiPriority w:val="1"/>
    <w:qFormat/>
    <w:rsid w:val="0051624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endnote text"/>
    <w:basedOn w:val="a"/>
    <w:link w:val="12"/>
    <w:uiPriority w:val="99"/>
    <w:rsid w:val="0051624E"/>
    <w:pPr>
      <w:suppressAutoHyphens/>
    </w:pPr>
    <w:rPr>
      <w:sz w:val="20"/>
      <w:szCs w:val="20"/>
      <w:lang w:eastAsia="ar-SA"/>
    </w:rPr>
  </w:style>
  <w:style w:type="character" w:customStyle="1" w:styleId="af1">
    <w:name w:val="Текст концевой сноски Знак"/>
    <w:basedOn w:val="a0"/>
    <w:uiPriority w:val="99"/>
    <w:semiHidden/>
    <w:rsid w:val="0051624E"/>
  </w:style>
  <w:style w:type="character" w:customStyle="1" w:styleId="12">
    <w:name w:val="Текст концевой сноски Знак1"/>
    <w:basedOn w:val="a0"/>
    <w:link w:val="af0"/>
    <w:uiPriority w:val="99"/>
    <w:rsid w:val="0051624E"/>
    <w:rPr>
      <w:lang w:eastAsia="ar-SA"/>
    </w:rPr>
  </w:style>
  <w:style w:type="paragraph" w:customStyle="1" w:styleId="Standard">
    <w:name w:val="Standard"/>
    <w:rsid w:val="0051624E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customStyle="1" w:styleId="5">
    <w:name w:val="Сетка таблицы5"/>
    <w:basedOn w:val="a1"/>
    <w:uiPriority w:val="59"/>
    <w:rsid w:val="0051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13"/>
    <w:locked/>
    <w:rsid w:val="00DC504F"/>
    <w:rPr>
      <w:rFonts w:ascii="Arial" w:hAnsi="Arial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2"/>
    <w:rsid w:val="00DC504F"/>
    <w:pPr>
      <w:shd w:val="clear" w:color="auto" w:fill="FFFFFF"/>
      <w:spacing w:before="480" w:after="300" w:line="240" w:lineRule="atLeast"/>
      <w:jc w:val="both"/>
    </w:pPr>
    <w:rPr>
      <w:rFonts w:ascii="Arial" w:hAnsi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al@trc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643D-E248-4862-B2BA-3704475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1168</Words>
  <Characters>8639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Ербягина Марина Валерьевна</cp:lastModifiedBy>
  <cp:revision>4</cp:revision>
  <cp:lastPrinted>2019-09-25T08:56:00Z</cp:lastPrinted>
  <dcterms:created xsi:type="dcterms:W3CDTF">2022-08-25T08:50:00Z</dcterms:created>
  <dcterms:modified xsi:type="dcterms:W3CDTF">2022-08-26T04:10:00Z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